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456F" w14:textId="77777777" w:rsidR="00E41E4B" w:rsidRDefault="00E41E4B" w:rsidP="002002E8">
      <w:pPr>
        <w:widowControl/>
        <w:snapToGrid w:val="0"/>
        <w:jc w:val="center"/>
        <w:rPr>
          <w:rFonts w:ascii="黑体" w:eastAsia="黑体" w:hAnsi="黑体" w:cs="宋体"/>
          <w:color w:val="333333"/>
          <w:kern w:val="0"/>
          <w:sz w:val="28"/>
          <w:szCs w:val="28"/>
          <w14:ligatures w14:val="none"/>
        </w:rPr>
      </w:pPr>
      <w:r w:rsidRPr="00E41E4B">
        <w:rPr>
          <w:rFonts w:ascii="黑体" w:eastAsia="黑体" w:hAnsi="黑体" w:cs="宋体" w:hint="eastAsia"/>
          <w:color w:val="333333"/>
          <w:kern w:val="0"/>
          <w:sz w:val="28"/>
          <w:szCs w:val="28"/>
          <w14:ligatures w14:val="none"/>
        </w:rPr>
        <w:t>河北高速公路集团有限公司“基于ETC门架数据对高速公路智慧化运营方法的探讨研究”科技创新项目中标候选人公示</w:t>
      </w:r>
    </w:p>
    <w:p w14:paraId="10BEAE45" w14:textId="77777777" w:rsidR="00E41E4B" w:rsidRPr="00E41E4B" w:rsidRDefault="00E41E4B" w:rsidP="002002E8">
      <w:pPr>
        <w:widowControl/>
        <w:snapToGrid w:val="0"/>
        <w:jc w:val="center"/>
        <w:rPr>
          <w:rFonts w:ascii="黑体" w:eastAsia="黑体" w:hAnsi="黑体" w:cs="宋体" w:hint="eastAsia"/>
          <w:color w:val="333333"/>
          <w:kern w:val="0"/>
          <w:sz w:val="28"/>
          <w:szCs w:val="28"/>
          <w14:ligatures w14:val="none"/>
        </w:rPr>
      </w:pPr>
    </w:p>
    <w:p w14:paraId="5C1C8C43" w14:textId="77777777" w:rsidR="00E41E4B" w:rsidRPr="00E41E4B" w:rsidRDefault="00E41E4B" w:rsidP="002002E8">
      <w:pPr>
        <w:widowControl/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项目编号：JT-FW-2025-001</w:t>
      </w:r>
    </w:p>
    <w:p w14:paraId="2546AD27" w14:textId="77777777" w:rsidR="00E41E4B" w:rsidRDefault="00E41E4B" w:rsidP="002002E8">
      <w:pPr>
        <w:widowControl/>
        <w:snapToGrid w:val="0"/>
        <w:spacing w:line="400" w:lineRule="exact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35806E2A" w14:textId="16AA7B3E" w:rsidR="00E41E4B" w:rsidRPr="00E41E4B" w:rsidRDefault="00E41E4B" w:rsidP="002002E8">
      <w:pPr>
        <w:widowControl/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招标编号</w:t>
      </w:r>
      <w:r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：</w:t>
      </w: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JT-FW-2025-001</w:t>
      </w:r>
    </w:p>
    <w:p w14:paraId="53365A02" w14:textId="379835A8" w:rsidR="00E41E4B" w:rsidRPr="00E41E4B" w:rsidRDefault="00E41E4B" w:rsidP="002002E8">
      <w:pPr>
        <w:widowControl/>
        <w:pBdr>
          <w:bottom w:val="single" w:sz="6" w:space="0" w:color="E0E0E0"/>
        </w:pBdr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招标业主</w:t>
      </w:r>
      <w:r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：</w:t>
      </w: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河北高速公路集团有限公司</w:t>
      </w:r>
    </w:p>
    <w:p w14:paraId="021B9CC7" w14:textId="2BE43A70" w:rsidR="00E41E4B" w:rsidRPr="00E41E4B" w:rsidRDefault="00E41E4B" w:rsidP="002002E8">
      <w:pPr>
        <w:widowControl/>
        <w:pBdr>
          <w:bottom w:val="single" w:sz="6" w:space="0" w:color="E0E0E0"/>
        </w:pBdr>
        <w:snapToGrid w:val="0"/>
        <w:spacing w:line="400" w:lineRule="exac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所属地区</w:t>
      </w:r>
      <w:r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：</w:t>
      </w: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河北省</w:t>
      </w:r>
    </w:p>
    <w:p w14:paraId="13736D8F" w14:textId="77777777" w:rsidR="00E41E4B" w:rsidRDefault="00E41E4B" w:rsidP="00FA03CC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57323CE4" w14:textId="77777777" w:rsidR="00E41E4B" w:rsidRDefault="00E41E4B" w:rsidP="00FA03CC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招标项目名称：河北高速公路集团有限公司“基于ETC门架数据对高速公路智慧化运营方法的探讨研究”科技创新项目</w:t>
      </w:r>
    </w:p>
    <w:p w14:paraId="468A420D" w14:textId="516D7C5F" w:rsidR="00E41E4B" w:rsidRDefault="00E41E4B" w:rsidP="00FA03CC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招标项目编号：JT-FW-2025-001</w:t>
      </w:r>
    </w:p>
    <w:p w14:paraId="563D4689" w14:textId="70492738" w:rsidR="00E41E4B" w:rsidRDefault="00E41E4B" w:rsidP="00FA03CC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公示名称：河北高速公路集团有限公司“基于ETC门架数据对高速公路智慧化运营方法的探讨研究”科技创新项目中标候选人公示</w:t>
      </w:r>
    </w:p>
    <w:p w14:paraId="16663181" w14:textId="0902746A" w:rsidR="00E41E4B" w:rsidRDefault="00E41E4B" w:rsidP="00FA03CC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公示编号：JT-FW-2025-001</w:t>
      </w:r>
    </w:p>
    <w:p w14:paraId="4ED4B696" w14:textId="713C1B01" w:rsidR="00E41E4B" w:rsidRDefault="00E41E4B" w:rsidP="00FA03CC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公示内容：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464"/>
      </w:tblGrid>
      <w:tr w:rsidR="00E41E4B" w:rsidRPr="00E41E4B" w14:paraId="3EDFFA11" w14:textId="77777777" w:rsidTr="00E41E4B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37E09C7B" w14:textId="4BA59BC6" w:rsidR="00E41E4B" w:rsidRPr="00E41E4B" w:rsidRDefault="00E41E4B" w:rsidP="00FA03CC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标段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河北高速公路集团有限公司“基于ETC门架数据对高速公路智慧化运营方法的探讨研究”科技创新项目</w:t>
            </w:r>
          </w:p>
        </w:tc>
      </w:tr>
      <w:tr w:rsidR="00E41E4B" w:rsidRPr="00E41E4B" w14:paraId="4E16E139" w14:textId="77777777" w:rsidTr="00E41E4B">
        <w:tc>
          <w:tcPr>
            <w:tcW w:w="0" w:type="auto"/>
            <w:shd w:val="clear" w:color="auto" w:fill="auto"/>
            <w:vAlign w:val="center"/>
            <w:hideMark/>
          </w:tcPr>
          <w:p w14:paraId="318940C8" w14:textId="48C6E10E" w:rsidR="00E41E4B" w:rsidRPr="00E41E4B" w:rsidRDefault="00E41E4B" w:rsidP="00FA03CC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所属专业：道路运输业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713FE" w14:textId="19FDD6A4" w:rsidR="00E41E4B" w:rsidRPr="00E41E4B" w:rsidRDefault="00E41E4B" w:rsidP="00FA03CC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所属地区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河北省,石家庄市,市辖区</w:t>
            </w:r>
          </w:p>
        </w:tc>
      </w:tr>
      <w:tr w:rsidR="00E41E4B" w:rsidRPr="00E41E4B" w14:paraId="0889288C" w14:textId="77777777" w:rsidTr="00E41E4B">
        <w:tc>
          <w:tcPr>
            <w:tcW w:w="0" w:type="auto"/>
            <w:shd w:val="clear" w:color="auto" w:fill="auto"/>
            <w:vAlign w:val="center"/>
            <w:hideMark/>
          </w:tcPr>
          <w:p w14:paraId="5ECB1B8D" w14:textId="5B8B65C3" w:rsidR="00E41E4B" w:rsidRPr="00E41E4B" w:rsidRDefault="00E41E4B" w:rsidP="00FA03CC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开标时间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2025-02-14 9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00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CD3E1" w14:textId="13CFEA26" w:rsidR="00E41E4B" w:rsidRPr="00E41E4B" w:rsidRDefault="00E41E4B" w:rsidP="00FA03CC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开标地点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招标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通电子招投标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交易平台（网上开标）</w:t>
            </w:r>
          </w:p>
        </w:tc>
      </w:tr>
      <w:tr w:rsidR="00E41E4B" w:rsidRPr="00E41E4B" w14:paraId="053FEB1A" w14:textId="77777777" w:rsidTr="00E41E4B">
        <w:tc>
          <w:tcPr>
            <w:tcW w:w="0" w:type="auto"/>
            <w:shd w:val="clear" w:color="auto" w:fill="auto"/>
            <w:vAlign w:val="center"/>
            <w:hideMark/>
          </w:tcPr>
          <w:p w14:paraId="10E5331E" w14:textId="527407EB" w:rsidR="00E41E4B" w:rsidRPr="00E41E4B" w:rsidRDefault="00E41E4B" w:rsidP="00FA03CC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公示开始日期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2025-02-15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6B87A" w14:textId="0DCBDA29" w:rsidR="00E41E4B" w:rsidRPr="00E41E4B" w:rsidRDefault="00E41E4B" w:rsidP="00FA03CC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公示截止日期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2025-02-17</w:t>
            </w:r>
          </w:p>
        </w:tc>
      </w:tr>
    </w:tbl>
    <w:p w14:paraId="002B0291" w14:textId="77777777" w:rsidR="00E41E4B" w:rsidRPr="00E41E4B" w:rsidRDefault="00E41E4B" w:rsidP="00FA03CC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1.中标候选人名单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60"/>
        <w:gridCol w:w="1773"/>
        <w:gridCol w:w="1293"/>
        <w:gridCol w:w="1293"/>
        <w:gridCol w:w="1172"/>
        <w:gridCol w:w="1840"/>
        <w:gridCol w:w="1267"/>
      </w:tblGrid>
      <w:tr w:rsidR="00FA03CC" w:rsidRPr="00E41E4B" w14:paraId="213E0ACA" w14:textId="77777777" w:rsidTr="00FA03CC"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E180C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D2DA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中标候选人单位名称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CFE6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投标价格(元)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7AC1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评标价格(元)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130C4" w14:textId="77777777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服务期限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89D3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服务质量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3B11A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服务地点</w:t>
            </w:r>
          </w:p>
        </w:tc>
      </w:tr>
      <w:tr w:rsidR="00FA03CC" w:rsidRPr="00E41E4B" w14:paraId="6590023F" w14:textId="77777777" w:rsidTr="00FA03CC"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0A0C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4D161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北京天勤启航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网络科技有限公司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13CF9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948043.00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CE1E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948043.00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3B675" w14:textId="77777777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研究期限为13个月，自签订合同之日起计算。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B8849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符合国家及行业规范标准，通过成果验收并满足招标文件委托人要求和合同条款的要求。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8340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京哈高速（宝山段）。</w:t>
            </w:r>
          </w:p>
        </w:tc>
      </w:tr>
      <w:tr w:rsidR="00FA03CC" w:rsidRPr="00E41E4B" w14:paraId="01AD1E10" w14:textId="77777777" w:rsidTr="00FA03CC"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31CB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0FBD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北京金茂聚合网络科技有限公司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AF1EC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987283.00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FE41E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987283.00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F36A1" w14:textId="77777777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研究期限为13个月，自签订合同之日起计算。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F8F4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符合国家及行业规范标准，通过成果验收并满足招标文件委托人要求和合同条款的要求。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7CFD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京哈高速（宝山段）。</w:t>
            </w:r>
          </w:p>
        </w:tc>
      </w:tr>
      <w:tr w:rsidR="00FA03CC" w:rsidRPr="00E41E4B" w14:paraId="62A08BB1" w14:textId="77777777" w:rsidTr="00FA03CC"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ECB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3ABA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北京朴真科技有限公司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C2218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1053000.00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4CE0F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1053000.00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1D908" w14:textId="77777777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研究期限为13个月，自签订合同之日起计算。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001F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符合国家及行业规范标准，通过成果验收并满足招标文件委托人要求和合同条款的要求。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8368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京哈高速（宝山段）。</w:t>
            </w:r>
          </w:p>
        </w:tc>
      </w:tr>
    </w:tbl>
    <w:p w14:paraId="3DFD03BB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</w:p>
    <w:p w14:paraId="3E6356F2" w14:textId="77777777" w:rsidR="001442B7" w:rsidRDefault="001442B7">
      <w:pPr>
        <w:widowControl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br w:type="page"/>
      </w:r>
    </w:p>
    <w:p w14:paraId="441BFD69" w14:textId="2E84F979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lastRenderedPageBreak/>
        <w:t>2.中标候选人项目负责人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7"/>
        <w:gridCol w:w="2602"/>
        <w:gridCol w:w="1418"/>
        <w:gridCol w:w="1558"/>
        <w:gridCol w:w="1702"/>
        <w:gridCol w:w="1551"/>
      </w:tblGrid>
      <w:tr w:rsidR="001442B7" w:rsidRPr="00E41E4B" w14:paraId="4637C870" w14:textId="77777777" w:rsidTr="001442B7"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5858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F6FF8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中标候选人单位名称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74939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项目负责人姓名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0E3AA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职称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ACBB8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相关证书名称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63F50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相关证书编号</w:t>
            </w:r>
          </w:p>
        </w:tc>
      </w:tr>
      <w:tr w:rsidR="001442B7" w:rsidRPr="00E41E4B" w14:paraId="1E568198" w14:textId="77777777" w:rsidTr="001442B7"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14B9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D2CE7" w14:textId="77777777" w:rsidR="00E41E4B" w:rsidRPr="00E41E4B" w:rsidRDefault="00E41E4B" w:rsidP="001442B7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北京天勤启航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网络科技有限公司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0865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贾小平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E8B1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高级职称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A3F1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信息系统项目管理师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2C0AE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11201110214</w:t>
            </w:r>
          </w:p>
        </w:tc>
      </w:tr>
      <w:tr w:rsidR="001442B7" w:rsidRPr="00E41E4B" w14:paraId="29107298" w14:textId="77777777" w:rsidTr="001442B7"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6686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01C7F" w14:textId="77777777" w:rsidR="00E41E4B" w:rsidRPr="00E41E4B" w:rsidRDefault="00E41E4B" w:rsidP="001442B7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北京金茂聚合网络科技有限公司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20F5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刘华锋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2BF2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高级职称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C8A31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系统架构设计师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E7521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10143110414</w:t>
            </w:r>
          </w:p>
        </w:tc>
      </w:tr>
      <w:tr w:rsidR="001442B7" w:rsidRPr="00E41E4B" w14:paraId="6D2EC6EE" w14:textId="77777777" w:rsidTr="001442B7"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8F19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8BC18" w14:textId="77777777" w:rsidR="00E41E4B" w:rsidRPr="00E41E4B" w:rsidRDefault="00E41E4B" w:rsidP="001442B7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北京朴真科技有限公司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4ABF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邢岩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665B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高级职称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8294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系统分析师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3FA1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10202110023</w:t>
            </w:r>
          </w:p>
        </w:tc>
      </w:tr>
    </w:tbl>
    <w:p w14:paraId="437E04C4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36929298" w14:textId="040B6067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3.中标候选人响应招标文件要求的资格能力条件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00"/>
        <w:gridCol w:w="3687"/>
        <w:gridCol w:w="4811"/>
      </w:tblGrid>
      <w:tr w:rsidR="00E41E4B" w:rsidRPr="00E41E4B" w14:paraId="7163D300" w14:textId="77777777" w:rsidTr="001442B7"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EAE0E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2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82AF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中标候选人名称</w:t>
            </w:r>
          </w:p>
        </w:tc>
        <w:tc>
          <w:tcPr>
            <w:tcW w:w="2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47A48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响应情况</w:t>
            </w:r>
          </w:p>
        </w:tc>
      </w:tr>
      <w:tr w:rsidR="00E41E4B" w:rsidRPr="00E41E4B" w14:paraId="69274573" w14:textId="77777777" w:rsidTr="001442B7"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2A5B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BCA3A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北京天勤启航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网络科技有限公司</w:t>
            </w:r>
          </w:p>
        </w:tc>
        <w:tc>
          <w:tcPr>
            <w:tcW w:w="2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9D2C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满足招标文件要求。</w:t>
            </w:r>
          </w:p>
        </w:tc>
      </w:tr>
      <w:tr w:rsidR="00E41E4B" w:rsidRPr="00E41E4B" w14:paraId="05BC2E85" w14:textId="77777777" w:rsidTr="001442B7"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38FA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68D6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北京金茂聚合网络科技有限公司</w:t>
            </w:r>
          </w:p>
        </w:tc>
        <w:tc>
          <w:tcPr>
            <w:tcW w:w="2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ADC2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满足招标文件要求。</w:t>
            </w:r>
          </w:p>
        </w:tc>
      </w:tr>
      <w:tr w:rsidR="00E41E4B" w:rsidRPr="00E41E4B" w14:paraId="1D404744" w14:textId="77777777" w:rsidTr="001442B7"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144D6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992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北京朴真科技有限公司</w:t>
            </w:r>
          </w:p>
        </w:tc>
        <w:tc>
          <w:tcPr>
            <w:tcW w:w="2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1B3E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满足招标文件要求。</w:t>
            </w:r>
          </w:p>
        </w:tc>
      </w:tr>
    </w:tbl>
    <w:p w14:paraId="42A33AF1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45FAD026" w14:textId="5489B9A1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4.（1）中标候选人企业业绩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2"/>
        <w:gridCol w:w="1310"/>
        <w:gridCol w:w="3959"/>
        <w:gridCol w:w="1131"/>
        <w:gridCol w:w="1575"/>
        <w:gridCol w:w="981"/>
      </w:tblGrid>
      <w:tr w:rsidR="001442B7" w:rsidRPr="00E41E4B" w14:paraId="6B80F46B" w14:textId="77777777" w:rsidTr="001442B7"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0107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50DE1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中标候选人名称</w:t>
            </w:r>
          </w:p>
        </w:tc>
        <w:tc>
          <w:tcPr>
            <w:tcW w:w="2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270B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中标工程名称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AFF9C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建设单位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CE96C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合同签订时间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3C7B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合同签订金额</w:t>
            </w:r>
          </w:p>
        </w:tc>
      </w:tr>
      <w:tr w:rsidR="001442B7" w:rsidRPr="00E41E4B" w14:paraId="7830F23A" w14:textId="77777777" w:rsidTr="001442B7"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D974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1093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北京朴真科技有限公司</w:t>
            </w:r>
          </w:p>
        </w:tc>
        <w:tc>
          <w:tcPr>
            <w:tcW w:w="2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B199C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高速公路交通流量预测模型研究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249F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中国农业大学计算中心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C6FD4" w14:textId="3437C086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2022-05-11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B15D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180000</w:t>
            </w:r>
          </w:p>
        </w:tc>
      </w:tr>
      <w:tr w:rsidR="001442B7" w:rsidRPr="00E41E4B" w14:paraId="368BB8D9" w14:textId="77777777" w:rsidTr="001442B7"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98C3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4D83F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北京金茂聚合网络科技有限公司</w:t>
            </w:r>
          </w:p>
        </w:tc>
        <w:tc>
          <w:tcPr>
            <w:tcW w:w="2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8C08E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高速公路智能化预警监测应用研究项目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FCEFF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北京致远创未科技有限公司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4C415" w14:textId="59E1AA2C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2022-10-10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3435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480000</w:t>
            </w:r>
          </w:p>
        </w:tc>
      </w:tr>
      <w:tr w:rsidR="001442B7" w:rsidRPr="00E41E4B" w14:paraId="5B446A20" w14:textId="77777777" w:rsidTr="001442B7"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F3EEA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D67ED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北京天勤启航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网络科技有限公司</w:t>
            </w:r>
          </w:p>
        </w:tc>
        <w:tc>
          <w:tcPr>
            <w:tcW w:w="2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8F5E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“高速公路全场景轻量化智慧收费站关键技术研究与应用示范”科技创新项目研发设计施工一体化京秦分公司项目——综合运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维保障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平台收费数据提取及分析研究服务合同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E2358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招商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华驰数智交通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科技（重庆）有限公司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E8FA7" w14:textId="414A3D7D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2024-06-21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9EBB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868000</w:t>
            </w:r>
          </w:p>
        </w:tc>
      </w:tr>
      <w:tr w:rsidR="001442B7" w:rsidRPr="00E41E4B" w14:paraId="2E3669E2" w14:textId="77777777" w:rsidTr="001442B7"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832A0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B1EA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北京天勤启航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网络科技有限公司</w:t>
            </w:r>
          </w:p>
        </w:tc>
        <w:tc>
          <w:tcPr>
            <w:tcW w:w="2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3060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河北省取消高速公路省界收费站(秦皇岛承德片区)工程一标段——综合运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维管理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平台技术服务合同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AA72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浙江省机电设计研究院有限公司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AC1D6" w14:textId="5825C6A4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2021-03-01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AD33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760000</w:t>
            </w:r>
          </w:p>
        </w:tc>
      </w:tr>
      <w:tr w:rsidR="001442B7" w:rsidRPr="00E41E4B" w14:paraId="2A06C214" w14:textId="77777777" w:rsidTr="001442B7"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8C8B5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8BE2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北京天勤启航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网络科技有限公司</w:t>
            </w:r>
          </w:p>
        </w:tc>
        <w:tc>
          <w:tcPr>
            <w:tcW w:w="2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449E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机电设备智慧运维平台（二阶段）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—收费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系统设备监测技术服务合同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C3D90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唐山智慧交通科技有限公司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80D3" w14:textId="3C426070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2024-12-10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4EB60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340100</w:t>
            </w:r>
          </w:p>
        </w:tc>
      </w:tr>
    </w:tbl>
    <w:p w14:paraId="5A33D6E1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60504B03" w14:textId="0B190725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4.（2）中标候选人项目负责人业绩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6"/>
        <w:gridCol w:w="1873"/>
        <w:gridCol w:w="1560"/>
        <w:gridCol w:w="1700"/>
        <w:gridCol w:w="1343"/>
        <w:gridCol w:w="1573"/>
        <w:gridCol w:w="903"/>
      </w:tblGrid>
      <w:tr w:rsidR="001442B7" w:rsidRPr="00E41E4B" w14:paraId="28DFDE3E" w14:textId="77777777" w:rsidTr="001442B7"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A927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10FE2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中标候选人名称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B1D3A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项目负责人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D28E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中标工程名称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67F1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建设单位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7053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合同签订时间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F5FED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  <w:t>合同签订金额</w:t>
            </w:r>
          </w:p>
        </w:tc>
      </w:tr>
      <w:tr w:rsidR="001442B7" w:rsidRPr="00E41E4B" w14:paraId="5F016AA3" w14:textId="77777777" w:rsidTr="001442B7"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DAD84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7540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北京朴真科技有限公司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CD8FD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邢岩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D395A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高速公路交通流量预测模型研究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E0A8F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中国农业大学计算中心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7FA1F" w14:textId="17150B43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2022-05-11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35FDD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180000</w:t>
            </w:r>
          </w:p>
        </w:tc>
      </w:tr>
      <w:tr w:rsidR="001442B7" w:rsidRPr="00E41E4B" w14:paraId="2F731618" w14:textId="77777777" w:rsidTr="001442B7"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4E8BF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1D90E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北京金茂聚合网络科技有限公司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0B69D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刘华锋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A9EA6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高速公路智能化预警监测应用研究项目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4F24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北京致远创未科技有限公司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FCC42" w14:textId="1D5DD818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2022-10-10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BF5D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480000</w:t>
            </w:r>
          </w:p>
        </w:tc>
      </w:tr>
      <w:tr w:rsidR="001442B7" w:rsidRPr="00E41E4B" w14:paraId="0267FBF8" w14:textId="77777777" w:rsidTr="001442B7"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35A27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764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北京天勤启航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网络科技有限公司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4D2EB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贾小平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C59A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“高速公路全场景轻量化智慧收费站关键技术研究与应用示范”科技创新项目研发设计施工一体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lastRenderedPageBreak/>
              <w:t>化京秦分公司项目——综合运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维保障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平台收费数据提取及分析研究服务合同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7A963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lastRenderedPageBreak/>
              <w:t>招商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华驰数智交通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科技（重庆）有限公司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3FBD" w14:textId="597A80E0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2024-06-21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C0A68" w14:textId="77777777" w:rsidR="00E41E4B" w:rsidRPr="00E41E4B" w:rsidRDefault="00E41E4B" w:rsidP="00E41E4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868000</w:t>
            </w:r>
          </w:p>
        </w:tc>
      </w:tr>
    </w:tbl>
    <w:p w14:paraId="652F6D90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6A3A17CE" w14:textId="1E4C0383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5.投标文件被否决的投标人名称、否决原因：无</w:t>
      </w:r>
    </w:p>
    <w:p w14:paraId="5E083909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51B03B50" w14:textId="678B1742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6.提出异议的渠道：张坤、袁阔，18931106855、18831427520；石家庄市新华区合作路68号新合作广场B座14层。</w:t>
      </w:r>
    </w:p>
    <w:p w14:paraId="70E0581B" w14:textId="77777777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</w:r>
      <w:proofErr w:type="gramStart"/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附有效</w:t>
      </w:r>
      <w:proofErr w:type="gramEnd"/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身份证明复印件。招标人在收到异议之日起3日内</w:t>
      </w:r>
      <w:proofErr w:type="gramStart"/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作出</w:t>
      </w:r>
      <w:proofErr w:type="gramEnd"/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答复。异议材料应当包括下列内容：</w:t>
      </w:r>
    </w:p>
    <w:p w14:paraId="69A10129" w14:textId="77777777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(</w:t>
      </w:r>
      <w:proofErr w:type="gramStart"/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一</w:t>
      </w:r>
      <w:proofErr w:type="gramEnd"/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)异议人的名称、地址及有效联系方式；</w:t>
      </w:r>
    </w:p>
    <w:p w14:paraId="60B67DC0" w14:textId="77777777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(二)异议事项的基本事实；</w:t>
      </w:r>
    </w:p>
    <w:p w14:paraId="54031241" w14:textId="77777777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(三)相关请求及主张；</w:t>
      </w:r>
    </w:p>
    <w:p w14:paraId="14E029D9" w14:textId="77777777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(四)有效线索和相关证明材料。</w:t>
      </w:r>
    </w:p>
    <w:p w14:paraId="76B22253" w14:textId="77777777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异议有关材料是外文的，异议人应当同时提供其中文译本。</w:t>
      </w:r>
    </w:p>
    <w:p w14:paraId="10D1C6BC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2ADBC8B5" w14:textId="32D42D11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7.联系方式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95"/>
        <w:gridCol w:w="4603"/>
      </w:tblGrid>
      <w:tr w:rsidR="00E41E4B" w:rsidRPr="00E41E4B" w14:paraId="1547CCCF" w14:textId="77777777" w:rsidTr="001442B7">
        <w:tc>
          <w:tcPr>
            <w:tcW w:w="2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F99A6" w14:textId="5AC1E0CE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招标人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河北高速公路集团有限公司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6639A" w14:textId="2554F14A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招标代理机构</w:t>
            </w:r>
            <w:r w:rsidR="001442B7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河北宏信招标有限公司</w:t>
            </w:r>
          </w:p>
        </w:tc>
      </w:tr>
      <w:tr w:rsidR="00E41E4B" w:rsidRPr="00E41E4B" w14:paraId="49987AB7" w14:textId="77777777" w:rsidTr="001442B7">
        <w:tc>
          <w:tcPr>
            <w:tcW w:w="2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EE12" w14:textId="139E58E5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地</w:t>
            </w:r>
            <w:r w:rsidR="00B70562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  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址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河北省石家庄市长安区</w:t>
            </w:r>
            <w:proofErr w:type="gramStart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裕</w:t>
            </w:r>
            <w:proofErr w:type="gramEnd"/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华东路509号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236AD" w14:textId="539AA514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地址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石家庄市新华区合作路68号新合作广场B座14层</w:t>
            </w:r>
          </w:p>
        </w:tc>
      </w:tr>
      <w:tr w:rsidR="00E41E4B" w:rsidRPr="00E41E4B" w14:paraId="5B84CEB9" w14:textId="77777777" w:rsidTr="001442B7">
        <w:tc>
          <w:tcPr>
            <w:tcW w:w="2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89F96" w14:textId="7B815B8F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联系人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李娜、刘若旭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F26EA" w14:textId="341BC204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联</w:t>
            </w:r>
            <w:r w:rsidR="00B70562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 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系</w:t>
            </w:r>
            <w:r w:rsidR="00B70562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 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人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苏东强（招标代理机构项目经理）、张坤、袁阔</w:t>
            </w:r>
          </w:p>
        </w:tc>
      </w:tr>
      <w:tr w:rsidR="00E41E4B" w:rsidRPr="00E41E4B" w14:paraId="1A14DB0D" w14:textId="77777777" w:rsidTr="001442B7">
        <w:tc>
          <w:tcPr>
            <w:tcW w:w="2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B88BE" w14:textId="3F5C2142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电</w:t>
            </w:r>
            <w:r w:rsidR="00B70562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  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话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0311-66726762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9AC54" w14:textId="43534D7A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电</w:t>
            </w:r>
            <w:r w:rsidR="00B70562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    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话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18931106855、18831427520</w:t>
            </w:r>
          </w:p>
        </w:tc>
      </w:tr>
      <w:tr w:rsidR="00E41E4B" w:rsidRPr="00E41E4B" w14:paraId="4A61928A" w14:textId="77777777" w:rsidTr="001442B7">
        <w:tc>
          <w:tcPr>
            <w:tcW w:w="2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42E9B" w14:textId="33821B44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电子邮箱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CC294" w14:textId="66A0CDC0" w:rsidR="00E41E4B" w:rsidRPr="00E41E4B" w:rsidRDefault="00E41E4B" w:rsidP="00E41E4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电子邮箱</w:t>
            </w:r>
            <w:r w:rsidR="00FA03CC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：</w:t>
            </w:r>
            <w:r w:rsidRPr="00E41E4B">
              <w:rPr>
                <w:rFonts w:ascii="宋体" w:eastAsia="宋体" w:hAnsi="宋体" w:cs="宋体"/>
                <w:kern w:val="0"/>
                <w:sz w:val="22"/>
                <w14:ligatures w14:val="none"/>
              </w:rPr>
              <w:t>hxzb0314@163.com</w:t>
            </w:r>
          </w:p>
        </w:tc>
      </w:tr>
    </w:tbl>
    <w:p w14:paraId="69D73817" w14:textId="77777777" w:rsidR="001442B7" w:rsidRDefault="001442B7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</w:p>
    <w:p w14:paraId="1C3F8BC1" w14:textId="420235D0" w:rsidR="00E41E4B" w:rsidRPr="00E41E4B" w:rsidRDefault="00E41E4B" w:rsidP="00E41E4B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color w:val="333333"/>
          <w:kern w:val="0"/>
          <w:sz w:val="22"/>
          <w14:ligatures w14:val="none"/>
        </w:rPr>
      </w:pP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8.其他公示内容</w:t>
      </w:r>
      <w:r w:rsidR="00FA03CC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：</w:t>
      </w:r>
      <w:r w:rsidRPr="00E41E4B">
        <w:rPr>
          <w:rFonts w:ascii="宋体" w:eastAsia="宋体" w:hAnsi="宋体" w:cs="宋体" w:hint="eastAsia"/>
          <w:color w:val="333333"/>
          <w:kern w:val="0"/>
          <w:sz w:val="22"/>
          <w14:ligatures w14:val="none"/>
        </w:rPr>
        <w:t>无</w:t>
      </w:r>
    </w:p>
    <w:p w14:paraId="31F8F024" w14:textId="77777777" w:rsidR="00203989" w:rsidRPr="00E41E4B" w:rsidRDefault="00203989" w:rsidP="00E41E4B">
      <w:pPr>
        <w:snapToGrid w:val="0"/>
        <w:rPr>
          <w:rFonts w:ascii="宋体" w:eastAsia="宋体" w:hAnsi="宋体" w:hint="eastAsia"/>
          <w:sz w:val="22"/>
        </w:rPr>
      </w:pPr>
    </w:p>
    <w:sectPr w:rsidR="00203989" w:rsidRPr="00E41E4B" w:rsidSect="002002E8">
      <w:pgSz w:w="11906" w:h="16838"/>
      <w:pgMar w:top="1276" w:right="1416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BCCA" w14:textId="77777777" w:rsidR="00EE5EA8" w:rsidRDefault="00EE5EA8" w:rsidP="0054674D">
      <w:pPr>
        <w:rPr>
          <w:rFonts w:hint="eastAsia"/>
        </w:rPr>
      </w:pPr>
      <w:r>
        <w:separator/>
      </w:r>
    </w:p>
  </w:endnote>
  <w:endnote w:type="continuationSeparator" w:id="0">
    <w:p w14:paraId="603B0577" w14:textId="77777777" w:rsidR="00EE5EA8" w:rsidRDefault="00EE5EA8" w:rsidP="005467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8ADF" w14:textId="77777777" w:rsidR="00EE5EA8" w:rsidRDefault="00EE5EA8" w:rsidP="0054674D">
      <w:pPr>
        <w:rPr>
          <w:rFonts w:hint="eastAsia"/>
        </w:rPr>
      </w:pPr>
      <w:r>
        <w:separator/>
      </w:r>
    </w:p>
  </w:footnote>
  <w:footnote w:type="continuationSeparator" w:id="0">
    <w:p w14:paraId="3A85EA2A" w14:textId="77777777" w:rsidR="00EE5EA8" w:rsidRDefault="00EE5EA8" w:rsidP="005467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2D5"/>
    <w:multiLevelType w:val="multilevel"/>
    <w:tmpl w:val="8EF4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28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89"/>
    <w:rsid w:val="00063D01"/>
    <w:rsid w:val="00076316"/>
    <w:rsid w:val="000D6BE8"/>
    <w:rsid w:val="001442B7"/>
    <w:rsid w:val="001A69E1"/>
    <w:rsid w:val="001F7958"/>
    <w:rsid w:val="002002E8"/>
    <w:rsid w:val="00203989"/>
    <w:rsid w:val="0022511F"/>
    <w:rsid w:val="0054674D"/>
    <w:rsid w:val="00601151"/>
    <w:rsid w:val="00602301"/>
    <w:rsid w:val="007117BC"/>
    <w:rsid w:val="00726F17"/>
    <w:rsid w:val="00731CB7"/>
    <w:rsid w:val="00770436"/>
    <w:rsid w:val="008514E6"/>
    <w:rsid w:val="00891486"/>
    <w:rsid w:val="008D0360"/>
    <w:rsid w:val="008E3756"/>
    <w:rsid w:val="0091170B"/>
    <w:rsid w:val="00917D07"/>
    <w:rsid w:val="0093249C"/>
    <w:rsid w:val="00971332"/>
    <w:rsid w:val="009D65CC"/>
    <w:rsid w:val="009F4D6A"/>
    <w:rsid w:val="00A14640"/>
    <w:rsid w:val="00A42B24"/>
    <w:rsid w:val="00B54EDD"/>
    <w:rsid w:val="00B70562"/>
    <w:rsid w:val="00C631CC"/>
    <w:rsid w:val="00C85210"/>
    <w:rsid w:val="00C93F0F"/>
    <w:rsid w:val="00CB5AE0"/>
    <w:rsid w:val="00D1100C"/>
    <w:rsid w:val="00D61518"/>
    <w:rsid w:val="00DB439C"/>
    <w:rsid w:val="00E31645"/>
    <w:rsid w:val="00E41E4B"/>
    <w:rsid w:val="00E75F15"/>
    <w:rsid w:val="00E846B5"/>
    <w:rsid w:val="00EC4E74"/>
    <w:rsid w:val="00EE5EA8"/>
    <w:rsid w:val="00F31345"/>
    <w:rsid w:val="00F90830"/>
    <w:rsid w:val="00FA03CC"/>
    <w:rsid w:val="00F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51107"/>
  <w15:chartTrackingRefBased/>
  <w15:docId w15:val="{EBBCB0B4-C82A-4E0F-B335-D913244F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023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6023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301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602301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602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602301"/>
    <w:rPr>
      <w:b/>
      <w:bCs/>
    </w:rPr>
  </w:style>
  <w:style w:type="paragraph" w:styleId="a5">
    <w:name w:val="header"/>
    <w:basedOn w:val="a"/>
    <w:link w:val="a6"/>
    <w:uiPriority w:val="99"/>
    <w:unhideWhenUsed/>
    <w:rsid w:val="005467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67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6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6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1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8729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8738050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212769348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61552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5284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42</cp:revision>
  <dcterms:created xsi:type="dcterms:W3CDTF">2023-12-13T01:12:00Z</dcterms:created>
  <dcterms:modified xsi:type="dcterms:W3CDTF">2025-02-15T00:53:00Z</dcterms:modified>
</cp:coreProperties>
</file>