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F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招标项目名称：河北高速环京(固安)交通枢纽智慧物流园建设项目勘察设计</w:t>
      </w:r>
    </w:p>
    <w:p w14:paraId="0E21E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招标项目编号：YZYX-FW-2024-072</w:t>
      </w:r>
    </w:p>
    <w:p w14:paraId="29FB3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公示名称：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河北高速环京(固安)交通枢纽智慧物流园建设项目勘察设计中标候选人公示</w:t>
      </w:r>
    </w:p>
    <w:p w14:paraId="7AE14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公示编号：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YZYX-FW-2024-072</w:t>
      </w:r>
    </w:p>
    <w:p w14:paraId="2A113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公示内容：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1"/>
        <w:gridCol w:w="4160"/>
      </w:tblGrid>
      <w:tr w14:paraId="2CC2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80" w:type="dxa"/>
            <w:gridSpan w:val="2"/>
            <w:shd w:val="clear" w:color="auto" w:fill="FFFFFF"/>
            <w:vAlign w:val="top"/>
          </w:tcPr>
          <w:p w14:paraId="7637C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标段：</w:t>
            </w: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河北高速环京(固安)交通枢纽智慧物流园建设项目勘察设计</w:t>
            </w:r>
          </w:p>
        </w:tc>
      </w:tr>
      <w:tr w14:paraId="4E4A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4" w:type="dxa"/>
            <w:shd w:val="clear" w:color="auto" w:fill="FFFFFF"/>
            <w:vAlign w:val="top"/>
          </w:tcPr>
          <w:p w14:paraId="0A4A7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所属专业：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FFFFF"/>
              </w:rPr>
              <w:t>建筑业-房屋建筑业</w:t>
            </w:r>
          </w:p>
        </w:tc>
        <w:tc>
          <w:tcPr>
            <w:tcW w:w="5184" w:type="dxa"/>
            <w:shd w:val="clear" w:color="auto" w:fill="FFFFFF"/>
            <w:vAlign w:val="top"/>
          </w:tcPr>
          <w:p w14:paraId="26D4E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C4948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所属地区：廊坊市-固安</w:t>
            </w:r>
          </w:p>
        </w:tc>
      </w:tr>
      <w:tr w14:paraId="1DA1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4" w:type="dxa"/>
            <w:shd w:val="clear" w:color="auto" w:fill="FFFFFF"/>
            <w:vAlign w:val="top"/>
          </w:tcPr>
          <w:p w14:paraId="2E8DB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C4948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开标时间：2024.11.14</w:t>
            </w:r>
          </w:p>
        </w:tc>
        <w:tc>
          <w:tcPr>
            <w:tcW w:w="5184" w:type="dxa"/>
            <w:shd w:val="clear" w:color="auto" w:fill="FFFFFF"/>
            <w:vAlign w:val="top"/>
          </w:tcPr>
          <w:p w14:paraId="14AA6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C4948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开标地点：河北省公共资源交易中心</w:t>
            </w:r>
          </w:p>
        </w:tc>
      </w:tr>
      <w:tr w14:paraId="7D51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4" w:type="dxa"/>
            <w:shd w:val="clear" w:color="auto" w:fill="FFFFFF"/>
            <w:vAlign w:val="top"/>
          </w:tcPr>
          <w:p w14:paraId="4AB27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C4948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公示开始日期：2024.11.18</w:t>
            </w:r>
          </w:p>
        </w:tc>
        <w:tc>
          <w:tcPr>
            <w:tcW w:w="5184" w:type="dxa"/>
            <w:shd w:val="clear" w:color="auto" w:fill="FFFFFF"/>
            <w:vAlign w:val="top"/>
          </w:tcPr>
          <w:p w14:paraId="760A7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color w:val="4C4948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公示截止日期：2024.11.20</w:t>
            </w:r>
          </w:p>
        </w:tc>
      </w:tr>
    </w:tbl>
    <w:p w14:paraId="2060C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1.中标候选人名单</w:t>
      </w:r>
    </w:p>
    <w:tbl>
      <w:tblPr>
        <w:tblStyle w:val="5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904"/>
        <w:gridCol w:w="1290"/>
        <w:gridCol w:w="1250"/>
        <w:gridCol w:w="1887"/>
        <w:gridCol w:w="1381"/>
      </w:tblGrid>
      <w:tr w14:paraId="14A8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shd w:val="clear" w:color="auto" w:fill="FFFFFF"/>
            <w:vAlign w:val="top"/>
          </w:tcPr>
          <w:p w14:paraId="297D32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排序</w:t>
            </w:r>
          </w:p>
        </w:tc>
        <w:tc>
          <w:tcPr>
            <w:tcW w:w="1904" w:type="dxa"/>
            <w:shd w:val="clear" w:color="auto" w:fill="FFFFFF"/>
            <w:vAlign w:val="top"/>
          </w:tcPr>
          <w:p w14:paraId="635DF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中标候选人单位名称</w:t>
            </w:r>
          </w:p>
        </w:tc>
        <w:tc>
          <w:tcPr>
            <w:tcW w:w="1290" w:type="dxa"/>
            <w:shd w:val="clear" w:color="auto" w:fill="FFFFFF"/>
            <w:vAlign w:val="top"/>
          </w:tcPr>
          <w:p w14:paraId="23AE48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投标价格</w:t>
            </w:r>
          </w:p>
        </w:tc>
        <w:tc>
          <w:tcPr>
            <w:tcW w:w="1250" w:type="dxa"/>
            <w:shd w:val="clear" w:color="auto" w:fill="FFFFFF"/>
            <w:vAlign w:val="top"/>
          </w:tcPr>
          <w:p w14:paraId="7EB38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评标价格</w:t>
            </w:r>
          </w:p>
        </w:tc>
        <w:tc>
          <w:tcPr>
            <w:tcW w:w="1887" w:type="dxa"/>
            <w:shd w:val="clear" w:color="auto" w:fill="FFFFFF"/>
            <w:vAlign w:val="top"/>
          </w:tcPr>
          <w:p w14:paraId="23CB6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质量标准</w:t>
            </w:r>
          </w:p>
        </w:tc>
        <w:tc>
          <w:tcPr>
            <w:tcW w:w="1381" w:type="dxa"/>
            <w:shd w:val="clear" w:color="auto" w:fill="FFFFFF"/>
            <w:vAlign w:val="top"/>
          </w:tcPr>
          <w:p w14:paraId="301C11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服务期限</w:t>
            </w:r>
          </w:p>
        </w:tc>
      </w:tr>
      <w:tr w14:paraId="7EAC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shd w:val="clear" w:color="auto" w:fill="FFFFFF"/>
            <w:vAlign w:val="center"/>
          </w:tcPr>
          <w:p w14:paraId="56814B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4861B5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default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中益诚达建设集团有限公司、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铭扬工程设计集团有限公司联合体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06358E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1158091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1B86CB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1158091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104DB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勘察、设计工作深度需满足现行有关国家规范、相关地方条例法律规定、招标人上级有关部门制度要求，节能、绿建、人防满足规范及地方主管部门要求，满足项目使用功能，达到合同约定及国家规范验收标准，通过相关部门批复</w:t>
            </w:r>
          </w:p>
        </w:tc>
        <w:tc>
          <w:tcPr>
            <w:tcW w:w="1381" w:type="dxa"/>
            <w:shd w:val="clear" w:color="auto" w:fill="FFFFFF"/>
            <w:vAlign w:val="center"/>
          </w:tcPr>
          <w:p w14:paraId="4F3F3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16A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shd w:val="clear" w:color="auto" w:fill="FFFFFF"/>
            <w:vAlign w:val="center"/>
          </w:tcPr>
          <w:p w14:paraId="4786D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48FF27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中达建筑设计有限公司、中科盛华工程集团有限公司联合体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529C9D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1197800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24A497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1197800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0EE1C5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勘察、设计工作深度需满足现行有关国家规范、相关地方条例法律规定、招标人上级有关部门制度要求，节能、绿建、人防满足规范及地方主管部门要求，满足项目使用功能，达到合同约定及国家规范验收标准，通过相关部门批复</w:t>
            </w:r>
          </w:p>
        </w:tc>
        <w:tc>
          <w:tcPr>
            <w:tcW w:w="1381" w:type="dxa"/>
            <w:shd w:val="clear" w:color="auto" w:fill="FFFFFF"/>
            <w:vAlign w:val="center"/>
          </w:tcPr>
          <w:p w14:paraId="4960FC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A52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shd w:val="clear" w:color="auto" w:fill="FFFFFF"/>
            <w:vAlign w:val="center"/>
          </w:tcPr>
          <w:p w14:paraId="5C968B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2B62CB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中远智信设计有限公司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0DBB99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1172000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58472B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1172000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47165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勘察、设计工作深度需满足现行有关国家规范、相关地方条例法律规定、招标人上级有关部门制度要求，节能、绿建、人防满足规范及地方主管部门要求，满足项目使用功能，达到合同约定及国家规范验收标准，通过相关部门批复</w:t>
            </w:r>
          </w:p>
        </w:tc>
        <w:tc>
          <w:tcPr>
            <w:tcW w:w="1381" w:type="dxa"/>
            <w:shd w:val="clear" w:color="auto" w:fill="FFFFFF"/>
            <w:vAlign w:val="center"/>
          </w:tcPr>
          <w:p w14:paraId="215A6D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</w:tbl>
    <w:p w14:paraId="34F86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2.中标候选人项目负责人</w:t>
      </w:r>
    </w:p>
    <w:tbl>
      <w:tblPr>
        <w:tblStyle w:val="5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087"/>
        <w:gridCol w:w="1111"/>
        <w:gridCol w:w="982"/>
        <w:gridCol w:w="1458"/>
        <w:gridCol w:w="2058"/>
      </w:tblGrid>
      <w:tr w14:paraId="522E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0" w:type="dxa"/>
            <w:shd w:val="clear" w:color="auto" w:fill="FFFFFF"/>
            <w:vAlign w:val="center"/>
          </w:tcPr>
          <w:p w14:paraId="18DAC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排序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5C09E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中标候选人单位名称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C335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项目负责人姓名</w:t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455CD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职称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5A723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相关证书名称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4751F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相关证书编号</w:t>
            </w:r>
          </w:p>
        </w:tc>
      </w:tr>
      <w:tr w14:paraId="2083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0" w:type="dxa"/>
            <w:shd w:val="clear" w:color="auto" w:fill="FFFFFF"/>
            <w:vAlign w:val="center"/>
          </w:tcPr>
          <w:p w14:paraId="0B998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0DDD4F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中益诚达建设集团有限公司、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铭扬工程设计集团有限公司联合体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01D18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刘启尧</w:t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3912D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高级工程师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48CFA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一级注册建筑师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10637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20211301456</w:t>
            </w:r>
          </w:p>
        </w:tc>
      </w:tr>
      <w:tr w14:paraId="7DD3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0" w:type="dxa"/>
            <w:shd w:val="clear" w:color="auto" w:fill="FFFFFF"/>
            <w:vAlign w:val="center"/>
          </w:tcPr>
          <w:p w14:paraId="136F2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03B9EE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中达建筑设计有限公司、中科盛华工程集团有限公司联合体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0B8EF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严冰</w:t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4CFF4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高级工程师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0B30B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一级注册建筑师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53A9B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19963300071</w:t>
            </w:r>
          </w:p>
        </w:tc>
      </w:tr>
      <w:tr w14:paraId="340C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0" w:type="dxa"/>
            <w:shd w:val="clear" w:color="auto" w:fill="FFFFFF"/>
            <w:vAlign w:val="center"/>
          </w:tcPr>
          <w:p w14:paraId="4E2C5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087" w:type="dxa"/>
            <w:shd w:val="clear" w:color="auto" w:fill="FFFFFF"/>
            <w:vAlign w:val="center"/>
          </w:tcPr>
          <w:p w14:paraId="0F71D0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中远智信设计有限公司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36A03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王玮</w:t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3CB52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高级工程师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06340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一级注册建筑师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1FEBC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20081200566</w:t>
            </w:r>
          </w:p>
        </w:tc>
      </w:tr>
    </w:tbl>
    <w:p w14:paraId="47408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3.中标候选人响应招标文件要求的资格能力条件</w:t>
      </w:r>
    </w:p>
    <w:tbl>
      <w:tblPr>
        <w:tblStyle w:val="5"/>
        <w:tblW w:w="8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3663"/>
        <w:gridCol w:w="3936"/>
      </w:tblGrid>
      <w:tr w14:paraId="0F85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c>
          <w:tcPr>
            <w:tcW w:w="736" w:type="dxa"/>
            <w:shd w:val="clear" w:color="auto" w:fill="FFFFFF"/>
            <w:vAlign w:val="center"/>
          </w:tcPr>
          <w:p w14:paraId="7A7BD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排序</w:t>
            </w:r>
          </w:p>
        </w:tc>
        <w:tc>
          <w:tcPr>
            <w:tcW w:w="3663" w:type="dxa"/>
            <w:shd w:val="clear" w:color="auto" w:fill="FFFFFF"/>
            <w:vAlign w:val="center"/>
          </w:tcPr>
          <w:p w14:paraId="31906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中标候选人名称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2A4E1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响应情况</w:t>
            </w:r>
          </w:p>
        </w:tc>
      </w:tr>
      <w:tr w14:paraId="0420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dxa"/>
            <w:shd w:val="clear" w:color="auto" w:fill="FFFFFF"/>
            <w:vAlign w:val="center"/>
          </w:tcPr>
          <w:p w14:paraId="1E834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3663" w:type="dxa"/>
            <w:shd w:val="clear" w:color="auto" w:fill="FFFFFF"/>
            <w:vAlign w:val="center"/>
          </w:tcPr>
          <w:p w14:paraId="6330EA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中益诚达建设集团有限公司、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铭扬工程设计集团有限公司联合体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36909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建筑行业甲级、工程勘察专业类(岩土工程(勘察)、岩土工程(设计)、岩土工程(物探测试检测监测)、工程测量)乙级;</w:t>
            </w:r>
          </w:p>
        </w:tc>
      </w:tr>
      <w:tr w14:paraId="7A3A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shd w:val="clear" w:color="auto" w:fill="FFFFFF"/>
            <w:vAlign w:val="center"/>
          </w:tcPr>
          <w:p w14:paraId="5B79A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3663" w:type="dxa"/>
            <w:shd w:val="clear" w:color="auto" w:fill="FFFFFF"/>
            <w:vAlign w:val="center"/>
          </w:tcPr>
          <w:p w14:paraId="4045EA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中达建筑设计有限公司、中科盛华工程集团有限公司联合体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4CE4C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建筑行业乙级、工程勘察专业类(岩土工程、工程测量)乙级</w:t>
            </w:r>
          </w:p>
        </w:tc>
      </w:tr>
      <w:tr w14:paraId="419A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dxa"/>
            <w:shd w:val="clear" w:color="auto" w:fill="FFFFFF"/>
            <w:vAlign w:val="center"/>
          </w:tcPr>
          <w:p w14:paraId="6089A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3663" w:type="dxa"/>
            <w:shd w:val="clear" w:color="auto" w:fill="FFFFFF"/>
            <w:vAlign w:val="center"/>
          </w:tcPr>
          <w:p w14:paraId="153B21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中远智信设计有限公司</w:t>
            </w:r>
          </w:p>
        </w:tc>
        <w:tc>
          <w:tcPr>
            <w:tcW w:w="3936" w:type="dxa"/>
            <w:shd w:val="clear" w:color="auto" w:fill="FFFFFF"/>
            <w:vAlign w:val="center"/>
          </w:tcPr>
          <w:p w14:paraId="3C281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建筑行业乙级、工程勘察专业类(工程测量、岩土工程、水文地质勘察)乙级。</w:t>
            </w:r>
          </w:p>
        </w:tc>
      </w:tr>
    </w:tbl>
    <w:p w14:paraId="27B8B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4.（1）中标候选人企业业绩</w:t>
      </w:r>
    </w:p>
    <w:tbl>
      <w:tblPr>
        <w:tblStyle w:val="5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838"/>
        <w:gridCol w:w="1568"/>
        <w:gridCol w:w="1538"/>
        <w:gridCol w:w="1240"/>
        <w:gridCol w:w="1525"/>
      </w:tblGrid>
      <w:tr w14:paraId="5519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dxa"/>
            <w:shd w:val="clear" w:color="auto" w:fill="FFFFFF"/>
            <w:vAlign w:val="center"/>
          </w:tcPr>
          <w:p w14:paraId="1C9C0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1210B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中标候选人名称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5078F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中标工程名称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48DC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建设单位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68EC1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竣工日期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45286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合同签订金额</w:t>
            </w:r>
          </w:p>
        </w:tc>
      </w:tr>
      <w:tr w14:paraId="0C0A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7" w:type="dxa"/>
            <w:shd w:val="clear" w:color="auto" w:fill="FFFFFF"/>
            <w:vAlign w:val="center"/>
          </w:tcPr>
          <w:p w14:paraId="38F33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6C8882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0F5D9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29C72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3ED7B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2FDD2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</w:tbl>
    <w:p w14:paraId="6DDA8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4.（2）中标候选人项目负责人业绩</w:t>
      </w:r>
    </w:p>
    <w:tbl>
      <w:tblPr>
        <w:tblStyle w:val="5"/>
        <w:tblW w:w="8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658"/>
        <w:gridCol w:w="1563"/>
        <w:gridCol w:w="1830"/>
        <w:gridCol w:w="1530"/>
        <w:gridCol w:w="1130"/>
      </w:tblGrid>
      <w:tr w14:paraId="1B8C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617" w:type="dxa"/>
            <w:shd w:val="clear" w:color="auto" w:fill="FFFFFF"/>
            <w:vAlign w:val="center"/>
          </w:tcPr>
          <w:p w14:paraId="31ADE2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3B19D4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中标候选人名称</w:t>
            </w:r>
          </w:p>
        </w:tc>
        <w:tc>
          <w:tcPr>
            <w:tcW w:w="1563" w:type="dxa"/>
            <w:shd w:val="clear" w:color="auto" w:fill="FFFFFF"/>
            <w:vAlign w:val="center"/>
          </w:tcPr>
          <w:p w14:paraId="20FC09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项目负责人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47BAF2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中标工程名称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25EF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建设单位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39FE3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sz w:val="18"/>
                <w:szCs w:val="18"/>
                <w:lang w:val="en-US" w:eastAsia="zh-CN"/>
              </w:rPr>
              <w:t>建筑面积</w:t>
            </w:r>
          </w:p>
        </w:tc>
      </w:tr>
      <w:tr w14:paraId="2EEA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7" w:type="dxa"/>
            <w:vMerge w:val="restart"/>
            <w:shd w:val="clear" w:color="auto" w:fill="FFFFFF"/>
            <w:vAlign w:val="center"/>
          </w:tcPr>
          <w:p w14:paraId="1E41F2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14:paraId="763557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中益诚达建设集团有限公司、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铭扬工程设计集团有限公司联合体</w:t>
            </w:r>
          </w:p>
        </w:tc>
        <w:tc>
          <w:tcPr>
            <w:tcW w:w="1563" w:type="dxa"/>
            <w:vMerge w:val="restart"/>
            <w:shd w:val="clear" w:color="auto" w:fill="FFFFFF"/>
            <w:vAlign w:val="center"/>
          </w:tcPr>
          <w:p w14:paraId="35C88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刘启尧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4BAFA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河北众旭高端食品产业基地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1B61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河北众旭食品科技有限公司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3E89FC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14.6万平米</w:t>
            </w:r>
          </w:p>
        </w:tc>
      </w:tr>
      <w:tr w14:paraId="0440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7" w:type="dxa"/>
            <w:vMerge w:val="continue"/>
            <w:shd w:val="clear" w:color="auto" w:fill="FFFFFF"/>
            <w:vAlign w:val="center"/>
          </w:tcPr>
          <w:p w14:paraId="725DD7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8" w:type="dxa"/>
            <w:vMerge w:val="continue"/>
            <w:shd w:val="clear" w:color="auto" w:fill="FFFFFF"/>
            <w:vAlign w:val="center"/>
          </w:tcPr>
          <w:p w14:paraId="637B19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563" w:type="dxa"/>
            <w:vMerge w:val="continue"/>
            <w:shd w:val="clear" w:color="auto" w:fill="FFFFFF"/>
            <w:vAlign w:val="center"/>
          </w:tcPr>
          <w:p w14:paraId="4DBB2C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6F58AC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粮食加工仓储及包装饮用水生产项目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0D6ED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重庆金沙河面业有限责任公司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6AA76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3.7834万平米</w:t>
            </w:r>
          </w:p>
        </w:tc>
      </w:tr>
      <w:tr w14:paraId="5284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7" w:type="dxa"/>
            <w:vMerge w:val="restart"/>
            <w:shd w:val="clear" w:color="auto" w:fill="FFFFFF"/>
            <w:vAlign w:val="center"/>
          </w:tcPr>
          <w:p w14:paraId="331A7A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14:paraId="688E9D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中达建筑设计有限公司、中科盛华工程集团有限公司联合体</w:t>
            </w:r>
          </w:p>
        </w:tc>
        <w:tc>
          <w:tcPr>
            <w:tcW w:w="1563" w:type="dxa"/>
            <w:vMerge w:val="restart"/>
            <w:shd w:val="clear" w:color="auto" w:fill="FFFFFF"/>
            <w:vAlign w:val="center"/>
          </w:tcPr>
          <w:p w14:paraId="7FC0D9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严冰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7E8E4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崇仁县高新区数字经济产业园2号厂区建设前期勘察设计等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5AE71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江西崇仁高新技术产业园区管理委员会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250B92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16.2673万平米</w:t>
            </w:r>
          </w:p>
        </w:tc>
      </w:tr>
      <w:tr w14:paraId="3E48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7" w:type="dxa"/>
            <w:vMerge w:val="continue"/>
            <w:shd w:val="clear" w:color="auto" w:fill="FFFFFF"/>
            <w:vAlign w:val="center"/>
          </w:tcPr>
          <w:p w14:paraId="26BD0C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8" w:type="dxa"/>
            <w:vMerge w:val="continue"/>
            <w:shd w:val="clear" w:color="auto" w:fill="FFFFFF"/>
            <w:vAlign w:val="center"/>
          </w:tcPr>
          <w:p w14:paraId="015549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563" w:type="dxa"/>
            <w:vMerge w:val="continue"/>
            <w:shd w:val="clear" w:color="auto" w:fill="FFFFFF"/>
            <w:vAlign w:val="center"/>
          </w:tcPr>
          <w:p w14:paraId="471E52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248D64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澜沧县茶叶咖啡加工仓储交易示范基地项目(一期)建设项目(一标段)设计施工总承包(EPC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F4E32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澜沧拉祜族自治县工业园区开发投资有限责任公司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7AD20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3.8万平米</w:t>
            </w:r>
          </w:p>
        </w:tc>
      </w:tr>
      <w:tr w14:paraId="16DB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7" w:type="dxa"/>
            <w:vMerge w:val="continue"/>
            <w:shd w:val="clear" w:color="auto" w:fill="FFFFFF"/>
            <w:vAlign w:val="center"/>
          </w:tcPr>
          <w:p w14:paraId="36B227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8" w:type="dxa"/>
            <w:vMerge w:val="continue"/>
            <w:shd w:val="clear" w:color="auto" w:fill="FFFFFF"/>
            <w:vAlign w:val="center"/>
          </w:tcPr>
          <w:p w14:paraId="2C4952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563" w:type="dxa"/>
            <w:vMerge w:val="continue"/>
            <w:shd w:val="clear" w:color="auto" w:fill="FFFFFF"/>
            <w:vAlign w:val="center"/>
          </w:tcPr>
          <w:p w14:paraId="4090A3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62740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安徽滁州胜达橡胶科技限公司厂区的设计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4FCB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安徽滁州胜达橡胶科技限公司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0B0EF6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6.5298万平米</w:t>
            </w:r>
          </w:p>
        </w:tc>
      </w:tr>
      <w:tr w14:paraId="42DF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7" w:type="dxa"/>
            <w:vMerge w:val="restart"/>
            <w:shd w:val="clear" w:color="auto" w:fill="FFFFFF"/>
            <w:vAlign w:val="center"/>
          </w:tcPr>
          <w:p w14:paraId="434640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14:paraId="5B98DF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中远智信设计有限公司</w:t>
            </w:r>
          </w:p>
        </w:tc>
        <w:tc>
          <w:tcPr>
            <w:tcW w:w="1563" w:type="dxa"/>
            <w:vMerge w:val="restart"/>
            <w:shd w:val="clear" w:color="auto" w:fill="FFFFFF"/>
            <w:vAlign w:val="center"/>
          </w:tcPr>
          <w:p w14:paraId="329BFC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王玮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364881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永丰县生物医药产业园标准厂房(三期)项目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C6B8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永丰县工业园建设开发有限公司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5AA7E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4.1002万平米</w:t>
            </w:r>
          </w:p>
        </w:tc>
      </w:tr>
      <w:tr w14:paraId="4D1C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7" w:type="dxa"/>
            <w:vMerge w:val="continue"/>
            <w:shd w:val="clear" w:color="auto" w:fill="FFFFFF"/>
            <w:vAlign w:val="center"/>
          </w:tcPr>
          <w:p w14:paraId="6B7F7C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8" w:type="dxa"/>
            <w:vMerge w:val="continue"/>
            <w:shd w:val="clear" w:color="auto" w:fill="FFFFFF"/>
            <w:vAlign w:val="center"/>
          </w:tcPr>
          <w:p w14:paraId="229C6A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3" w:type="dxa"/>
            <w:vMerge w:val="continue"/>
            <w:shd w:val="clear" w:color="auto" w:fill="FFFFFF"/>
            <w:vAlign w:val="center"/>
          </w:tcPr>
          <w:p w14:paraId="2A294D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33ECB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玛沁县农畜产品加工冷链物流产业园区建设项目设计施工总承包(EPC)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7692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玛沁县行远农畜产品加工物流有限责任公司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0480FE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4.4967万平米</w:t>
            </w:r>
          </w:p>
        </w:tc>
      </w:tr>
    </w:tbl>
    <w:p w14:paraId="1D8FC3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5.（1）所有投标人资信业绩标评分情况</w:t>
      </w:r>
    </w:p>
    <w:tbl>
      <w:tblPr>
        <w:tblStyle w:val="5"/>
        <w:tblW w:w="84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940"/>
        <w:gridCol w:w="760"/>
        <w:gridCol w:w="754"/>
        <w:gridCol w:w="828"/>
        <w:gridCol w:w="828"/>
        <w:gridCol w:w="828"/>
        <w:gridCol w:w="828"/>
      </w:tblGrid>
      <w:tr w14:paraId="13F3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8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8"/>
                <w:szCs w:val="18"/>
                <w:u w:val="none"/>
                <w:lang w:val="en-US" w:eastAsia="zh-CN" w:bidi="ar"/>
              </w:rPr>
              <w:t>评委A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3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8"/>
                <w:szCs w:val="18"/>
                <w:u w:val="none"/>
                <w:lang w:val="en-US" w:eastAsia="zh-CN" w:bidi="ar"/>
              </w:rPr>
              <w:t>评委B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8"/>
                <w:szCs w:val="18"/>
                <w:u w:val="none"/>
                <w:lang w:val="en-US" w:eastAsia="zh-CN" w:bidi="ar"/>
              </w:rPr>
              <w:t>评委C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8"/>
                <w:szCs w:val="18"/>
                <w:u w:val="none"/>
                <w:lang w:val="en-US" w:eastAsia="zh-CN" w:bidi="ar"/>
              </w:rPr>
              <w:t>评委D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0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8"/>
                <w:szCs w:val="18"/>
                <w:u w:val="none"/>
                <w:lang w:val="en-US" w:eastAsia="zh-CN" w:bidi="ar"/>
              </w:rPr>
              <w:t>评委E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汇总</w:t>
            </w:r>
          </w:p>
        </w:tc>
      </w:tr>
      <w:tr w14:paraId="5967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2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中远智信设计有限公司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69A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5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中益诚达建设集团有限公司、铭扬工程设计集团有限公司联合体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84B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E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中达建筑设计有限公司、中科盛华工程集团有限公司投标联合体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</w:tbl>
    <w:p w14:paraId="0B402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5.（2）所有投标人技术标评分情况</w:t>
      </w:r>
    </w:p>
    <w:tbl>
      <w:tblPr>
        <w:tblStyle w:val="5"/>
        <w:tblW w:w="82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488"/>
        <w:gridCol w:w="875"/>
        <w:gridCol w:w="875"/>
        <w:gridCol w:w="875"/>
        <w:gridCol w:w="875"/>
        <w:gridCol w:w="876"/>
        <w:gridCol w:w="876"/>
      </w:tblGrid>
      <w:tr w14:paraId="38EA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8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评委A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评委B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7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评委C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7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A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汇总</w:t>
            </w:r>
          </w:p>
        </w:tc>
      </w:tr>
      <w:tr w14:paraId="1D58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中远智信设计有限公司</w:t>
            </w:r>
          </w:p>
        </w:tc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48</w:t>
            </w:r>
          </w:p>
        </w:tc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46.9</w:t>
            </w:r>
          </w:p>
        </w:tc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45</w:t>
            </w:r>
          </w:p>
        </w:tc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46.1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49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47</w:t>
            </w:r>
          </w:p>
        </w:tc>
      </w:tr>
      <w:tr w14:paraId="68E9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6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中益诚达建设集团有限公司、铭扬工程设计集团有限公司联合体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51.3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52.4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52.4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49.5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52.52</w:t>
            </w:r>
          </w:p>
        </w:tc>
      </w:tr>
      <w:tr w14:paraId="32D9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中达建筑设计有限公司、中科盛华工程集团有限公司投标联合体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51.5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52.9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50.2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51.52</w:t>
            </w:r>
          </w:p>
        </w:tc>
      </w:tr>
    </w:tbl>
    <w:p w14:paraId="0646D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5.（3）所有投标人商务标评分情况</w:t>
      </w:r>
    </w:p>
    <w:tbl>
      <w:tblPr>
        <w:tblStyle w:val="5"/>
        <w:tblW w:w="82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403"/>
        <w:gridCol w:w="906"/>
        <w:gridCol w:w="876"/>
        <w:gridCol w:w="840"/>
        <w:gridCol w:w="876"/>
        <w:gridCol w:w="888"/>
        <w:gridCol w:w="864"/>
      </w:tblGrid>
      <w:tr w14:paraId="7397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6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8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评委D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6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C4948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C4948"/>
                <w:kern w:val="0"/>
                <w:sz w:val="16"/>
                <w:szCs w:val="16"/>
                <w:u w:val="none"/>
                <w:lang w:val="en-US" w:eastAsia="zh-CN" w:bidi="ar"/>
              </w:rPr>
              <w:t>评委E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汇总</w:t>
            </w:r>
          </w:p>
        </w:tc>
      </w:tr>
      <w:tr w14:paraId="0E1F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中远智信设计有限公司</w:t>
            </w:r>
          </w:p>
        </w:tc>
        <w:tc>
          <w:tcPr>
            <w:tcW w:w="9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</w:tr>
      <w:tr w14:paraId="6315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2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中益诚达建设集团有限公司、铭扬工程设计集团有限公司联合体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</w:tr>
      <w:tr w14:paraId="05EB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0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中达建筑设计有限公司、中科盛华工程集团有限公司投标联合体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8.5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8.5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8.5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8.5</w:t>
            </w:r>
          </w:p>
        </w:tc>
      </w:tr>
    </w:tbl>
    <w:p w14:paraId="3BCF6C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5.（4）所有投标人或供应商总得分情况</w:t>
      </w:r>
    </w:p>
    <w:tbl>
      <w:tblPr>
        <w:tblStyle w:val="5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3451"/>
        <w:gridCol w:w="1917"/>
        <w:gridCol w:w="2324"/>
      </w:tblGrid>
      <w:tr w14:paraId="01FF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shd w:val="clear" w:color="auto" w:fill="FFFFFF"/>
            <w:vAlign w:val="center"/>
          </w:tcPr>
          <w:p w14:paraId="35BE9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3451" w:type="dxa"/>
            <w:shd w:val="clear" w:color="auto" w:fill="FFFFFF"/>
            <w:vAlign w:val="center"/>
          </w:tcPr>
          <w:p w14:paraId="22816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单位名称</w:t>
            </w:r>
          </w:p>
        </w:tc>
        <w:tc>
          <w:tcPr>
            <w:tcW w:w="1917" w:type="dxa"/>
            <w:shd w:val="clear" w:color="auto" w:fill="FFFFFF"/>
            <w:vAlign w:val="center"/>
          </w:tcPr>
          <w:p w14:paraId="22EED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报价得分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41FBA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4C4948"/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总得分</w:t>
            </w:r>
          </w:p>
        </w:tc>
      </w:tr>
      <w:tr w14:paraId="4262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4" w:type="dxa"/>
            <w:shd w:val="clear" w:color="auto" w:fill="FFFFFF"/>
            <w:vAlign w:val="center"/>
          </w:tcPr>
          <w:p w14:paraId="0EA21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3451" w:type="dxa"/>
            <w:shd w:val="clear" w:color="auto" w:fill="FFFFFF"/>
            <w:vAlign w:val="center"/>
          </w:tcPr>
          <w:p w14:paraId="20841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中远智信设计有限公司</w:t>
            </w:r>
          </w:p>
        </w:tc>
        <w:tc>
          <w:tcPr>
            <w:tcW w:w="1917" w:type="dxa"/>
            <w:shd w:val="clear" w:color="auto" w:fill="FFFFFF"/>
            <w:vAlign w:val="center"/>
          </w:tcPr>
          <w:p w14:paraId="107B2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29.90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6A08F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82.90</w:t>
            </w:r>
          </w:p>
        </w:tc>
      </w:tr>
      <w:tr w14:paraId="75BA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4" w:type="dxa"/>
            <w:shd w:val="clear" w:color="auto" w:fill="FFFFFF"/>
            <w:vAlign w:val="center"/>
          </w:tcPr>
          <w:p w14:paraId="5AF36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3451" w:type="dxa"/>
            <w:shd w:val="clear" w:color="auto" w:fill="FFFFFF"/>
            <w:vAlign w:val="center"/>
          </w:tcPr>
          <w:p w14:paraId="6847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中益诚达建设集团有限公司、铭扬工程设计集团有限公司联合体</w:t>
            </w:r>
          </w:p>
        </w:tc>
        <w:tc>
          <w:tcPr>
            <w:tcW w:w="1917" w:type="dxa"/>
            <w:shd w:val="clear" w:color="auto" w:fill="FFFFFF"/>
            <w:vAlign w:val="center"/>
          </w:tcPr>
          <w:p w14:paraId="764DC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29.54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7E383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91.06</w:t>
            </w:r>
          </w:p>
        </w:tc>
      </w:tr>
      <w:tr w14:paraId="2849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4" w:type="dxa"/>
            <w:shd w:val="clear" w:color="auto" w:fill="FFFFFF"/>
            <w:vAlign w:val="center"/>
          </w:tcPr>
          <w:p w14:paraId="29400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3451" w:type="dxa"/>
            <w:shd w:val="clear" w:color="auto" w:fill="FFFFFF"/>
            <w:vAlign w:val="center"/>
          </w:tcPr>
          <w:p w14:paraId="2418E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中达建筑设计有限公司、中科盛华工程集团有限公司投标联合体</w:t>
            </w:r>
          </w:p>
        </w:tc>
        <w:tc>
          <w:tcPr>
            <w:tcW w:w="1917" w:type="dxa"/>
            <w:shd w:val="clear" w:color="auto" w:fill="FFFFFF"/>
            <w:vAlign w:val="center"/>
          </w:tcPr>
          <w:p w14:paraId="77F4F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29.26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06ECC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4C4948"/>
                <w:spacing w:val="0"/>
                <w:kern w:val="0"/>
                <w:sz w:val="19"/>
                <w:szCs w:val="19"/>
                <w:lang w:val="en-US" w:eastAsia="zh-CN" w:bidi="ar"/>
              </w:rPr>
              <w:t>89.28</w:t>
            </w:r>
          </w:p>
        </w:tc>
      </w:tr>
    </w:tbl>
    <w:p w14:paraId="367FF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6.投标文件被否决的投标人名称、否决原因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3461"/>
        <w:gridCol w:w="4206"/>
      </w:tblGrid>
      <w:tr w14:paraId="341D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shd w:val="clear" w:color="auto" w:fill="FFFFFF"/>
            <w:vAlign w:val="center"/>
          </w:tcPr>
          <w:p w14:paraId="1EF56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32269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投标人名称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5CE72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4C494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  <w:t>否决原因</w:t>
            </w:r>
          </w:p>
        </w:tc>
      </w:tr>
      <w:tr w14:paraId="050D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5301687B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4CA84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中盛弘宇建设科技有限公司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70852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资质不符合招标文件要求</w:t>
            </w:r>
          </w:p>
        </w:tc>
      </w:tr>
      <w:tr w14:paraId="1E74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2807846D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6BEC9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河北建工集团有限责任公司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67AC6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7E87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11536840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688E9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九易庄宸科技（集团）股份有限公司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05F37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10A4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7A55F318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7A5AC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唐山市规划建筑设计研究院有限公司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01CA1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296C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5C434E13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29DEC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中联合盛科技有限公司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791EC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1769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19AEAAF9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135E7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中国建筑科学研究院有限公司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5A3F0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0728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40F80F8E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2221B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玖度工程设计有限公司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6A9E2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21A2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57AAD2D9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7E77C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中冶地建设集团（三河）建筑设计咨询有限公司、中佳勘察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设计有限公司联合体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2E277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5D22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6F484964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788C4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河北铭嘉工程设计有限公司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16F72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0C0B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282E0BBF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049DE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北京东方华脉建筑设计咨询有限责任公司、河北三义园峰建设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工程有限公司联合体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33081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1964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505E1BEE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13E0C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河北天艺建筑设计有限公司、河北众业工程技术有限公司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联合体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74614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  <w:tr w14:paraId="1B04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1A23C843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4FCC0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中创绘工程咨询有限公司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5419B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设计报价超出最高限价</w:t>
            </w:r>
          </w:p>
        </w:tc>
      </w:tr>
      <w:tr w14:paraId="7839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8" w:type="dxa"/>
            <w:shd w:val="clear" w:color="auto" w:fill="FFFFFF"/>
            <w:vAlign w:val="center"/>
          </w:tcPr>
          <w:p w14:paraId="7143CC46">
            <w:pPr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308" w:type="dxa"/>
            <w:shd w:val="clear" w:color="auto" w:fill="FFFFFF"/>
            <w:vAlign w:val="center"/>
          </w:tcPr>
          <w:p w14:paraId="4BC2E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中元恒泰建设发展有限公司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3614B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资质不符合招标文件要求</w:t>
            </w:r>
          </w:p>
        </w:tc>
      </w:tr>
    </w:tbl>
    <w:p w14:paraId="6D959B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7.提出异议的渠道和方式：投标人或其他利害关系人对本招标项目的评标结果有异议的，可在公示期向招标代理机构提出。受理单位：河北高速集团工程咨询有限公司，联系人：张光磊，联系电话：13229867006。</w:t>
      </w:r>
    </w:p>
    <w:p w14:paraId="584714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联系方式：</w:t>
      </w:r>
    </w:p>
    <w:p w14:paraId="415ED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河北高速燕赵驿行集团有限公司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</w:p>
    <w:p w14:paraId="4AF37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河北高速集团工程咨询有限公司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4CB24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石家庄市高新区祁连街95号润江慧谷大厦B座17楼 </w:t>
      </w:r>
    </w:p>
    <w:p w14:paraId="5E3A8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张德祥（项目负责人）、张光磊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</w:p>
    <w:p w14:paraId="789ADB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  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19930503322/13229867006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</w:p>
    <w:p w14:paraId="4F90C1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4C4948"/>
          <w:spacing w:val="0"/>
          <w:sz w:val="19"/>
          <w:szCs w:val="19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kern w:val="0"/>
          <w:sz w:val="19"/>
          <w:szCs w:val="19"/>
          <w:shd w:val="clear" w:fill="FFFFFF"/>
          <w:lang w:val="en-US" w:eastAsia="zh-CN" w:bidi="ar"/>
        </w:rPr>
        <w:t>8.其他公示内容：无</w:t>
      </w:r>
    </w:p>
    <w:p w14:paraId="03EE97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NzZkNDM5YmRkOWI4ZTViODRjNjliNDg0YzFkZGUifQ=="/>
  </w:docVars>
  <w:rsids>
    <w:rsidRoot w:val="40205BAB"/>
    <w:rsid w:val="2A39207C"/>
    <w:rsid w:val="4020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eastAsia="Arial"/>
    </w:rPr>
  </w:style>
  <w:style w:type="paragraph" w:styleId="3">
    <w:name w:val="toc 1"/>
    <w:basedOn w:val="1"/>
    <w:next w:val="1"/>
    <w:qFormat/>
    <w:uiPriority w:val="39"/>
    <w:pPr>
      <w:widowControl w:val="0"/>
      <w:tabs>
        <w:tab w:val="right" w:leader="dot" w:pos="8296"/>
      </w:tabs>
      <w:kinsoku/>
      <w:autoSpaceDE/>
      <w:autoSpaceDN/>
      <w:adjustRightInd/>
      <w:snapToGrid/>
      <w:jc w:val="both"/>
      <w:textAlignment w:val="auto"/>
    </w:pPr>
    <w:rPr>
      <w:rFonts w:ascii="宋体" w:hAnsi="Times New Roman" w:eastAsia="楷体_GB2312" w:cs="TimesNewRomanPSMT"/>
      <w:b/>
      <w:snapToGrid/>
      <w:color w:val="auto"/>
      <w:sz w:val="28"/>
      <w:szCs w:val="20"/>
      <w:lang w:eastAsia="zh-CN"/>
    </w:r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11"/>
    <w:basedOn w:val="7"/>
    <w:uiPriority w:val="0"/>
    <w:rPr>
      <w:rFonts w:ascii="新宋体" w:hAnsi="新宋体" w:eastAsia="新宋体" w:cs="新宋体"/>
      <w:color w:val="000000"/>
      <w:sz w:val="24"/>
      <w:szCs w:val="24"/>
      <w:u w:val="non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21"/>
    <w:basedOn w:val="7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uiPriority w:val="0"/>
    <w:rPr>
      <w:rFonts w:ascii="Arial" w:hAnsi="Arial" w:cs="Arial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1664</Words>
  <Characters>2613</Characters>
  <Lines>0</Lines>
  <Paragraphs>0</Paragraphs>
  <TotalTime>1</TotalTime>
  <ScaleCrop>false</ScaleCrop>
  <LinksUpToDate>false</LinksUpToDate>
  <CharactersWithSpaces>2616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2024-01-04T00:46:00Z</dcterms:created>
  <dc:creator>心随我动</dc:creator>
  <cp:lastModifiedBy>心随我动</cp:lastModifiedBy>
  <dcterms:modified xsi:type="dcterms:W3CDTF">2024-11-15T09:58:45Z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8BDA6DA2A183409F90F2CDF213CCFC57_11</vt:lpwstr>
  </property>
</Properties>
</file>