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B6BAAE">
      <w:pPr>
        <w:spacing w:before="120" w:beforeLines="50" w:after="120" w:afterLines="50" w:line="400" w:lineRule="exact"/>
        <w:ind w:firstLine="420" w:firstLineChars="200"/>
        <w:rPr>
          <w:rFonts w:hint="eastAsia" w:ascii="宋体" w:hAnsi="宋体"/>
          <w:color w:val="auto"/>
          <w:highlight w:val="none"/>
        </w:rPr>
      </w:pPr>
      <w:bookmarkStart w:id="39" w:name="_GoBack"/>
    </w:p>
    <w:p w14:paraId="37245C5C">
      <w:pPr>
        <w:spacing w:before="120" w:beforeLines="50" w:after="120" w:afterLines="50" w:line="360" w:lineRule="auto"/>
        <w:jc w:val="center"/>
        <w:rPr>
          <w:rFonts w:hint="eastAsia" w:ascii="宋体" w:hAnsi="宋体"/>
          <w:b/>
          <w:bCs/>
          <w:color w:val="auto"/>
          <w:sz w:val="40"/>
          <w:szCs w:val="44"/>
          <w:highlight w:val="none"/>
        </w:rPr>
      </w:pPr>
    </w:p>
    <w:p w14:paraId="08F80347">
      <w:pPr>
        <w:spacing w:before="120" w:beforeLines="50" w:after="120" w:afterLines="50" w:line="360" w:lineRule="auto"/>
        <w:jc w:val="center"/>
        <w:rPr>
          <w:rFonts w:hint="eastAsia" w:ascii="宋体" w:hAnsi="宋体"/>
          <w:b/>
          <w:bCs/>
          <w:color w:val="auto"/>
          <w:sz w:val="40"/>
          <w:szCs w:val="44"/>
          <w:highlight w:val="none"/>
        </w:rPr>
      </w:pPr>
      <w:r>
        <w:rPr>
          <w:rFonts w:hint="eastAsia" w:ascii="宋体" w:hAnsi="宋体"/>
          <w:b/>
          <w:bCs/>
          <w:color w:val="auto"/>
          <w:sz w:val="40"/>
          <w:szCs w:val="44"/>
          <w:highlight w:val="none"/>
        </w:rPr>
        <w:t>河北高速公路集团有限公司张涿分公司</w:t>
      </w:r>
    </w:p>
    <w:p w14:paraId="2DA27AB5">
      <w:pPr>
        <w:spacing w:before="120" w:beforeLines="50" w:after="120" w:afterLines="50" w:line="360" w:lineRule="auto"/>
        <w:jc w:val="center"/>
        <w:rPr>
          <w:rFonts w:hint="eastAsia" w:ascii="宋体" w:hAnsi="宋体"/>
          <w:bCs/>
          <w:color w:val="auto"/>
          <w:sz w:val="44"/>
          <w:szCs w:val="44"/>
          <w:highlight w:val="none"/>
        </w:rPr>
      </w:pPr>
      <w:r>
        <w:rPr>
          <w:rFonts w:hint="eastAsia" w:ascii="宋体" w:hAnsi="宋体"/>
          <w:b/>
          <w:bCs/>
          <w:color w:val="auto"/>
          <w:sz w:val="40"/>
          <w:szCs w:val="44"/>
          <w:highlight w:val="none"/>
        </w:rPr>
        <w:t>“建养一体的高墩曲线组合梁质量安全智慧监管技术”科技创新项目</w:t>
      </w:r>
    </w:p>
    <w:p w14:paraId="4D4A4945">
      <w:pPr>
        <w:pStyle w:val="17"/>
        <w:rPr>
          <w:rFonts w:hint="eastAsia" w:ascii="宋体" w:hAnsi="宋体"/>
          <w:color w:val="auto"/>
          <w:highlight w:val="none"/>
        </w:rPr>
      </w:pPr>
    </w:p>
    <w:p w14:paraId="35E9BBE7">
      <w:pPr>
        <w:rPr>
          <w:rFonts w:hint="eastAsia" w:ascii="宋体" w:hAnsi="宋体"/>
          <w:color w:val="auto"/>
          <w:highlight w:val="none"/>
        </w:rPr>
      </w:pPr>
    </w:p>
    <w:p w14:paraId="62DA4C9B">
      <w:pPr>
        <w:rPr>
          <w:rFonts w:hint="eastAsia" w:ascii="宋体" w:hAnsi="宋体"/>
          <w:color w:val="auto"/>
          <w:highlight w:val="none"/>
        </w:rPr>
      </w:pPr>
    </w:p>
    <w:p w14:paraId="6BB9BF48">
      <w:pPr>
        <w:spacing w:before="120" w:beforeLines="50" w:after="120" w:afterLines="50"/>
        <w:jc w:val="center"/>
        <w:rPr>
          <w:rFonts w:hint="eastAsia" w:ascii="宋体" w:hAnsi="宋体"/>
          <w:color w:val="auto"/>
          <w:sz w:val="72"/>
          <w:szCs w:val="72"/>
          <w:highlight w:val="none"/>
        </w:rPr>
      </w:pPr>
      <w:r>
        <w:rPr>
          <w:rFonts w:hint="eastAsia" w:ascii="宋体" w:hAnsi="宋体"/>
          <w:color w:val="auto"/>
          <w:sz w:val="72"/>
          <w:szCs w:val="72"/>
          <w:highlight w:val="none"/>
        </w:rPr>
        <w:t>揭榜指南文件</w:t>
      </w:r>
    </w:p>
    <w:p w14:paraId="4FEC195A">
      <w:pPr>
        <w:spacing w:before="120" w:beforeLines="50" w:after="120" w:afterLines="50"/>
        <w:jc w:val="center"/>
        <w:rPr>
          <w:rFonts w:hint="eastAsia" w:ascii="宋体" w:hAnsi="宋体"/>
          <w:color w:val="auto"/>
          <w:highlight w:val="none"/>
        </w:rPr>
      </w:pPr>
      <w:r>
        <w:rPr>
          <w:rFonts w:hint="eastAsia" w:ascii="宋体" w:hAnsi="宋体"/>
          <w:bCs/>
          <w:color w:val="auto"/>
          <w:sz w:val="30"/>
          <w:szCs w:val="30"/>
          <w:highlight w:val="none"/>
        </w:rPr>
        <w:t>项目编号：ZXGS-JBGS-20240918-1</w:t>
      </w:r>
    </w:p>
    <w:p w14:paraId="2F9576A0">
      <w:pPr>
        <w:spacing w:before="120" w:beforeLines="50" w:after="120" w:afterLines="50"/>
        <w:jc w:val="left"/>
        <w:rPr>
          <w:rFonts w:hint="eastAsia" w:ascii="宋体" w:hAnsi="宋体"/>
          <w:color w:val="auto"/>
          <w:highlight w:val="none"/>
        </w:rPr>
      </w:pPr>
    </w:p>
    <w:p w14:paraId="13F4A54E">
      <w:pPr>
        <w:pStyle w:val="40"/>
        <w:ind w:firstLine="400"/>
        <w:rPr>
          <w:rFonts w:hint="eastAsia" w:ascii="宋体" w:hAnsi="宋体"/>
          <w:color w:val="auto"/>
          <w:highlight w:val="none"/>
        </w:rPr>
      </w:pPr>
    </w:p>
    <w:p w14:paraId="2B765843">
      <w:pPr>
        <w:pStyle w:val="40"/>
        <w:ind w:firstLine="400"/>
        <w:rPr>
          <w:rFonts w:hint="eastAsia" w:ascii="宋体" w:hAnsi="宋体"/>
          <w:color w:val="auto"/>
          <w:highlight w:val="none"/>
        </w:rPr>
      </w:pPr>
    </w:p>
    <w:p w14:paraId="7624BB48">
      <w:pPr>
        <w:pStyle w:val="40"/>
        <w:ind w:firstLine="400"/>
        <w:rPr>
          <w:rFonts w:hint="eastAsia" w:ascii="宋体" w:hAnsi="宋体"/>
          <w:color w:val="auto"/>
          <w:highlight w:val="none"/>
        </w:rPr>
      </w:pPr>
    </w:p>
    <w:p w14:paraId="4311434E">
      <w:pPr>
        <w:pStyle w:val="40"/>
        <w:ind w:firstLine="400"/>
        <w:rPr>
          <w:rFonts w:hint="eastAsia" w:ascii="宋体" w:hAnsi="宋体"/>
          <w:color w:val="auto"/>
          <w:highlight w:val="none"/>
        </w:rPr>
      </w:pPr>
    </w:p>
    <w:p w14:paraId="303A4EBE">
      <w:pPr>
        <w:pStyle w:val="40"/>
        <w:ind w:firstLine="400"/>
        <w:rPr>
          <w:rFonts w:hint="eastAsia" w:ascii="宋体" w:hAnsi="宋体"/>
          <w:color w:val="auto"/>
          <w:highlight w:val="none"/>
        </w:rPr>
      </w:pPr>
    </w:p>
    <w:p w14:paraId="4C012D95">
      <w:pPr>
        <w:pStyle w:val="40"/>
        <w:ind w:firstLine="400"/>
        <w:rPr>
          <w:rFonts w:hint="eastAsia" w:ascii="宋体" w:hAnsi="宋体"/>
          <w:color w:val="auto"/>
          <w:highlight w:val="none"/>
        </w:rPr>
      </w:pPr>
    </w:p>
    <w:p w14:paraId="6C025AB2">
      <w:pPr>
        <w:pStyle w:val="40"/>
        <w:ind w:firstLine="400"/>
        <w:rPr>
          <w:rFonts w:hint="eastAsia" w:ascii="宋体" w:hAnsi="宋体"/>
          <w:color w:val="auto"/>
          <w:highlight w:val="none"/>
        </w:rPr>
      </w:pPr>
    </w:p>
    <w:p w14:paraId="2E404895">
      <w:pPr>
        <w:pStyle w:val="40"/>
        <w:ind w:firstLine="400"/>
        <w:rPr>
          <w:rFonts w:hint="eastAsia" w:ascii="宋体" w:hAnsi="宋体"/>
          <w:color w:val="auto"/>
          <w:highlight w:val="none"/>
        </w:rPr>
      </w:pPr>
    </w:p>
    <w:p w14:paraId="6AF8CF6D">
      <w:pPr>
        <w:pStyle w:val="40"/>
        <w:ind w:firstLine="400"/>
        <w:rPr>
          <w:rFonts w:hint="eastAsia" w:ascii="宋体" w:hAnsi="宋体"/>
          <w:color w:val="auto"/>
          <w:highlight w:val="none"/>
        </w:rPr>
      </w:pPr>
    </w:p>
    <w:p w14:paraId="663A8906">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用户单位：河北高速公路集团有限公司张涿分公司</w:t>
      </w:r>
    </w:p>
    <w:p w14:paraId="6EA791E7">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pacing w:val="34"/>
          <w:sz w:val="28"/>
          <w:szCs w:val="28"/>
          <w:highlight w:val="none"/>
        </w:rPr>
        <w:t xml:space="preserve">河北高速集团工程咨询有限公司 </w:t>
      </w:r>
      <w:r>
        <w:rPr>
          <w:rFonts w:hint="eastAsia" w:ascii="宋体" w:hAnsi="宋体"/>
          <w:bCs/>
          <w:color w:val="auto"/>
          <w:sz w:val="28"/>
          <w:szCs w:val="28"/>
          <w:highlight w:val="none"/>
        </w:rPr>
        <w:t xml:space="preserve">   </w:t>
      </w:r>
    </w:p>
    <w:p w14:paraId="2D954C3F">
      <w:pPr>
        <w:adjustRightInd w:val="0"/>
        <w:snapToGrid w:val="0"/>
        <w:spacing w:after="0" w:line="480" w:lineRule="auto"/>
        <w:ind w:firstLine="4250" w:firstLineChars="1518"/>
        <w:rPr>
          <w:rFonts w:hint="eastAsia"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w:t>
      </w:r>
      <w:r>
        <w:rPr>
          <w:rFonts w:hint="eastAsia" w:ascii="宋体" w:hAnsi="宋体"/>
          <w:bCs/>
          <w:color w:val="auto"/>
          <w:sz w:val="28"/>
          <w:szCs w:val="28"/>
          <w:highlight w:val="none"/>
          <w:lang w:val="en-US" w:eastAsia="zh-CN"/>
        </w:rPr>
        <w:t>10</w:t>
      </w:r>
      <w:r>
        <w:rPr>
          <w:rFonts w:hint="eastAsia" w:ascii="宋体" w:hAnsi="宋体"/>
          <w:bCs/>
          <w:color w:val="auto"/>
          <w:sz w:val="28"/>
          <w:szCs w:val="28"/>
          <w:highlight w:val="none"/>
        </w:rPr>
        <w:t>月</w:t>
      </w:r>
    </w:p>
    <w:p w14:paraId="735D439C">
      <w:pPr>
        <w:pStyle w:val="97"/>
        <w:spacing w:before="120" w:beforeLines="50" w:after="120" w:afterLines="50" w:line="400" w:lineRule="exact"/>
        <w:jc w:val="center"/>
        <w:rPr>
          <w:rFonts w:hint="eastAsia" w:ascii="宋体" w:hAnsi="宋体"/>
          <w:color w:val="auto"/>
          <w:highlight w:val="none"/>
          <w:lang w:val="zh-CN"/>
        </w:rPr>
        <w:sectPr>
          <w:headerReference r:id="rId7" w:type="first"/>
          <w:headerReference r:id="rId5" w:type="default"/>
          <w:footerReference r:id="rId8" w:type="default"/>
          <w:headerReference r:id="rId6" w:type="even"/>
          <w:footerReference r:id="rId9" w:type="even"/>
          <w:type w:val="continuous"/>
          <w:pgSz w:w="11906" w:h="16838"/>
          <w:pgMar w:top="1418" w:right="1418" w:bottom="1418" w:left="1418" w:header="720" w:footer="720" w:gutter="0"/>
          <w:pgNumType w:start="1"/>
          <w:cols w:space="720" w:num="1"/>
          <w:docGrid w:linePitch="286" w:charSpace="0"/>
        </w:sectPr>
      </w:pPr>
    </w:p>
    <w:p w14:paraId="0AAA0D8F">
      <w:pPr>
        <w:pStyle w:val="97"/>
        <w:spacing w:before="120" w:beforeLines="50" w:after="120" w:afterLines="50" w:line="400" w:lineRule="exact"/>
        <w:jc w:val="center"/>
        <w:rPr>
          <w:rFonts w:hint="eastAsia" w:ascii="宋体" w:hAnsi="宋体"/>
          <w:color w:val="auto"/>
          <w:highlight w:val="none"/>
          <w:lang w:val="zh-CN"/>
        </w:rPr>
        <w:sectPr>
          <w:footerReference r:id="rId10" w:type="default"/>
          <w:pgSz w:w="11906" w:h="16838"/>
          <w:pgMar w:top="1418" w:right="1418" w:bottom="1418" w:left="1418" w:header="720" w:footer="720" w:gutter="0"/>
          <w:pgNumType w:start="1"/>
          <w:cols w:space="720" w:num="1"/>
          <w:docGrid w:linePitch="286" w:charSpace="0"/>
        </w:sectPr>
      </w:pPr>
    </w:p>
    <w:p w14:paraId="75C95F50">
      <w:pPr>
        <w:jc w:val="center"/>
        <w:rPr>
          <w:rFonts w:hint="eastAsia" w:ascii="宋体" w:hAnsi="宋体"/>
          <w:color w:val="auto"/>
          <w:highlight w:val="none"/>
        </w:rPr>
      </w:pPr>
    </w:p>
    <w:p w14:paraId="495A7207">
      <w:pPr>
        <w:pStyle w:val="104"/>
        <w:jc w:val="center"/>
        <w:rPr>
          <w:rFonts w:ascii="宋体" w:hAnsi="宋体"/>
          <w:b w:val="0"/>
          <w:color w:val="auto"/>
          <w:highlight w:val="none"/>
          <w:lang w:val="zh-CN"/>
        </w:rPr>
      </w:pPr>
      <w:bookmarkStart w:id="0" w:name="_Toc1184"/>
      <w:bookmarkEnd w:id="0"/>
      <w:bookmarkStart w:id="1" w:name="_Toc20130"/>
      <w:bookmarkEnd w:id="1"/>
      <w:r>
        <w:rPr>
          <w:rFonts w:ascii="宋体" w:hAnsi="宋体"/>
          <w:b w:val="0"/>
          <w:color w:val="auto"/>
          <w:highlight w:val="none"/>
          <w:lang w:val="zh-CN"/>
        </w:rPr>
        <w:t>目  录</w:t>
      </w:r>
    </w:p>
    <w:p w14:paraId="13CDA63C">
      <w:pPr>
        <w:pStyle w:val="104"/>
        <w:jc w:val="center"/>
        <w:rPr>
          <w:rFonts w:hint="eastAsia" w:ascii="宋体" w:hAnsi="宋体"/>
          <w:b w:val="0"/>
          <w:color w:val="auto"/>
          <w:highlight w:val="none"/>
          <w:lang w:val="zh-CN"/>
        </w:rPr>
      </w:pPr>
    </w:p>
    <w:p w14:paraId="2DD55B06">
      <w:pPr>
        <w:pStyle w:val="27"/>
        <w:tabs>
          <w:tab w:val="right" w:leader="dot" w:pos="8630"/>
        </w:tabs>
        <w:jc w:val="center"/>
        <w:rPr>
          <w:rFonts w:hint="eastAsia" w:ascii="宋体" w:hAnsi="宋体"/>
          <w:color w:val="auto"/>
          <w:highlight w:val="none"/>
        </w:rPr>
      </w:pPr>
    </w:p>
    <w:p w14:paraId="63DE17BF">
      <w:pPr>
        <w:pStyle w:val="27"/>
        <w:keepNext w:val="0"/>
        <w:keepLines w:val="0"/>
        <w:pageBreakBefore w:val="0"/>
        <w:tabs>
          <w:tab w:val="right" w:leader="dot" w:pos="9070"/>
        </w:tabs>
        <w:kinsoku/>
        <w:wordWrap/>
        <w:overflowPunct/>
        <w:topLinePunct w:val="0"/>
        <w:autoSpaceDE/>
        <w:autoSpaceDN/>
        <w:bidi w:val="0"/>
        <w:adjustRightInd/>
        <w:snapToGrid/>
        <w:spacing w:line="480" w:lineRule="auto"/>
        <w:textAlignment w:val="auto"/>
        <w:rPr>
          <w:sz w:val="24"/>
          <w:szCs w:val="24"/>
          <w:highlight w:val="none"/>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_Toc9870 </w:instrText>
      </w:r>
      <w:r>
        <w:rPr>
          <w:rFonts w:ascii="宋体" w:hAnsi="宋体"/>
          <w:sz w:val="24"/>
          <w:szCs w:val="24"/>
          <w:highlight w:val="none"/>
        </w:rPr>
        <w:fldChar w:fldCharType="separate"/>
      </w:r>
      <w:r>
        <w:rPr>
          <w:rFonts w:ascii="宋体" w:hAnsi="宋体"/>
          <w:sz w:val="24"/>
          <w:szCs w:val="24"/>
          <w:highlight w:val="none"/>
        </w:rPr>
        <w:t>第一章</w:t>
      </w:r>
      <w:r>
        <w:rPr>
          <w:rFonts w:hint="eastAsia" w:ascii="宋体" w:hAnsi="宋体"/>
          <w:sz w:val="24"/>
          <w:szCs w:val="24"/>
          <w:highlight w:val="none"/>
        </w:rPr>
        <w:t>“揭榜挂帅”榜单</w:t>
      </w:r>
      <w:r>
        <w:rPr>
          <w:sz w:val="24"/>
          <w:szCs w:val="24"/>
          <w:highlight w:val="none"/>
        </w:rPr>
        <w:tab/>
      </w:r>
      <w:r>
        <w:rPr>
          <w:sz w:val="24"/>
          <w:szCs w:val="24"/>
          <w:highlight w:val="none"/>
        </w:rPr>
        <w:fldChar w:fldCharType="begin"/>
      </w:r>
      <w:r>
        <w:rPr>
          <w:sz w:val="24"/>
          <w:szCs w:val="24"/>
          <w:highlight w:val="none"/>
        </w:rPr>
        <w:instrText xml:space="preserve"> PAGEREF _Toc9870 \h </w:instrText>
      </w:r>
      <w:r>
        <w:rPr>
          <w:sz w:val="24"/>
          <w:szCs w:val="24"/>
          <w:highlight w:val="none"/>
        </w:rPr>
        <w:fldChar w:fldCharType="separate"/>
      </w:r>
      <w:r>
        <w:rPr>
          <w:sz w:val="24"/>
          <w:szCs w:val="24"/>
          <w:highlight w:val="none"/>
        </w:rPr>
        <w:t>2</w:t>
      </w:r>
      <w:r>
        <w:rPr>
          <w:sz w:val="24"/>
          <w:szCs w:val="24"/>
          <w:highlight w:val="none"/>
        </w:rPr>
        <w:fldChar w:fldCharType="end"/>
      </w:r>
      <w:r>
        <w:rPr>
          <w:rFonts w:ascii="宋体" w:hAnsi="宋体"/>
          <w:color w:val="auto"/>
          <w:sz w:val="24"/>
          <w:szCs w:val="24"/>
          <w:highlight w:val="none"/>
        </w:rPr>
        <w:fldChar w:fldCharType="end"/>
      </w:r>
    </w:p>
    <w:p w14:paraId="675B658F">
      <w:pPr>
        <w:pStyle w:val="27"/>
        <w:keepNext w:val="0"/>
        <w:keepLines w:val="0"/>
        <w:pageBreakBefore w:val="0"/>
        <w:tabs>
          <w:tab w:val="right" w:leader="dot" w:pos="9070"/>
        </w:tabs>
        <w:kinsoku/>
        <w:wordWrap/>
        <w:overflowPunct/>
        <w:topLinePunct w:val="0"/>
        <w:autoSpaceDE/>
        <w:autoSpaceDN/>
        <w:bidi w:val="0"/>
        <w:adjustRightInd/>
        <w:snapToGrid/>
        <w:spacing w:line="480" w:lineRule="auto"/>
        <w:textAlignment w:val="auto"/>
        <w:rPr>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TOC \o "1-3" \h \u </w:instrText>
      </w:r>
      <w:r>
        <w:rPr>
          <w:rFonts w:ascii="宋体" w:hAnsi="宋体"/>
          <w:color w:val="auto"/>
          <w:sz w:val="24"/>
          <w:szCs w:val="24"/>
          <w:highlight w:val="none"/>
        </w:rPr>
        <w:fldChar w:fldCharType="separate"/>
      </w:r>
      <w:r>
        <w:rPr>
          <w:rFonts w:ascii="宋体" w:hAnsi="宋体"/>
          <w:color w:val="auto"/>
          <w:sz w:val="24"/>
          <w:szCs w:val="24"/>
          <w:highlight w:val="none"/>
        </w:rPr>
        <w:fldChar w:fldCharType="begin"/>
      </w:r>
      <w:r>
        <w:rPr>
          <w:rFonts w:ascii="宋体" w:hAnsi="宋体"/>
          <w:sz w:val="24"/>
          <w:szCs w:val="24"/>
          <w:highlight w:val="none"/>
        </w:rPr>
        <w:instrText xml:space="preserve"> HYPERLINK \l _Toc32412 </w:instrText>
      </w:r>
      <w:r>
        <w:rPr>
          <w:rFonts w:ascii="宋体" w:hAnsi="宋体"/>
          <w:sz w:val="24"/>
          <w:szCs w:val="24"/>
          <w:highlight w:val="none"/>
        </w:rPr>
        <w:fldChar w:fldCharType="separate"/>
      </w:r>
      <w:r>
        <w:rPr>
          <w:sz w:val="24"/>
          <w:szCs w:val="24"/>
          <w:highlight w:val="none"/>
        </w:rPr>
        <w:t>第</w:t>
      </w:r>
      <w:r>
        <w:rPr>
          <w:rFonts w:hint="eastAsia"/>
          <w:sz w:val="24"/>
          <w:szCs w:val="24"/>
          <w:highlight w:val="none"/>
        </w:rPr>
        <w:t>二</w:t>
      </w:r>
      <w:r>
        <w:rPr>
          <w:sz w:val="24"/>
          <w:szCs w:val="24"/>
          <w:highlight w:val="none"/>
        </w:rPr>
        <w:t>章</w:t>
      </w:r>
      <w:r>
        <w:rPr>
          <w:rFonts w:hint="eastAsia"/>
          <w:sz w:val="24"/>
          <w:szCs w:val="24"/>
          <w:highlight w:val="none"/>
        </w:rPr>
        <w:t xml:space="preserve"> 揭榜人须知</w:t>
      </w:r>
      <w:r>
        <w:rPr>
          <w:sz w:val="24"/>
          <w:szCs w:val="24"/>
          <w:highlight w:val="none"/>
        </w:rPr>
        <w:tab/>
      </w:r>
      <w:r>
        <w:rPr>
          <w:sz w:val="24"/>
          <w:szCs w:val="24"/>
          <w:highlight w:val="none"/>
        </w:rPr>
        <w:fldChar w:fldCharType="begin"/>
      </w:r>
      <w:r>
        <w:rPr>
          <w:sz w:val="24"/>
          <w:szCs w:val="24"/>
          <w:highlight w:val="none"/>
        </w:rPr>
        <w:instrText xml:space="preserve"> PAGEREF _Toc32412 \h </w:instrText>
      </w:r>
      <w:r>
        <w:rPr>
          <w:sz w:val="24"/>
          <w:szCs w:val="24"/>
          <w:highlight w:val="none"/>
        </w:rPr>
        <w:fldChar w:fldCharType="separate"/>
      </w:r>
      <w:r>
        <w:rPr>
          <w:sz w:val="24"/>
          <w:szCs w:val="24"/>
          <w:highlight w:val="none"/>
        </w:rPr>
        <w:t>9</w:t>
      </w:r>
      <w:r>
        <w:rPr>
          <w:sz w:val="24"/>
          <w:szCs w:val="24"/>
          <w:highlight w:val="none"/>
        </w:rPr>
        <w:fldChar w:fldCharType="end"/>
      </w:r>
      <w:r>
        <w:rPr>
          <w:rFonts w:ascii="宋体" w:hAnsi="宋体"/>
          <w:color w:val="auto"/>
          <w:sz w:val="24"/>
          <w:szCs w:val="24"/>
          <w:highlight w:val="none"/>
        </w:rPr>
        <w:fldChar w:fldCharType="end"/>
      </w:r>
    </w:p>
    <w:p w14:paraId="0FC9FD93">
      <w:pPr>
        <w:pStyle w:val="27"/>
        <w:keepNext w:val="0"/>
        <w:keepLines w:val="0"/>
        <w:pageBreakBefore w:val="0"/>
        <w:tabs>
          <w:tab w:val="right" w:leader="dot" w:pos="9070"/>
        </w:tabs>
        <w:kinsoku/>
        <w:wordWrap/>
        <w:overflowPunct/>
        <w:topLinePunct w:val="0"/>
        <w:autoSpaceDE/>
        <w:autoSpaceDN/>
        <w:bidi w:val="0"/>
        <w:adjustRightInd/>
        <w:snapToGrid/>
        <w:spacing w:line="480" w:lineRule="auto"/>
        <w:textAlignment w:val="auto"/>
        <w:rPr>
          <w:sz w:val="24"/>
          <w:szCs w:val="24"/>
          <w:highlight w:val="none"/>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_Toc9964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三</w:t>
      </w:r>
      <w:r>
        <w:rPr>
          <w:rFonts w:ascii="宋体" w:hAnsi="宋体"/>
          <w:sz w:val="24"/>
          <w:szCs w:val="24"/>
          <w:highlight w:val="none"/>
        </w:rPr>
        <w:t>章</w:t>
      </w:r>
      <w:r>
        <w:rPr>
          <w:rFonts w:hint="eastAsia" w:ascii="宋体" w:hAnsi="宋体"/>
          <w:sz w:val="24"/>
          <w:szCs w:val="24"/>
          <w:highlight w:val="none"/>
        </w:rPr>
        <w:t xml:space="preserve"> 评审</w:t>
      </w:r>
      <w:r>
        <w:rPr>
          <w:rFonts w:ascii="宋体" w:hAnsi="宋体"/>
          <w:sz w:val="24"/>
          <w:szCs w:val="24"/>
          <w:highlight w:val="none"/>
        </w:rPr>
        <w:t>办法</w:t>
      </w:r>
      <w:r>
        <w:rPr>
          <w:sz w:val="24"/>
          <w:szCs w:val="24"/>
          <w:highlight w:val="none"/>
        </w:rPr>
        <w:tab/>
      </w:r>
      <w:r>
        <w:rPr>
          <w:sz w:val="24"/>
          <w:szCs w:val="24"/>
          <w:highlight w:val="none"/>
        </w:rPr>
        <w:fldChar w:fldCharType="begin"/>
      </w:r>
      <w:r>
        <w:rPr>
          <w:sz w:val="24"/>
          <w:szCs w:val="24"/>
          <w:highlight w:val="none"/>
        </w:rPr>
        <w:instrText xml:space="preserve"> PAGEREF _Toc9964 \h </w:instrText>
      </w:r>
      <w:r>
        <w:rPr>
          <w:sz w:val="24"/>
          <w:szCs w:val="24"/>
          <w:highlight w:val="none"/>
        </w:rPr>
        <w:fldChar w:fldCharType="separate"/>
      </w:r>
      <w:r>
        <w:rPr>
          <w:sz w:val="24"/>
          <w:szCs w:val="24"/>
          <w:highlight w:val="none"/>
        </w:rPr>
        <w:t>11</w:t>
      </w:r>
      <w:r>
        <w:rPr>
          <w:sz w:val="24"/>
          <w:szCs w:val="24"/>
          <w:highlight w:val="none"/>
        </w:rPr>
        <w:fldChar w:fldCharType="end"/>
      </w:r>
      <w:r>
        <w:rPr>
          <w:rFonts w:ascii="宋体" w:hAnsi="宋体"/>
          <w:color w:val="auto"/>
          <w:sz w:val="24"/>
          <w:szCs w:val="24"/>
          <w:highlight w:val="none"/>
        </w:rPr>
        <w:fldChar w:fldCharType="end"/>
      </w:r>
    </w:p>
    <w:p w14:paraId="1014D9AA">
      <w:pPr>
        <w:pStyle w:val="27"/>
        <w:keepNext w:val="0"/>
        <w:keepLines w:val="0"/>
        <w:pageBreakBefore w:val="0"/>
        <w:tabs>
          <w:tab w:val="right" w:leader="dot" w:pos="9070"/>
        </w:tabs>
        <w:kinsoku/>
        <w:wordWrap/>
        <w:overflowPunct/>
        <w:topLinePunct w:val="0"/>
        <w:autoSpaceDE/>
        <w:autoSpaceDN/>
        <w:bidi w:val="0"/>
        <w:adjustRightInd/>
        <w:snapToGrid/>
        <w:spacing w:line="480" w:lineRule="auto"/>
        <w:textAlignment w:val="auto"/>
        <w:rPr>
          <w:sz w:val="24"/>
          <w:szCs w:val="24"/>
          <w:highlight w:val="none"/>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_Toc4492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四</w:t>
      </w:r>
      <w:r>
        <w:rPr>
          <w:rFonts w:ascii="宋体" w:hAnsi="宋体"/>
          <w:sz w:val="24"/>
          <w:szCs w:val="24"/>
          <w:highlight w:val="none"/>
        </w:rPr>
        <w:t>章</w:t>
      </w:r>
      <w:r>
        <w:rPr>
          <w:rFonts w:hint="eastAsia" w:ascii="宋体" w:hAnsi="宋体"/>
          <w:sz w:val="24"/>
          <w:szCs w:val="24"/>
          <w:highlight w:val="none"/>
        </w:rPr>
        <w:t xml:space="preserve"> </w:t>
      </w:r>
      <w:r>
        <w:rPr>
          <w:rFonts w:ascii="宋体" w:hAnsi="宋体"/>
          <w:color w:val="auto"/>
          <w:sz w:val="24"/>
          <w:szCs w:val="24"/>
          <w:highlight w:val="none"/>
        </w:rPr>
        <w:fldChar w:fldCharType="end"/>
      </w:r>
      <w:r>
        <w:rPr>
          <w:rFonts w:ascii="宋体" w:hAnsi="宋体"/>
          <w:color w:val="auto"/>
          <w:sz w:val="24"/>
          <w:szCs w:val="24"/>
          <w:highlight w:val="none"/>
        </w:rPr>
        <w:fldChar w:fldCharType="begin"/>
      </w:r>
      <w:r>
        <w:rPr>
          <w:rFonts w:ascii="宋体" w:hAnsi="宋体"/>
          <w:sz w:val="24"/>
          <w:szCs w:val="24"/>
          <w:highlight w:val="none"/>
        </w:rPr>
        <w:instrText xml:space="preserve"> HYPERLINK \l _Toc22865 </w:instrText>
      </w:r>
      <w:r>
        <w:rPr>
          <w:rFonts w:ascii="宋体" w:hAnsi="宋体"/>
          <w:sz w:val="24"/>
          <w:szCs w:val="24"/>
          <w:highlight w:val="none"/>
        </w:rPr>
        <w:fldChar w:fldCharType="separate"/>
      </w:r>
      <w:r>
        <w:rPr>
          <w:rFonts w:hint="eastAsia" w:ascii="宋体" w:hAnsi="宋体"/>
          <w:sz w:val="24"/>
          <w:szCs w:val="24"/>
          <w:highlight w:val="none"/>
        </w:rPr>
        <w:t>项目申报书</w:t>
      </w:r>
      <w:r>
        <w:rPr>
          <w:rFonts w:ascii="宋体" w:hAnsi="宋体"/>
          <w:sz w:val="24"/>
          <w:szCs w:val="24"/>
          <w:highlight w:val="none"/>
        </w:rPr>
        <w:t>格式</w:t>
      </w:r>
      <w:r>
        <w:rPr>
          <w:sz w:val="24"/>
          <w:szCs w:val="24"/>
          <w:highlight w:val="none"/>
        </w:rPr>
        <w:tab/>
      </w:r>
      <w:r>
        <w:rPr>
          <w:sz w:val="24"/>
          <w:szCs w:val="24"/>
          <w:highlight w:val="none"/>
        </w:rPr>
        <w:fldChar w:fldCharType="begin"/>
      </w:r>
      <w:r>
        <w:rPr>
          <w:sz w:val="24"/>
          <w:szCs w:val="24"/>
          <w:highlight w:val="none"/>
        </w:rPr>
        <w:instrText xml:space="preserve"> PAGEREF _Toc22865 \h </w:instrText>
      </w:r>
      <w:r>
        <w:rPr>
          <w:sz w:val="24"/>
          <w:szCs w:val="24"/>
          <w:highlight w:val="none"/>
        </w:rPr>
        <w:fldChar w:fldCharType="separate"/>
      </w:r>
      <w:r>
        <w:rPr>
          <w:sz w:val="24"/>
          <w:szCs w:val="24"/>
          <w:highlight w:val="none"/>
        </w:rPr>
        <w:t>21</w:t>
      </w:r>
      <w:r>
        <w:rPr>
          <w:sz w:val="24"/>
          <w:szCs w:val="24"/>
          <w:highlight w:val="none"/>
        </w:rPr>
        <w:fldChar w:fldCharType="end"/>
      </w:r>
      <w:r>
        <w:rPr>
          <w:rFonts w:ascii="宋体" w:hAnsi="宋体"/>
          <w:color w:val="auto"/>
          <w:sz w:val="24"/>
          <w:szCs w:val="24"/>
          <w:highlight w:val="none"/>
        </w:rPr>
        <w:fldChar w:fldCharType="end"/>
      </w:r>
    </w:p>
    <w:p w14:paraId="474B2625">
      <w:pPr>
        <w:keepNext w:val="0"/>
        <w:keepLines w:val="0"/>
        <w:pageBreakBefore w:val="0"/>
        <w:kinsoku/>
        <w:wordWrap/>
        <w:overflowPunct/>
        <w:topLinePunct w:val="0"/>
        <w:autoSpaceDE/>
        <w:autoSpaceDN/>
        <w:bidi w:val="0"/>
        <w:adjustRightInd/>
        <w:snapToGrid/>
        <w:spacing w:after="0" w:line="480" w:lineRule="auto"/>
        <w:textAlignment w:val="auto"/>
        <w:rPr>
          <w:rFonts w:hint="eastAsia" w:ascii="宋体" w:hAnsi="宋体"/>
          <w:color w:val="auto"/>
          <w:szCs w:val="21"/>
          <w:highlight w:val="none"/>
        </w:rPr>
      </w:pPr>
      <w:r>
        <w:rPr>
          <w:rFonts w:ascii="宋体" w:hAnsi="宋体"/>
          <w:color w:val="auto"/>
          <w:sz w:val="24"/>
          <w:szCs w:val="24"/>
          <w:highlight w:val="none"/>
        </w:rPr>
        <w:fldChar w:fldCharType="end"/>
      </w:r>
    </w:p>
    <w:p w14:paraId="2F87FF19">
      <w:pPr>
        <w:rPr>
          <w:rFonts w:hint="eastAsia" w:ascii="宋体" w:hAnsi="宋体"/>
          <w:color w:val="auto"/>
          <w:highlight w:val="none"/>
        </w:rPr>
        <w:sectPr>
          <w:footerReference r:id="rId11" w:type="default"/>
          <w:type w:val="continuous"/>
          <w:pgSz w:w="11906" w:h="16838"/>
          <w:pgMar w:top="1418" w:right="1418" w:bottom="1418" w:left="1418" w:header="720" w:footer="720" w:gutter="0"/>
          <w:pgNumType w:start="1"/>
          <w:cols w:space="720" w:num="1"/>
          <w:docGrid w:linePitch="285" w:charSpace="0"/>
        </w:sectPr>
      </w:pPr>
    </w:p>
    <w:p w14:paraId="7CCD0C10">
      <w:pPr>
        <w:pStyle w:val="2"/>
        <w:spacing w:before="0" w:after="0" w:line="500" w:lineRule="exact"/>
        <w:jc w:val="center"/>
        <w:rPr>
          <w:rFonts w:hint="eastAsia" w:ascii="宋体" w:hAnsi="宋体"/>
          <w:color w:val="auto"/>
          <w:sz w:val="32"/>
          <w:szCs w:val="32"/>
          <w:highlight w:val="none"/>
        </w:rPr>
      </w:pPr>
      <w:bookmarkStart w:id="2" w:name="_Toc10093"/>
      <w:bookmarkEnd w:id="2"/>
      <w:bookmarkStart w:id="3" w:name="_Toc9870"/>
      <w:r>
        <w:rPr>
          <w:rFonts w:ascii="宋体" w:hAnsi="宋体"/>
          <w:color w:val="auto"/>
          <w:sz w:val="32"/>
          <w:szCs w:val="32"/>
          <w:highlight w:val="none"/>
        </w:rPr>
        <w:t>第一章</w:t>
      </w:r>
      <w:r>
        <w:rPr>
          <w:rFonts w:hint="eastAsia" w:ascii="宋体" w:hAnsi="宋体"/>
          <w:color w:val="auto"/>
          <w:sz w:val="32"/>
          <w:szCs w:val="32"/>
          <w:highlight w:val="none"/>
        </w:rPr>
        <w:t>“揭榜挂帅”榜单</w:t>
      </w:r>
      <w:bookmarkEnd w:id="3"/>
    </w:p>
    <w:p w14:paraId="6154C529">
      <w:pPr>
        <w:spacing w:after="0" w:line="500" w:lineRule="exact"/>
        <w:jc w:val="center"/>
        <w:rPr>
          <w:rFonts w:hint="eastAsia" w:ascii="宋体" w:hAnsi="宋体"/>
          <w:b/>
          <w:bCs/>
          <w:color w:val="auto"/>
          <w:sz w:val="30"/>
          <w:szCs w:val="30"/>
          <w:highlight w:val="none"/>
        </w:rPr>
      </w:pPr>
    </w:p>
    <w:p w14:paraId="0C1C9FC6">
      <w:pPr>
        <w:pStyle w:val="3"/>
        <w:spacing w:before="0" w:after="0" w:line="360" w:lineRule="auto"/>
        <w:ind w:firstLine="456" w:firstLineChars="200"/>
        <w:rPr>
          <w:rFonts w:hint="eastAsia" w:ascii="宋体" w:hAnsi="宋体" w:eastAsia="宋体"/>
          <w:color w:val="auto"/>
          <w:sz w:val="24"/>
          <w:szCs w:val="24"/>
          <w:highlight w:val="none"/>
        </w:rPr>
      </w:pPr>
      <w:bookmarkStart w:id="4" w:name="_Toc19595"/>
      <w:r>
        <w:rPr>
          <w:rFonts w:hint="eastAsia" w:ascii="宋体" w:hAnsi="宋体" w:eastAsia="宋体"/>
          <w:color w:val="auto"/>
          <w:sz w:val="24"/>
          <w:szCs w:val="24"/>
          <w:highlight w:val="none"/>
        </w:rPr>
        <w:t>1.项目基本情况</w:t>
      </w:r>
      <w:bookmarkEnd w:id="4"/>
    </w:p>
    <w:p w14:paraId="412A154B">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项目概况</w:t>
      </w:r>
    </w:p>
    <w:p w14:paraId="010A57DA">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依托张涿高速与北京市国道G109新线高速连通工程的H匝道大桥和B匝道小五台山大桥，基于智能传感、视觉数据驱动、三维激光扫描和虚拟拼装等先进技术，针对高墩曲线组合梁桥研发建设与运维一体化的质量、安全智慧监管技术，主要包括：1)施工期间超高支架及高空作业的安全自动监控与追踪技术；2)高墩预埋钢筋质量自动检验和曲线组合梁成桥装配精度控制技术；3)基于视频数据驱动的高墩曲线桥梁永久位移监管技术。</w:t>
      </w:r>
    </w:p>
    <w:p w14:paraId="6F0941AA">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通过上述技术研发，将有效降低高墩和高支架施工作业中的安全风险，显著提升高空作业的施工质量，同时实现对运维期间高墩曲线组合梁桥上部结构位移的实时监测。该技术体系构建了从施工到运维的一体化质量与安全智慧监管模式，为高墩曲线组合梁桥的质量控制和安全监管提供了可复制、可推广的成套解决方案，大幅提高了对桥梁施工和运维风险的防控能力。</w:t>
      </w:r>
    </w:p>
    <w:p w14:paraId="016E5427">
      <w:pPr>
        <w:tabs>
          <w:tab w:val="left" w:pos="1283"/>
          <w:tab w:val="left" w:pos="1922"/>
        </w:tabs>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1.2 项目内容</w:t>
      </w:r>
    </w:p>
    <w:p w14:paraId="392C7409">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该项目以张涿高速与北京市国道G109新线高速连通工程的H匝道大桥和B匝道小五台山大桥施工为依托，基于智能传感、视觉数据驱动、三维激光扫描和虚拟拼装等先进技术，研发针对高墩曲线组合梁桥建设与运维一体化的质量、安全智慧监管技术，降低高墩和高支架施工作业中的安全风险，提升高空作业施工质量，同时实现对运维期间高墩曲线组合梁桥上部结构位移的实时监测。主要研究内容如下：</w:t>
      </w:r>
    </w:p>
    <w:p w14:paraId="79A664B4">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高空作业安全和满堂支架施工安全的自动监控与追踪技术</w:t>
      </w:r>
    </w:p>
    <w:p w14:paraId="633AFEF0">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利用高分辨率摄像头、智能传感技术实现对高空作业环境和满堂支架的实时感知和安全数据采集。通过对关键支撑部件、作业环境、人员与机械的智能感知，及时发现安全隐患并进行跟踪预警，从而提高施工安全性。</w:t>
      </w:r>
    </w:p>
    <w:p w14:paraId="0EB53044">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高墩钢筋现场预埋质量的自动检验技术 </w:t>
      </w:r>
    </w:p>
    <w:p w14:paraId="637CEA35">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在利用高分辨率摄像头等检测设备、数据处理与分析算法、实时监测与反馈系统、自动化质量记录与管理等方面，为提高超高桥墩钢筋预埋质量检验的效率和精度提供了新的解决方案。</w:t>
      </w:r>
    </w:p>
    <w:p w14:paraId="14CAF120">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装配式曲线组合梁的成桥装配精度控制技术</w:t>
      </w:r>
    </w:p>
    <w:p w14:paraId="5110771D">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利用三维激光扫描，结合虚拟拼装技术，在单梁尺寸测量的基础上，建立曲线组合梁安装精度的容许公差控制范围，为后续施工及桥梁整体拼装线形满足设计要求提供具有可靠性保证的安装控制坐标参数。</w:t>
      </w:r>
    </w:p>
    <w:p w14:paraId="1473BC77">
      <w:pPr>
        <w:tabs>
          <w:tab w:val="left" w:pos="1283"/>
          <w:tab w:val="left" w:pos="1922"/>
        </w:tabs>
        <w:autoSpaceDE w:val="0"/>
        <w:autoSpaceDN w:val="0"/>
        <w:spacing w:after="0" w:line="360" w:lineRule="auto"/>
        <w:ind w:firstLine="456"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装配式曲线组合梁的运维位移图像识别监测技术 </w:t>
      </w:r>
    </w:p>
    <w:p w14:paraId="0DBB1B5A">
      <w:pPr>
        <w:tabs>
          <w:tab w:val="left" w:pos="1283"/>
          <w:tab w:val="left" w:pos="1922"/>
        </w:tabs>
        <w:autoSpaceDE w:val="0"/>
        <w:autoSpaceDN w:val="0"/>
        <w:spacing w:after="0" w:line="360" w:lineRule="auto"/>
        <w:ind w:firstLine="456" w:firstLineChars="200"/>
        <w:jc w:val="left"/>
        <w:rPr>
          <w:rFonts w:ascii="宋体" w:hAnsi="宋体"/>
          <w:color w:val="auto"/>
          <w:sz w:val="24"/>
          <w:szCs w:val="24"/>
          <w:highlight w:val="none"/>
        </w:rPr>
      </w:pPr>
      <w:r>
        <w:rPr>
          <w:rFonts w:hint="eastAsia" w:ascii="宋体" w:hAnsi="宋体"/>
          <w:color w:val="auto"/>
          <w:sz w:val="24"/>
          <w:szCs w:val="24"/>
          <w:highlight w:val="none"/>
        </w:rPr>
        <w:t>利用图像识别等人工智能技术，建立曲线梁在运营期的永久位移监测技术，可以及时发现隐患并进行跟踪预警，从而提高运维安全性。</w:t>
      </w:r>
    </w:p>
    <w:p w14:paraId="6A42F1F6">
      <w:pPr>
        <w:tabs>
          <w:tab w:val="left" w:pos="1283"/>
          <w:tab w:val="left" w:pos="1922"/>
        </w:tabs>
        <w:autoSpaceDE w:val="0"/>
        <w:autoSpaceDN w:val="0"/>
        <w:spacing w:after="0" w:line="360" w:lineRule="auto"/>
        <w:ind w:firstLine="456"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1.3 项目创新点</w:t>
      </w:r>
    </w:p>
    <w:p w14:paraId="4B7E7F0C">
      <w:pPr>
        <w:tabs>
          <w:tab w:val="left" w:pos="1283"/>
          <w:tab w:val="left" w:pos="1922"/>
        </w:tabs>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lang w:eastAsia="zh-CN"/>
        </w:rPr>
        <w:t>（</w:t>
      </w:r>
      <w:r>
        <w:rPr>
          <w:rFonts w:hint="eastAsia" w:ascii="宋体" w:hAnsi="宋体" w:cs="黑体"/>
          <w:color w:val="auto"/>
          <w:kern w:val="0"/>
          <w:sz w:val="24"/>
          <w:szCs w:val="24"/>
          <w:highlight w:val="none"/>
          <w:lang w:val="en-US" w:eastAsia="zh-CN"/>
        </w:rPr>
        <w:t>1</w:t>
      </w:r>
      <w:r>
        <w:rPr>
          <w:rFonts w:hint="eastAsia" w:ascii="宋体" w:hAnsi="宋体" w:cs="黑体"/>
          <w:color w:val="auto"/>
          <w:kern w:val="0"/>
          <w:sz w:val="24"/>
          <w:szCs w:val="24"/>
          <w:highlight w:val="none"/>
          <w:lang w:eastAsia="zh-CN"/>
        </w:rPr>
        <w:t>）</w:t>
      </w:r>
      <w:r>
        <w:rPr>
          <w:rFonts w:hint="eastAsia" w:ascii="宋体" w:hAnsi="宋体" w:cs="黑体"/>
          <w:color w:val="auto"/>
          <w:kern w:val="0"/>
          <w:sz w:val="24"/>
          <w:szCs w:val="24"/>
          <w:highlight w:val="none"/>
        </w:rPr>
        <w:t>利用高分辨率摄像头、智能传感技术实现对高墩和高空作业状态与安全的实时感知。通过对关键支撑部件、作业环境、人员与机械的智能感知，可以及时发现安全隐患并进行跟踪预警，从而提高施工安全性。</w:t>
      </w:r>
    </w:p>
    <w:p w14:paraId="0AD0E00B">
      <w:pPr>
        <w:tabs>
          <w:tab w:val="left" w:pos="1283"/>
          <w:tab w:val="left" w:pos="1922"/>
        </w:tabs>
        <w:autoSpaceDE w:val="0"/>
        <w:autoSpaceDN w:val="0"/>
        <w:spacing w:after="0" w:line="360" w:lineRule="auto"/>
        <w:ind w:firstLine="456"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lang w:eastAsia="zh-CN"/>
        </w:rPr>
        <w:t>（</w:t>
      </w:r>
      <w:r>
        <w:rPr>
          <w:rFonts w:hint="eastAsia" w:ascii="宋体" w:hAnsi="宋体" w:cs="黑体"/>
          <w:color w:val="auto"/>
          <w:kern w:val="0"/>
          <w:sz w:val="24"/>
          <w:szCs w:val="24"/>
          <w:highlight w:val="none"/>
          <w:lang w:val="en-US" w:eastAsia="zh-CN"/>
        </w:rPr>
        <w:t>2</w:t>
      </w:r>
      <w:r>
        <w:rPr>
          <w:rFonts w:hint="eastAsia" w:ascii="宋体" w:hAnsi="宋体" w:cs="黑体"/>
          <w:color w:val="auto"/>
          <w:kern w:val="0"/>
          <w:sz w:val="24"/>
          <w:szCs w:val="24"/>
          <w:highlight w:val="none"/>
          <w:lang w:eastAsia="zh-CN"/>
        </w:rPr>
        <w:t>）</w:t>
      </w:r>
      <w:r>
        <w:rPr>
          <w:rFonts w:hint="eastAsia" w:ascii="宋体" w:hAnsi="宋体" w:cs="黑体"/>
          <w:color w:val="auto"/>
          <w:kern w:val="0"/>
          <w:sz w:val="24"/>
          <w:szCs w:val="24"/>
          <w:highlight w:val="none"/>
        </w:rPr>
        <w:t>利用三维激光扫描，结合虚拟拼装技术，在单梁尺寸测量的基础上，建立曲线组合梁安装精度的容许公差控制范围，为后续施工及桥梁整体拼装线形满足设计要求提供具有可靠性保证的安装控制坐标参数。</w:t>
      </w:r>
    </w:p>
    <w:p w14:paraId="26F87C01">
      <w:pPr>
        <w:tabs>
          <w:tab w:val="left" w:pos="1283"/>
          <w:tab w:val="left" w:pos="1922"/>
        </w:tabs>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lang w:eastAsia="zh-CN"/>
        </w:rPr>
        <w:t>（</w:t>
      </w:r>
      <w:r>
        <w:rPr>
          <w:rFonts w:hint="eastAsia" w:ascii="宋体" w:hAnsi="宋体" w:cs="黑体"/>
          <w:color w:val="auto"/>
          <w:kern w:val="0"/>
          <w:sz w:val="24"/>
          <w:szCs w:val="24"/>
          <w:highlight w:val="none"/>
          <w:lang w:val="en-US" w:eastAsia="zh-CN"/>
        </w:rPr>
        <w:t>3</w:t>
      </w:r>
      <w:r>
        <w:rPr>
          <w:rFonts w:hint="eastAsia" w:ascii="宋体" w:hAnsi="宋体" w:cs="黑体"/>
          <w:color w:val="auto"/>
          <w:kern w:val="0"/>
          <w:sz w:val="24"/>
          <w:szCs w:val="24"/>
          <w:highlight w:val="none"/>
          <w:lang w:eastAsia="zh-CN"/>
        </w:rPr>
        <w:t>）</w:t>
      </w:r>
      <w:r>
        <w:rPr>
          <w:rFonts w:hint="eastAsia" w:ascii="宋体" w:hAnsi="宋体" w:cs="黑体"/>
          <w:color w:val="auto"/>
          <w:kern w:val="0"/>
          <w:sz w:val="24"/>
          <w:szCs w:val="24"/>
          <w:highlight w:val="none"/>
        </w:rPr>
        <w:t>基于高分辨率摄像检测设备，开发预埋钢筋质量参数的自动检验技术。</w:t>
      </w:r>
    </w:p>
    <w:p w14:paraId="4EDCC959">
      <w:pPr>
        <w:tabs>
          <w:tab w:val="left" w:pos="1283"/>
          <w:tab w:val="left" w:pos="1922"/>
        </w:tabs>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lang w:eastAsia="zh-CN"/>
        </w:rPr>
        <w:t>（</w:t>
      </w:r>
      <w:r>
        <w:rPr>
          <w:rFonts w:hint="eastAsia" w:ascii="宋体" w:hAnsi="宋体" w:cs="黑体"/>
          <w:color w:val="auto"/>
          <w:kern w:val="0"/>
          <w:sz w:val="24"/>
          <w:szCs w:val="24"/>
          <w:highlight w:val="none"/>
          <w:lang w:val="en-US" w:eastAsia="zh-CN"/>
        </w:rPr>
        <w:t>4</w:t>
      </w:r>
      <w:r>
        <w:rPr>
          <w:rFonts w:hint="eastAsia" w:ascii="宋体" w:hAnsi="宋体" w:cs="黑体"/>
          <w:color w:val="auto"/>
          <w:kern w:val="0"/>
          <w:sz w:val="24"/>
          <w:szCs w:val="24"/>
          <w:highlight w:val="none"/>
          <w:lang w:eastAsia="zh-CN"/>
        </w:rPr>
        <w:t>）</w:t>
      </w:r>
      <w:r>
        <w:rPr>
          <w:rFonts w:hint="eastAsia" w:ascii="宋体" w:hAnsi="宋体" w:cs="黑体"/>
          <w:color w:val="auto"/>
          <w:kern w:val="0"/>
          <w:sz w:val="24"/>
          <w:szCs w:val="24"/>
          <w:highlight w:val="none"/>
        </w:rPr>
        <w:t>利用图像识别等人工智能技术，建立曲线组合梁在运营期的永久位移监测技术，及时发现结构安全及耐久性隐患并进行跟踪预警，从而提高运维安全性。</w:t>
      </w:r>
    </w:p>
    <w:p w14:paraId="08C09BB1">
      <w:pPr>
        <w:tabs>
          <w:tab w:val="left" w:pos="1283"/>
          <w:tab w:val="left" w:pos="1922"/>
        </w:tabs>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1.4 主要技术指标（如形成专利、论文、专著等数量、指标及其水平，可推广和复制的新技术、新产品、新材料等）</w:t>
      </w:r>
    </w:p>
    <w:p w14:paraId="19049D60">
      <w:pPr>
        <w:tabs>
          <w:tab w:val="left" w:pos="1283"/>
          <w:tab w:val="left" w:pos="1922"/>
        </w:tabs>
        <w:autoSpaceDE w:val="0"/>
        <w:autoSpaceDN w:val="0"/>
        <w:spacing w:after="0" w:line="360" w:lineRule="auto"/>
        <w:ind w:firstLine="448" w:firstLineChars="200"/>
        <w:jc w:val="left"/>
        <w:rPr>
          <w:rFonts w:hint="eastAsia" w:ascii="宋体" w:hAnsi="宋体"/>
          <w:color w:val="auto"/>
          <w:spacing w:val="-2"/>
          <w:sz w:val="24"/>
          <w:szCs w:val="24"/>
          <w:highlight w:val="none"/>
        </w:rPr>
      </w:pP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lang w:val="en-US" w:eastAsia="zh-CN"/>
        </w:rPr>
        <w:t>1</w:t>
      </w: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rPr>
        <w:t>专利2项，其中发明专利≥1项；</w:t>
      </w:r>
    </w:p>
    <w:p w14:paraId="3D3A53A0">
      <w:pPr>
        <w:tabs>
          <w:tab w:val="left" w:pos="1283"/>
          <w:tab w:val="left" w:pos="1922"/>
        </w:tabs>
        <w:autoSpaceDE w:val="0"/>
        <w:autoSpaceDN w:val="0"/>
        <w:spacing w:after="0" w:line="360" w:lineRule="auto"/>
        <w:ind w:firstLine="448" w:firstLineChars="200"/>
        <w:jc w:val="left"/>
        <w:rPr>
          <w:rFonts w:hint="eastAsia" w:ascii="宋体" w:hAnsi="宋体"/>
          <w:color w:val="auto"/>
          <w:spacing w:val="-2"/>
          <w:sz w:val="24"/>
          <w:szCs w:val="24"/>
          <w:highlight w:val="none"/>
        </w:rPr>
      </w:pP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lang w:val="en-US" w:eastAsia="zh-CN"/>
        </w:rPr>
        <w:t>2</w:t>
      </w: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rPr>
        <w:t>发表核心及以上期刊论文 3 篇；</w:t>
      </w:r>
    </w:p>
    <w:p w14:paraId="4E4FC76A">
      <w:pPr>
        <w:tabs>
          <w:tab w:val="left" w:pos="1283"/>
          <w:tab w:val="left" w:pos="1922"/>
        </w:tabs>
        <w:autoSpaceDE w:val="0"/>
        <w:autoSpaceDN w:val="0"/>
        <w:spacing w:after="0" w:line="360" w:lineRule="auto"/>
        <w:ind w:firstLine="448" w:firstLineChars="200"/>
        <w:jc w:val="left"/>
        <w:rPr>
          <w:rFonts w:hint="eastAsia" w:ascii="宋体" w:hAnsi="宋体"/>
          <w:color w:val="auto"/>
          <w:spacing w:val="-2"/>
          <w:sz w:val="24"/>
          <w:szCs w:val="24"/>
          <w:highlight w:val="none"/>
        </w:rPr>
      </w:pP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lang w:val="en-US" w:eastAsia="zh-CN"/>
        </w:rPr>
        <w:t>3</w:t>
      </w: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rPr>
        <w:t>国家计算机软件著作权1项；</w:t>
      </w:r>
    </w:p>
    <w:p w14:paraId="09AB9615">
      <w:pPr>
        <w:tabs>
          <w:tab w:val="left" w:pos="1283"/>
          <w:tab w:val="left" w:pos="1922"/>
        </w:tabs>
        <w:autoSpaceDE w:val="0"/>
        <w:autoSpaceDN w:val="0"/>
        <w:spacing w:after="0" w:line="360" w:lineRule="auto"/>
        <w:ind w:firstLine="448" w:firstLineChars="200"/>
        <w:jc w:val="left"/>
        <w:rPr>
          <w:rFonts w:hint="eastAsia" w:ascii="宋体" w:hAnsi="宋体"/>
          <w:color w:val="auto"/>
          <w:spacing w:val="-2"/>
          <w:sz w:val="24"/>
          <w:szCs w:val="24"/>
          <w:highlight w:val="none"/>
        </w:rPr>
      </w:pP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lang w:val="en-US" w:eastAsia="zh-CN"/>
        </w:rPr>
        <w:t>4</w:t>
      </w: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rPr>
        <w:t>形成可推广和复制的技术1项。</w:t>
      </w:r>
    </w:p>
    <w:p w14:paraId="43AC2E4B">
      <w:pPr>
        <w:tabs>
          <w:tab w:val="left" w:pos="1283"/>
          <w:tab w:val="left" w:pos="1922"/>
        </w:tabs>
        <w:autoSpaceDE w:val="0"/>
        <w:autoSpaceDN w:val="0"/>
        <w:spacing w:after="0" w:line="360" w:lineRule="auto"/>
        <w:ind w:firstLine="448" w:firstLineChars="200"/>
        <w:jc w:val="left"/>
        <w:rPr>
          <w:rFonts w:hint="eastAsia" w:ascii="宋体" w:hAnsi="宋体"/>
          <w:color w:val="auto"/>
          <w:spacing w:val="-2"/>
          <w:sz w:val="24"/>
          <w:szCs w:val="24"/>
          <w:highlight w:val="none"/>
        </w:rPr>
      </w:pPr>
      <w:r>
        <w:rPr>
          <w:rFonts w:hint="eastAsia" w:ascii="宋体" w:hAnsi="宋体"/>
          <w:color w:val="auto"/>
          <w:spacing w:val="-2"/>
          <w:sz w:val="24"/>
          <w:szCs w:val="24"/>
          <w:highlight w:val="none"/>
        </w:rPr>
        <w:t>1.5 主要经济指标（如技术及产品应用所形成的市场规模、社会经济效益、应重点阐述在集团内产生的经济效益）</w:t>
      </w:r>
    </w:p>
    <w:p w14:paraId="685400C9">
      <w:pPr>
        <w:tabs>
          <w:tab w:val="left" w:pos="1283"/>
          <w:tab w:val="left" w:pos="1922"/>
        </w:tabs>
        <w:autoSpaceDE w:val="0"/>
        <w:autoSpaceDN w:val="0"/>
        <w:spacing w:after="0" w:line="360" w:lineRule="auto"/>
        <w:ind w:firstLine="448"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该技术体系构建了从施工到运维的一体化质量与安全智慧监管模式，利用智能传感、图像识别和三维激光扫描技术开展高墩曲线组合梁桥的质量控制和安全监管技术，大幅提高对桥梁施工和运维风险的防控能力。具体考核指标如下：</w:t>
      </w:r>
    </w:p>
    <w:p w14:paraId="2E5FC76A">
      <w:pPr>
        <w:pStyle w:val="96"/>
        <w:numPr>
          <w:ilvl w:val="0"/>
          <w:numId w:val="0"/>
        </w:numPr>
        <w:tabs>
          <w:tab w:val="left" w:pos="709"/>
        </w:tabs>
        <w:autoSpaceDE w:val="0"/>
        <w:autoSpaceDN w:val="0"/>
        <w:spacing w:line="360" w:lineRule="auto"/>
        <w:ind w:left="0" w:leftChars="0" w:firstLine="448" w:firstLineChars="200"/>
        <w:rPr>
          <w:rFonts w:ascii="宋体" w:hAnsi="宋体"/>
          <w:color w:val="auto"/>
          <w:spacing w:val="-2"/>
          <w:sz w:val="24"/>
          <w:szCs w:val="24"/>
          <w:highlight w:val="none"/>
        </w:rPr>
      </w:pPr>
      <w:r>
        <w:rPr>
          <w:rFonts w:hint="eastAsia" w:ascii="宋体" w:hAnsi="宋体" w:cs="Times New Roman"/>
          <w:color w:val="auto"/>
          <w:spacing w:val="-2"/>
          <w:sz w:val="24"/>
          <w:szCs w:val="24"/>
          <w:highlight w:val="none"/>
          <w:lang w:val="en-US" w:eastAsia="zh-CN" w:bidi="ar-SA"/>
        </w:rPr>
        <w:t>（1）</w:t>
      </w:r>
      <w:r>
        <w:rPr>
          <w:rFonts w:hint="eastAsia" w:ascii="宋体" w:hAnsi="宋体"/>
          <w:color w:val="auto"/>
          <w:spacing w:val="-2"/>
          <w:sz w:val="24"/>
          <w:szCs w:val="24"/>
          <w:highlight w:val="none"/>
        </w:rPr>
        <w:t>高空作业危险源的识别、排查与预警，包括安全帽、安全绳和物体摆放安全性判别，准确率达到98%以上；</w:t>
      </w:r>
    </w:p>
    <w:p w14:paraId="2555A6E4">
      <w:pPr>
        <w:pStyle w:val="96"/>
        <w:numPr>
          <w:ilvl w:val="0"/>
          <w:numId w:val="0"/>
        </w:numPr>
        <w:tabs>
          <w:tab w:val="left" w:pos="709"/>
        </w:tabs>
        <w:autoSpaceDE w:val="0"/>
        <w:autoSpaceDN w:val="0"/>
        <w:spacing w:line="360" w:lineRule="auto"/>
        <w:ind w:left="0" w:leftChars="0" w:firstLine="448" w:firstLineChars="200"/>
        <w:rPr>
          <w:rFonts w:ascii="宋体" w:hAnsi="宋体"/>
          <w:color w:val="auto"/>
          <w:spacing w:val="-2"/>
          <w:sz w:val="24"/>
          <w:szCs w:val="24"/>
          <w:highlight w:val="none"/>
        </w:rPr>
      </w:pPr>
      <w:r>
        <w:rPr>
          <w:rFonts w:hint="eastAsia" w:ascii="宋体" w:hAnsi="宋体" w:cs="Times New Roman"/>
          <w:color w:val="auto"/>
          <w:spacing w:val="-2"/>
          <w:sz w:val="24"/>
          <w:szCs w:val="24"/>
          <w:highlight w:val="none"/>
          <w:lang w:val="en-US" w:eastAsia="zh-CN" w:bidi="ar-SA"/>
        </w:rPr>
        <w:t>（2）</w:t>
      </w:r>
      <w:r>
        <w:rPr>
          <w:rFonts w:hint="eastAsia" w:ascii="宋体" w:hAnsi="宋体"/>
          <w:color w:val="auto"/>
          <w:spacing w:val="-2"/>
          <w:sz w:val="24"/>
          <w:szCs w:val="24"/>
          <w:highlight w:val="none"/>
        </w:rPr>
        <w:t>利用图像识别高墩预埋钢筋参数准确率达到90%以上，并具备合规性分析功能；</w:t>
      </w:r>
    </w:p>
    <w:p w14:paraId="308BDA60">
      <w:pPr>
        <w:pStyle w:val="96"/>
        <w:numPr>
          <w:ilvl w:val="0"/>
          <w:numId w:val="0"/>
        </w:numPr>
        <w:tabs>
          <w:tab w:val="left" w:pos="709"/>
        </w:tabs>
        <w:autoSpaceDE w:val="0"/>
        <w:autoSpaceDN w:val="0"/>
        <w:spacing w:line="360" w:lineRule="auto"/>
        <w:ind w:left="0" w:leftChars="0" w:firstLine="448" w:firstLineChars="200"/>
        <w:rPr>
          <w:rFonts w:ascii="宋体" w:hAnsi="宋体"/>
          <w:color w:val="auto"/>
          <w:spacing w:val="-2"/>
          <w:sz w:val="24"/>
          <w:szCs w:val="24"/>
          <w:highlight w:val="none"/>
        </w:rPr>
      </w:pPr>
      <w:r>
        <w:rPr>
          <w:rFonts w:hint="eastAsia" w:ascii="宋体" w:hAnsi="宋体" w:cs="Times New Roman"/>
          <w:color w:val="auto"/>
          <w:spacing w:val="-2"/>
          <w:sz w:val="24"/>
          <w:szCs w:val="24"/>
          <w:highlight w:val="none"/>
          <w:lang w:val="en-US" w:eastAsia="zh-CN" w:bidi="ar-SA"/>
        </w:rPr>
        <w:t>（3）</w:t>
      </w:r>
      <w:r>
        <w:rPr>
          <w:rFonts w:hint="eastAsia" w:ascii="宋体" w:hAnsi="宋体"/>
          <w:color w:val="auto"/>
          <w:spacing w:val="-2"/>
          <w:sz w:val="24"/>
          <w:szCs w:val="24"/>
          <w:highlight w:val="none"/>
        </w:rPr>
        <w:t>实现满堂支架施工安全两级报警，即设计理论值预警和极限理论值报警。立柱倾斜角度的极限理论值控制在1°以内；应力按不同高度和边界条件分别控制；</w:t>
      </w:r>
    </w:p>
    <w:p w14:paraId="0B2F9EC3">
      <w:pPr>
        <w:pStyle w:val="96"/>
        <w:numPr>
          <w:ilvl w:val="0"/>
          <w:numId w:val="0"/>
        </w:numPr>
        <w:tabs>
          <w:tab w:val="left" w:pos="709"/>
        </w:tabs>
        <w:autoSpaceDE w:val="0"/>
        <w:autoSpaceDN w:val="0"/>
        <w:spacing w:line="360" w:lineRule="auto"/>
        <w:ind w:left="0" w:leftChars="0" w:firstLine="448" w:firstLineChars="200"/>
        <w:rPr>
          <w:rFonts w:ascii="宋体" w:hAnsi="宋体"/>
          <w:color w:val="auto"/>
          <w:spacing w:val="-2"/>
          <w:sz w:val="24"/>
          <w:szCs w:val="24"/>
          <w:highlight w:val="none"/>
        </w:rPr>
      </w:pPr>
      <w:r>
        <w:rPr>
          <w:rFonts w:hint="eastAsia" w:ascii="宋体" w:hAnsi="宋体" w:cs="Times New Roman"/>
          <w:color w:val="auto"/>
          <w:spacing w:val="-2"/>
          <w:sz w:val="24"/>
          <w:szCs w:val="24"/>
          <w:highlight w:val="none"/>
          <w:lang w:val="en-US" w:eastAsia="zh-CN" w:bidi="ar-SA"/>
        </w:rPr>
        <w:t>（4）</w:t>
      </w:r>
      <w:r>
        <w:rPr>
          <w:rFonts w:hint="eastAsia" w:ascii="宋体" w:hAnsi="宋体"/>
          <w:color w:val="auto"/>
          <w:spacing w:val="-2"/>
          <w:sz w:val="24"/>
          <w:szCs w:val="24"/>
          <w:highlight w:val="none"/>
        </w:rPr>
        <w:t>针对B匝道小五台山大桥上部结构，利用三维激光扫描明确曲线梁的制作精度，并据此开展全桥的虚拟拼装，使成桥装配精度满足《钢结构工程施工质量验收标准》（GB50205-2020）和《钢结构焊接规范》（GB 50661-2011）要求；</w:t>
      </w:r>
    </w:p>
    <w:p w14:paraId="3D6441B2">
      <w:pPr>
        <w:pStyle w:val="96"/>
        <w:numPr>
          <w:ilvl w:val="0"/>
          <w:numId w:val="0"/>
        </w:numPr>
        <w:tabs>
          <w:tab w:val="left" w:pos="709"/>
        </w:tabs>
        <w:autoSpaceDE w:val="0"/>
        <w:autoSpaceDN w:val="0"/>
        <w:spacing w:line="360" w:lineRule="auto"/>
        <w:ind w:left="0" w:leftChars="0" w:firstLine="448" w:firstLineChars="200"/>
        <w:rPr>
          <w:rFonts w:ascii="宋体" w:hAnsi="宋体"/>
          <w:color w:val="auto"/>
          <w:spacing w:val="-2"/>
          <w:sz w:val="24"/>
          <w:szCs w:val="24"/>
          <w:highlight w:val="none"/>
        </w:rPr>
      </w:pPr>
      <w:r>
        <w:rPr>
          <w:rFonts w:hint="eastAsia" w:ascii="宋体" w:hAnsi="宋体" w:cs="Times New Roman"/>
          <w:color w:val="auto"/>
          <w:spacing w:val="-2"/>
          <w:sz w:val="24"/>
          <w:szCs w:val="24"/>
          <w:highlight w:val="none"/>
          <w:lang w:val="en-US" w:eastAsia="zh-CN" w:bidi="ar-SA"/>
        </w:rPr>
        <w:t>（5）</w:t>
      </w:r>
      <w:r>
        <w:rPr>
          <w:rFonts w:hint="eastAsia" w:ascii="宋体" w:hAnsi="宋体"/>
          <w:color w:val="auto"/>
          <w:spacing w:val="-2"/>
          <w:sz w:val="24"/>
          <w:szCs w:val="24"/>
          <w:highlight w:val="none"/>
        </w:rPr>
        <w:t>对运维期间的B匝道小五台山大桥，利用图像识别技术实现最不利桥跨曲线组合梁梁端的纵、横向水平长期位移实时监测，位移测量精度达到5mm及以上；</w:t>
      </w:r>
    </w:p>
    <w:p w14:paraId="779BFC5E">
      <w:pPr>
        <w:pStyle w:val="96"/>
        <w:numPr>
          <w:ilvl w:val="0"/>
          <w:numId w:val="0"/>
        </w:numPr>
        <w:tabs>
          <w:tab w:val="left" w:pos="709"/>
        </w:tabs>
        <w:autoSpaceDE w:val="0"/>
        <w:autoSpaceDN w:val="0"/>
        <w:spacing w:line="360" w:lineRule="auto"/>
        <w:ind w:left="0" w:leftChars="0" w:firstLine="448" w:firstLineChars="200"/>
        <w:rPr>
          <w:rFonts w:hint="eastAsia" w:ascii="宋体" w:hAnsi="宋体"/>
          <w:color w:val="auto"/>
          <w:spacing w:val="-2"/>
          <w:sz w:val="24"/>
          <w:szCs w:val="24"/>
          <w:highlight w:val="none"/>
        </w:rPr>
      </w:pPr>
      <w:r>
        <w:rPr>
          <w:rFonts w:hint="eastAsia" w:ascii="宋体" w:hAnsi="宋体" w:cs="Times New Roman"/>
          <w:color w:val="auto"/>
          <w:spacing w:val="-2"/>
          <w:sz w:val="24"/>
          <w:szCs w:val="24"/>
          <w:highlight w:val="none"/>
          <w:lang w:val="en-US" w:eastAsia="zh-CN" w:bidi="ar-SA"/>
        </w:rPr>
        <w:t>（6）</w:t>
      </w:r>
      <w:r>
        <w:rPr>
          <w:rFonts w:hint="eastAsia" w:ascii="宋体" w:hAnsi="宋体"/>
          <w:color w:val="auto"/>
          <w:spacing w:val="-2"/>
          <w:sz w:val="24"/>
          <w:szCs w:val="24"/>
          <w:highlight w:val="none"/>
        </w:rPr>
        <w:t>曲线梁永久位移在线监测系统和满堂支架安全性监测系统软件应具备数据显示、结果判定、预警和信息保存等功能。</w:t>
      </w:r>
    </w:p>
    <w:p w14:paraId="4144FDEC">
      <w:pPr>
        <w:tabs>
          <w:tab w:val="left" w:pos="1283"/>
          <w:tab w:val="left" w:pos="1922"/>
        </w:tabs>
        <w:autoSpaceDE w:val="0"/>
        <w:autoSpaceDN w:val="0"/>
        <w:spacing w:after="0" w:line="360" w:lineRule="auto"/>
        <w:ind w:firstLine="448" w:firstLineChars="200"/>
        <w:jc w:val="left"/>
        <w:rPr>
          <w:rFonts w:ascii="宋体" w:hAnsi="宋体" w:cs="黑体"/>
          <w:b/>
          <w:bCs/>
          <w:color w:val="auto"/>
          <w:kern w:val="0"/>
          <w:sz w:val="24"/>
          <w:szCs w:val="24"/>
          <w:highlight w:val="none"/>
        </w:rPr>
      </w:pPr>
      <w:r>
        <w:rPr>
          <w:rFonts w:hint="eastAsia" w:ascii="宋体" w:hAnsi="宋体"/>
          <w:color w:val="auto"/>
          <w:spacing w:val="-2"/>
          <w:sz w:val="24"/>
          <w:szCs w:val="24"/>
          <w:highlight w:val="none"/>
        </w:rPr>
        <w:t>总上所述，该技术体系构建了从施工到运维的一体化质量与安全智慧监管模式，利用高分辨率摄像头开展高墩钢筋现场预埋质量的自动检验技术能够提高质量检测效率，减少人为误差，实现实时监控与预警，提高工程质量，节约成本；利用三维激光扫描开展装配式曲线组合箱梁的成桥装配精度控制技术可以提高装配精度、减少装配时间、降低人力成本、减少材料浪费、增强工程质量，为高墩曲线组合梁桥的质量控制和安全监管提供了可复制、可推广的成套解决方案，大幅提高对桥梁施工和运维风险的防控能力。</w:t>
      </w:r>
    </w:p>
    <w:p w14:paraId="32A44541">
      <w:pPr>
        <w:tabs>
          <w:tab w:val="left" w:pos="1283"/>
          <w:tab w:val="left" w:pos="1922"/>
        </w:tabs>
        <w:autoSpaceDE w:val="0"/>
        <w:autoSpaceDN w:val="0"/>
        <w:spacing w:after="0" w:line="360" w:lineRule="auto"/>
        <w:ind w:firstLine="456"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宋体" w:hAnsi="宋体" w:cs="黑体"/>
          <w:b/>
          <w:bCs/>
          <w:color w:val="auto"/>
          <w:kern w:val="0"/>
          <w:sz w:val="24"/>
          <w:szCs w:val="24"/>
          <w:highlight w:val="none"/>
        </w:rPr>
        <w:t xml:space="preserve">1.6 </w:t>
      </w:r>
      <w:r>
        <w:rPr>
          <w:rFonts w:hint="eastAsia" w:asciiTheme="minorEastAsia" w:hAnsiTheme="minorEastAsia" w:eastAsiaTheme="minorEastAsia" w:cstheme="minorEastAsia"/>
          <w:b/>
          <w:bCs/>
          <w:color w:val="auto"/>
          <w:kern w:val="0"/>
          <w:sz w:val="24"/>
          <w:szCs w:val="24"/>
          <w:highlight w:val="none"/>
        </w:rPr>
        <w:t>项目研究进度里程碑目标要求</w:t>
      </w:r>
    </w:p>
    <w:tbl>
      <w:tblPr>
        <w:tblStyle w:val="41"/>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67"/>
        <w:gridCol w:w="6111"/>
      </w:tblGrid>
      <w:tr w14:paraId="6BE2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867" w:type="dxa"/>
            <w:noWrap/>
            <w:vAlign w:val="center"/>
          </w:tcPr>
          <w:p w14:paraId="091AC7D3">
            <w:pPr>
              <w:pStyle w:val="119"/>
              <w:keepLines/>
              <w:spacing w:line="240" w:lineRule="auto"/>
              <w:ind w:right="34" w:firstLine="120"/>
              <w:jc w:val="center"/>
              <w:outlineLvl w:val="0"/>
              <w:rPr>
                <w:rFonts w:hint="eastAsia" w:ascii="宋体" w:hAnsi="宋体" w:cs="宋体"/>
                <w:b/>
                <w:bCs/>
                <w:color w:val="auto"/>
                <w:sz w:val="24"/>
                <w:szCs w:val="24"/>
                <w:highlight w:val="none"/>
              </w:rPr>
            </w:pPr>
            <w:bookmarkStart w:id="5" w:name="_Toc30572"/>
            <w:r>
              <w:rPr>
                <w:rFonts w:hint="eastAsia" w:ascii="宋体" w:hAnsi="宋体" w:cs="宋体"/>
                <w:b/>
                <w:bCs/>
                <w:color w:val="auto"/>
                <w:sz w:val="24"/>
                <w:szCs w:val="24"/>
                <w:highlight w:val="none"/>
              </w:rPr>
              <w:t>起止时间</w:t>
            </w:r>
            <w:bookmarkEnd w:id="5"/>
          </w:p>
        </w:tc>
        <w:tc>
          <w:tcPr>
            <w:tcW w:w="6111" w:type="dxa"/>
            <w:noWrap/>
            <w:vAlign w:val="center"/>
          </w:tcPr>
          <w:p w14:paraId="5CE7F3EE">
            <w:pPr>
              <w:pStyle w:val="119"/>
              <w:keepLines/>
              <w:spacing w:line="240" w:lineRule="auto"/>
              <w:ind w:right="34"/>
              <w:jc w:val="center"/>
              <w:outlineLvl w:val="0"/>
              <w:rPr>
                <w:rFonts w:hint="eastAsia" w:ascii="宋体" w:hAnsi="宋体" w:cs="宋体"/>
                <w:b/>
                <w:bCs/>
                <w:color w:val="auto"/>
                <w:sz w:val="24"/>
                <w:szCs w:val="24"/>
                <w:highlight w:val="none"/>
              </w:rPr>
            </w:pPr>
            <w:bookmarkStart w:id="6" w:name="jhContent"/>
            <w:bookmarkEnd w:id="6"/>
            <w:bookmarkStart w:id="7" w:name="_Toc4081"/>
            <w:r>
              <w:rPr>
                <w:rFonts w:hint="eastAsia" w:ascii="宋体" w:hAnsi="宋体" w:cs="宋体"/>
                <w:b/>
                <w:bCs/>
                <w:color w:val="auto"/>
                <w:sz w:val="24"/>
                <w:szCs w:val="24"/>
                <w:highlight w:val="none"/>
              </w:rPr>
              <w:t>主要工作内容</w:t>
            </w:r>
            <w:bookmarkEnd w:id="7"/>
          </w:p>
        </w:tc>
      </w:tr>
      <w:tr w14:paraId="6BE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2867" w:type="dxa"/>
            <w:noWrap/>
            <w:vAlign w:val="center"/>
          </w:tcPr>
          <w:p w14:paraId="63521EB1">
            <w:pPr>
              <w:pStyle w:val="119"/>
              <w:keepLines/>
              <w:spacing w:line="240" w:lineRule="auto"/>
              <w:jc w:val="center"/>
              <w:outlineLvl w:val="0"/>
              <w:rPr>
                <w:rFonts w:hint="eastAsia" w:ascii="宋体" w:hAnsi="宋体" w:cs="宋体"/>
                <w:b/>
                <w:bCs/>
                <w:color w:val="auto"/>
                <w:sz w:val="24"/>
                <w:szCs w:val="24"/>
                <w:highlight w:val="none"/>
              </w:rPr>
            </w:pPr>
            <w:bookmarkStart w:id="8" w:name="_Toc27611"/>
            <w:r>
              <w:rPr>
                <w:rFonts w:hint="eastAsia" w:ascii="宋体" w:hAnsi="宋体" w:cs="宋体"/>
                <w:color w:val="auto"/>
                <w:sz w:val="24"/>
                <w:szCs w:val="24"/>
                <w:highlight w:val="none"/>
              </w:rPr>
              <w:t>合同签订之日起1个月内</w:t>
            </w:r>
            <w:bookmarkEnd w:id="8"/>
          </w:p>
        </w:tc>
        <w:tc>
          <w:tcPr>
            <w:tcW w:w="6111" w:type="dxa"/>
            <w:noWrap/>
            <w:tcMar>
              <w:left w:w="57" w:type="dxa"/>
              <w:right w:w="57" w:type="dxa"/>
            </w:tcMar>
            <w:vAlign w:val="center"/>
          </w:tcPr>
          <w:p w14:paraId="26580ECF">
            <w:pPr>
              <w:pStyle w:val="119"/>
              <w:keepLines/>
              <w:spacing w:line="240" w:lineRule="auto"/>
              <w:ind w:left="99" w:leftChars="50" w:right="57"/>
              <w:jc w:val="left"/>
              <w:outlineLvl w:val="0"/>
              <w:rPr>
                <w:rFonts w:hint="eastAsia" w:ascii="宋体" w:hAnsi="宋体" w:cs="宋体"/>
                <w:b/>
                <w:bCs/>
                <w:color w:val="auto"/>
                <w:sz w:val="24"/>
                <w:szCs w:val="24"/>
                <w:highlight w:val="none"/>
              </w:rPr>
            </w:pPr>
            <w:bookmarkStart w:id="9" w:name="_Toc21728"/>
            <w:r>
              <w:rPr>
                <w:rFonts w:hint="eastAsia" w:ascii="宋体" w:hAnsi="宋体" w:cs="宋体"/>
                <w:color w:val="auto"/>
                <w:sz w:val="24"/>
                <w:highlight w:val="none"/>
              </w:rPr>
              <w:t>完成开题工作。</w:t>
            </w:r>
            <w:bookmarkEnd w:id="9"/>
          </w:p>
        </w:tc>
      </w:tr>
      <w:tr w14:paraId="1AA9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2867" w:type="dxa"/>
            <w:noWrap/>
            <w:vAlign w:val="center"/>
          </w:tcPr>
          <w:p w14:paraId="5A25206F">
            <w:pPr>
              <w:pStyle w:val="119"/>
              <w:keepLines/>
              <w:spacing w:line="240" w:lineRule="auto"/>
              <w:jc w:val="center"/>
              <w:outlineLvl w:val="0"/>
              <w:rPr>
                <w:rFonts w:hint="eastAsia" w:ascii="宋体" w:hAnsi="宋体" w:cs="宋体"/>
                <w:b/>
                <w:bCs/>
                <w:color w:val="auto"/>
                <w:sz w:val="24"/>
                <w:szCs w:val="24"/>
                <w:highlight w:val="none"/>
              </w:rPr>
            </w:pPr>
            <w:bookmarkStart w:id="10" w:name="_Toc7160"/>
            <w:r>
              <w:rPr>
                <w:rFonts w:hint="eastAsia" w:ascii="宋体" w:hAnsi="宋体" w:cs="宋体"/>
                <w:color w:val="auto"/>
                <w:sz w:val="24"/>
                <w:szCs w:val="24"/>
                <w:highlight w:val="none"/>
              </w:rPr>
              <w:t>合同签订之日起14个月内</w:t>
            </w:r>
            <w:bookmarkEnd w:id="10"/>
          </w:p>
        </w:tc>
        <w:tc>
          <w:tcPr>
            <w:tcW w:w="6111" w:type="dxa"/>
            <w:noWrap/>
            <w:tcMar>
              <w:left w:w="57" w:type="dxa"/>
              <w:right w:w="57" w:type="dxa"/>
            </w:tcMar>
            <w:vAlign w:val="center"/>
          </w:tcPr>
          <w:p w14:paraId="004F9EC2">
            <w:pPr>
              <w:pStyle w:val="119"/>
              <w:keepLines/>
              <w:spacing w:line="240" w:lineRule="auto"/>
              <w:ind w:left="99" w:leftChars="50" w:right="57"/>
              <w:outlineLvl w:val="0"/>
              <w:rPr>
                <w:rFonts w:hint="eastAsia" w:ascii="宋体" w:hAnsi="宋体" w:cs="宋体"/>
                <w:color w:val="auto"/>
                <w:sz w:val="24"/>
                <w:highlight w:val="none"/>
              </w:rPr>
            </w:pPr>
            <w:bookmarkStart w:id="11" w:name="_Toc5869"/>
            <w:r>
              <w:rPr>
                <w:rFonts w:hint="eastAsia" w:ascii="宋体" w:hAnsi="宋体" w:cs="宋体"/>
                <w:color w:val="auto"/>
                <w:sz w:val="24"/>
                <w:highlight w:val="none"/>
              </w:rPr>
              <w:t>完成B匝道小五台山大桥</w:t>
            </w:r>
            <w:r>
              <w:rPr>
                <w:rFonts w:hint="eastAsia" w:ascii="宋体" w:hAnsi="宋体" w:cs="宋体"/>
                <w:color w:val="auto"/>
                <w:sz w:val="24"/>
                <w:szCs w:val="24"/>
                <w:highlight w:val="none"/>
              </w:rPr>
              <w:t>运维的组合梁位移监测点位布置与安装、采集与识别；</w:t>
            </w:r>
            <w:r>
              <w:rPr>
                <w:rFonts w:hint="eastAsia" w:ascii="宋体" w:hAnsi="宋体" w:cs="宋体"/>
                <w:color w:val="auto"/>
                <w:sz w:val="24"/>
                <w:highlight w:val="none"/>
              </w:rPr>
              <w:t>完成室内试验，形成钢筋参数图像识别方法和基于虚拟拼装的钢混组合梁拼装精度提升方法；</w:t>
            </w:r>
            <w:bookmarkEnd w:id="11"/>
          </w:p>
          <w:p w14:paraId="73CED394">
            <w:pPr>
              <w:pStyle w:val="119"/>
              <w:keepLines/>
              <w:spacing w:line="240" w:lineRule="auto"/>
              <w:ind w:left="99" w:leftChars="50" w:right="57"/>
              <w:jc w:val="left"/>
              <w:outlineLvl w:val="0"/>
              <w:rPr>
                <w:rFonts w:hint="eastAsia" w:ascii="宋体" w:hAnsi="宋体" w:cs="宋体"/>
                <w:b/>
                <w:bCs/>
                <w:color w:val="auto"/>
                <w:sz w:val="24"/>
                <w:szCs w:val="24"/>
                <w:highlight w:val="none"/>
              </w:rPr>
            </w:pPr>
            <w:bookmarkStart w:id="12" w:name="_Toc28993"/>
            <w:r>
              <w:rPr>
                <w:rFonts w:hint="eastAsia" w:ascii="宋体" w:hAnsi="宋体" w:cs="宋体"/>
                <w:color w:val="auto"/>
                <w:sz w:val="24"/>
                <w:highlight w:val="none"/>
              </w:rPr>
              <w:t>建立B匝道小五台山大桥组合梁成桥位移监控数据采集、识别与预警系统</w:t>
            </w:r>
            <w:r>
              <w:rPr>
                <w:rFonts w:hint="eastAsia" w:ascii="宋体" w:hAnsi="宋体" w:cs="宋体"/>
                <w:b/>
                <w:bCs/>
                <w:color w:val="auto"/>
                <w:sz w:val="24"/>
                <w:szCs w:val="24"/>
                <w:highlight w:val="none"/>
              </w:rPr>
              <w:t>；</w:t>
            </w:r>
            <w:r>
              <w:rPr>
                <w:rFonts w:hint="eastAsia" w:ascii="宋体" w:hAnsi="宋体" w:cs="宋体"/>
                <w:color w:val="auto"/>
                <w:sz w:val="24"/>
                <w:highlight w:val="none"/>
              </w:rPr>
              <w:t>完善相关研究成果，并完成学术论文、专利及软著等相关知识产权的撰写与申请。</w:t>
            </w:r>
            <w:bookmarkEnd w:id="12"/>
            <w:r>
              <w:rPr>
                <w:rFonts w:hint="eastAsia" w:ascii="宋体" w:hAnsi="宋体" w:cs="宋体"/>
                <w:b/>
                <w:bCs/>
                <w:color w:val="auto"/>
                <w:sz w:val="24"/>
                <w:szCs w:val="24"/>
                <w:highlight w:val="none"/>
              </w:rPr>
              <w:t xml:space="preserve"> </w:t>
            </w:r>
          </w:p>
        </w:tc>
      </w:tr>
      <w:tr w14:paraId="4BE3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2867" w:type="dxa"/>
            <w:noWrap/>
            <w:vAlign w:val="center"/>
          </w:tcPr>
          <w:p w14:paraId="71C6194F">
            <w:pPr>
              <w:pStyle w:val="119"/>
              <w:keepLines/>
              <w:spacing w:line="240" w:lineRule="auto"/>
              <w:jc w:val="center"/>
              <w:outlineLvl w:val="0"/>
              <w:rPr>
                <w:rFonts w:hint="eastAsia" w:ascii="宋体" w:hAnsi="宋体" w:cs="宋体"/>
                <w:b/>
                <w:bCs/>
                <w:color w:val="auto"/>
                <w:sz w:val="24"/>
                <w:szCs w:val="24"/>
                <w:highlight w:val="none"/>
              </w:rPr>
            </w:pPr>
            <w:bookmarkStart w:id="13" w:name="_Toc3286"/>
            <w:r>
              <w:rPr>
                <w:rFonts w:hint="eastAsia" w:ascii="宋体" w:hAnsi="宋体" w:cs="宋体"/>
                <w:color w:val="auto"/>
                <w:sz w:val="24"/>
                <w:szCs w:val="24"/>
                <w:highlight w:val="none"/>
              </w:rPr>
              <w:t>合同签订之日起20个月内</w:t>
            </w:r>
            <w:bookmarkEnd w:id="13"/>
          </w:p>
        </w:tc>
        <w:tc>
          <w:tcPr>
            <w:tcW w:w="6111" w:type="dxa"/>
            <w:noWrap/>
            <w:tcMar>
              <w:left w:w="57" w:type="dxa"/>
              <w:right w:w="57" w:type="dxa"/>
            </w:tcMar>
            <w:vAlign w:val="center"/>
          </w:tcPr>
          <w:p w14:paraId="6D1B3E0D">
            <w:pPr>
              <w:pStyle w:val="119"/>
              <w:keepLines/>
              <w:spacing w:line="240" w:lineRule="auto"/>
              <w:ind w:left="99" w:leftChars="50" w:right="57"/>
              <w:jc w:val="left"/>
              <w:outlineLvl w:val="0"/>
              <w:rPr>
                <w:rFonts w:hint="eastAsia" w:ascii="宋体" w:hAnsi="宋体" w:cs="宋体"/>
                <w:b/>
                <w:bCs/>
                <w:color w:val="auto"/>
                <w:sz w:val="24"/>
                <w:szCs w:val="24"/>
                <w:highlight w:val="none"/>
              </w:rPr>
            </w:pPr>
            <w:bookmarkStart w:id="14" w:name="_Toc21976"/>
            <w:r>
              <w:rPr>
                <w:rFonts w:hint="eastAsia" w:ascii="宋体" w:hAnsi="宋体" w:cs="宋体"/>
                <w:color w:val="auto"/>
                <w:sz w:val="24"/>
                <w:szCs w:val="24"/>
                <w:highlight w:val="none"/>
              </w:rPr>
              <w:t>成果发表、验收结题。</w:t>
            </w:r>
            <w:bookmarkEnd w:id="14"/>
          </w:p>
        </w:tc>
      </w:tr>
    </w:tbl>
    <w:p w14:paraId="28FE1E86">
      <w:pPr>
        <w:pStyle w:val="3"/>
        <w:spacing w:before="0" w:after="0" w:line="360" w:lineRule="auto"/>
        <w:ind w:firstLine="456" w:firstLineChars="200"/>
        <w:rPr>
          <w:rFonts w:hint="eastAsia" w:ascii="宋体" w:hAnsi="宋体" w:eastAsia="宋体"/>
          <w:color w:val="auto"/>
          <w:sz w:val="24"/>
          <w:szCs w:val="24"/>
          <w:highlight w:val="none"/>
        </w:rPr>
      </w:pPr>
      <w:bookmarkStart w:id="15" w:name="_Toc5444"/>
      <w:r>
        <w:rPr>
          <w:rFonts w:hint="eastAsia" w:ascii="宋体" w:hAnsi="宋体" w:eastAsia="宋体"/>
          <w:color w:val="auto"/>
          <w:sz w:val="24"/>
          <w:szCs w:val="24"/>
          <w:highlight w:val="none"/>
        </w:rPr>
        <w:t>2.揭榜资质要求</w:t>
      </w:r>
      <w:bookmarkEnd w:id="15"/>
    </w:p>
    <w:p w14:paraId="37E5B98C">
      <w:pPr>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2.1 </w:t>
      </w:r>
      <w:r>
        <w:rPr>
          <w:rFonts w:hint="eastAsia" w:ascii="宋体" w:hAnsi="宋体" w:cs="黑体"/>
          <w:color w:val="auto"/>
          <w:kern w:val="0"/>
          <w:sz w:val="24"/>
          <w:szCs w:val="24"/>
          <w:highlight w:val="none"/>
          <w:lang w:eastAsia="zh-CN"/>
        </w:rPr>
        <w:t>揭榜人</w:t>
      </w:r>
      <w:r>
        <w:rPr>
          <w:rFonts w:hint="eastAsia" w:ascii="宋体" w:hAnsi="宋体" w:cs="黑体"/>
          <w:color w:val="auto"/>
          <w:kern w:val="0"/>
          <w:sz w:val="24"/>
          <w:szCs w:val="24"/>
          <w:highlight w:val="none"/>
        </w:rPr>
        <w:t>资质要求</w:t>
      </w:r>
    </w:p>
    <w:p w14:paraId="030BF28D">
      <w:pPr>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（1）</w:t>
      </w:r>
      <w:r>
        <w:rPr>
          <w:rFonts w:hint="eastAsia" w:ascii="宋体" w:hAnsi="宋体" w:cs="黑体"/>
          <w:color w:val="auto"/>
          <w:kern w:val="0"/>
          <w:sz w:val="24"/>
          <w:szCs w:val="24"/>
          <w:highlight w:val="none"/>
          <w:lang w:eastAsia="zh-CN"/>
        </w:rPr>
        <w:t>揭榜人</w:t>
      </w:r>
      <w:r>
        <w:rPr>
          <w:rFonts w:hint="eastAsia" w:ascii="宋体" w:hAnsi="宋体" w:cs="黑体"/>
          <w:color w:val="auto"/>
          <w:kern w:val="0"/>
          <w:sz w:val="24"/>
          <w:szCs w:val="24"/>
          <w:highlight w:val="none"/>
        </w:rPr>
        <w:t>须为在中华人民共和国境内注册、具有有效的企业营业执照或事业单位法人证书。</w:t>
      </w:r>
    </w:p>
    <w:p w14:paraId="626411DC">
      <w:pPr>
        <w:autoSpaceDE w:val="0"/>
        <w:autoSpaceDN w:val="0"/>
        <w:spacing w:after="0" w:line="360" w:lineRule="auto"/>
        <w:ind w:firstLine="456" w:firstLineChars="200"/>
        <w:jc w:val="left"/>
        <w:rPr>
          <w:rFonts w:hint="eastAsia" w:cs="黑体" w:asciiTheme="minorEastAsia" w:hAnsiTheme="minorEastAsia" w:eastAsiaTheme="minorEastAsia"/>
          <w:color w:val="auto"/>
          <w:kern w:val="0"/>
          <w:sz w:val="24"/>
          <w:szCs w:val="24"/>
          <w:highlight w:val="none"/>
        </w:rPr>
      </w:pPr>
      <w:r>
        <w:rPr>
          <w:rFonts w:hint="eastAsia" w:ascii="宋体" w:hAnsi="宋体" w:cs="黑体"/>
          <w:color w:val="auto"/>
          <w:kern w:val="0"/>
          <w:sz w:val="24"/>
          <w:szCs w:val="24"/>
          <w:highlight w:val="none"/>
        </w:rPr>
        <w:t>（2）</w:t>
      </w:r>
      <w:r>
        <w:rPr>
          <w:rFonts w:hint="eastAsia" w:ascii="宋体" w:hAnsi="宋体" w:cs="黑体"/>
          <w:color w:val="auto"/>
          <w:kern w:val="0"/>
          <w:sz w:val="24"/>
          <w:szCs w:val="24"/>
          <w:highlight w:val="none"/>
          <w:lang w:eastAsia="zh-CN"/>
        </w:rPr>
        <w:t>揭榜人</w:t>
      </w:r>
      <w:r>
        <w:rPr>
          <w:rFonts w:hint="eastAsia" w:ascii="宋体" w:hAnsi="宋体" w:cs="黑体"/>
          <w:color w:val="auto"/>
          <w:kern w:val="0"/>
          <w:sz w:val="24"/>
          <w:szCs w:val="24"/>
          <w:highlight w:val="none"/>
        </w:rPr>
        <w:t>应了解行业最新动态，具有公路信息化类技术研发、软件开发、系统集成或相关项目承担经验，</w:t>
      </w:r>
      <w:r>
        <w:rPr>
          <w:rFonts w:hint="eastAsia" w:asciiTheme="minorEastAsia" w:hAnsiTheme="minorEastAsia" w:eastAsiaTheme="minorEastAsia"/>
          <w:color w:val="auto"/>
          <w:kern w:val="0"/>
          <w:sz w:val="24"/>
          <w:szCs w:val="24"/>
          <w:highlight w:val="none"/>
        </w:rPr>
        <w:t>近3年（</w:t>
      </w:r>
      <w:r>
        <w:rPr>
          <w:rFonts w:asciiTheme="minorEastAsia" w:hAnsiTheme="minorEastAsia" w:eastAsiaTheme="minorEastAsia"/>
          <w:color w:val="auto"/>
          <w:kern w:val="0"/>
          <w:sz w:val="24"/>
          <w:szCs w:val="24"/>
          <w:highlight w:val="none"/>
        </w:rPr>
        <w:t>20</w:t>
      </w:r>
      <w:r>
        <w:rPr>
          <w:rFonts w:hint="eastAsia" w:asciiTheme="minorEastAsia" w:hAnsiTheme="minorEastAsia" w:eastAsiaTheme="minorEastAsia"/>
          <w:color w:val="auto"/>
          <w:kern w:val="0"/>
          <w:sz w:val="24"/>
          <w:szCs w:val="24"/>
          <w:highlight w:val="none"/>
        </w:rPr>
        <w:t>21年1月1日至揭榜文件递交截止时间）至少承担过</w:t>
      </w:r>
      <w:r>
        <w:rPr>
          <w:rFonts w:asciiTheme="minorEastAsia" w:hAnsiTheme="minorEastAsia" w:eastAsiaTheme="minorEastAsia"/>
          <w:color w:val="auto"/>
          <w:kern w:val="0"/>
          <w:sz w:val="24"/>
          <w:szCs w:val="24"/>
          <w:highlight w:val="none"/>
        </w:rPr>
        <w:t>1</w:t>
      </w:r>
      <w:r>
        <w:rPr>
          <w:rFonts w:hint="eastAsia" w:asciiTheme="minorEastAsia" w:hAnsiTheme="minorEastAsia" w:eastAsiaTheme="minorEastAsia"/>
          <w:color w:val="auto"/>
          <w:kern w:val="0"/>
          <w:sz w:val="24"/>
          <w:szCs w:val="24"/>
          <w:highlight w:val="none"/>
        </w:rPr>
        <w:t>项金额不低于15</w:t>
      </w:r>
      <w:r>
        <w:rPr>
          <w:rFonts w:asciiTheme="minorEastAsia" w:hAnsiTheme="minorEastAsia" w:eastAsiaTheme="minorEastAsia"/>
          <w:color w:val="auto"/>
          <w:kern w:val="0"/>
          <w:sz w:val="24"/>
          <w:szCs w:val="24"/>
          <w:highlight w:val="none"/>
        </w:rPr>
        <w:t>0</w:t>
      </w:r>
      <w:r>
        <w:rPr>
          <w:rFonts w:hint="eastAsia" w:asciiTheme="minorEastAsia" w:hAnsiTheme="minorEastAsia" w:eastAsiaTheme="minorEastAsia"/>
          <w:color w:val="auto"/>
          <w:kern w:val="0"/>
          <w:sz w:val="24"/>
          <w:szCs w:val="24"/>
          <w:highlight w:val="none"/>
        </w:rPr>
        <w:t>万元的</w:t>
      </w:r>
      <w:r>
        <w:rPr>
          <w:rFonts w:hint="eastAsia" w:asciiTheme="minorEastAsia" w:hAnsiTheme="minorEastAsia" w:eastAsiaTheme="minorEastAsia"/>
          <w:color w:val="auto"/>
          <w:kern w:val="0"/>
          <w:sz w:val="24"/>
          <w:szCs w:val="24"/>
          <w:highlight w:val="none"/>
          <w:u w:val="single"/>
        </w:rPr>
        <w:t xml:space="preserve"> 桥梁相关的 </w:t>
      </w:r>
      <w:r>
        <w:rPr>
          <w:rFonts w:hint="eastAsia" w:asciiTheme="minorEastAsia" w:hAnsiTheme="minorEastAsia" w:eastAsiaTheme="minorEastAsia"/>
          <w:color w:val="auto"/>
          <w:kern w:val="0"/>
          <w:sz w:val="24"/>
          <w:szCs w:val="24"/>
          <w:highlight w:val="none"/>
        </w:rPr>
        <w:t>科研项目业绩或1项与桥梁相关的国家级课题。</w:t>
      </w:r>
    </w:p>
    <w:p w14:paraId="3E008134">
      <w:pPr>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（3）</w:t>
      </w:r>
      <w:r>
        <w:rPr>
          <w:rFonts w:hint="eastAsia" w:ascii="宋体" w:hAnsi="宋体" w:cs="黑体"/>
          <w:color w:val="auto"/>
          <w:kern w:val="0"/>
          <w:sz w:val="24"/>
          <w:szCs w:val="24"/>
          <w:highlight w:val="none"/>
          <w:lang w:eastAsia="zh-CN"/>
        </w:rPr>
        <w:t>揭榜人</w:t>
      </w:r>
      <w:r>
        <w:rPr>
          <w:rFonts w:hint="eastAsia" w:ascii="宋体" w:hAnsi="宋体" w:cs="黑体"/>
          <w:color w:val="auto"/>
          <w:kern w:val="0"/>
          <w:sz w:val="24"/>
          <w:szCs w:val="24"/>
          <w:highlight w:val="none"/>
        </w:rPr>
        <w:t>及项目负责人具备良好的社会信用，近3年（2021年1月1日至今）无不良信用记录或重大违法行为。保证所提供项目申报书信息的真实性，严格遵循科研诚信等有关规定，并对信息虚假导致的后果承担责任。</w:t>
      </w:r>
    </w:p>
    <w:p w14:paraId="34698C85">
      <w:pPr>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（4）</w:t>
      </w:r>
      <w:r>
        <w:rPr>
          <w:rFonts w:hint="eastAsia" w:ascii="宋体" w:hAnsi="宋体" w:cs="黑体"/>
          <w:color w:val="auto"/>
          <w:kern w:val="0"/>
          <w:sz w:val="24"/>
          <w:szCs w:val="24"/>
          <w:highlight w:val="none"/>
          <w:lang w:eastAsia="zh-CN"/>
        </w:rPr>
        <w:t>揭榜人</w:t>
      </w:r>
      <w:r>
        <w:rPr>
          <w:rFonts w:hint="eastAsia" w:ascii="宋体" w:hAnsi="宋体" w:cs="黑体"/>
          <w:color w:val="auto"/>
          <w:kern w:val="0"/>
          <w:sz w:val="24"/>
          <w:szCs w:val="24"/>
          <w:highlight w:val="none"/>
        </w:rPr>
        <w:t>及项目负责人需承诺揭榜后能够在指定期限内完成相应任务；承诺揭榜攻关期间积极响应用户单位，提出攻克关键核心技术的可行性方案，掌握自主知识产权；具有相对稳定的技术支撑队伍与相关经验，能协助需求方完成技术应用落地实施；</w:t>
      </w:r>
    </w:p>
    <w:p w14:paraId="5040A1FB">
      <w:pPr>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（5）</w:t>
      </w:r>
      <w:r>
        <w:rPr>
          <w:rFonts w:hint="eastAsia" w:ascii="宋体" w:hAnsi="宋体" w:cs="黑体"/>
          <w:color w:val="auto"/>
          <w:kern w:val="0"/>
          <w:sz w:val="24"/>
          <w:szCs w:val="24"/>
          <w:highlight w:val="none"/>
          <w:lang w:eastAsia="zh-CN"/>
        </w:rPr>
        <w:t>揭榜人</w:t>
      </w:r>
      <w:r>
        <w:rPr>
          <w:rFonts w:hint="eastAsia" w:ascii="宋体" w:hAnsi="宋体" w:cs="黑体"/>
          <w:color w:val="auto"/>
          <w:kern w:val="0"/>
          <w:sz w:val="24"/>
          <w:szCs w:val="24"/>
          <w:highlight w:val="none"/>
          <w:lang w:val="en-US" w:eastAsia="zh-CN"/>
        </w:rPr>
        <w:t>项目</w:t>
      </w:r>
      <w:r>
        <w:rPr>
          <w:rFonts w:hint="eastAsia" w:ascii="宋体" w:hAnsi="宋体" w:cs="黑体"/>
          <w:color w:val="auto"/>
          <w:kern w:val="0"/>
          <w:sz w:val="24"/>
          <w:szCs w:val="24"/>
          <w:highlight w:val="none"/>
        </w:rPr>
        <w:t>负责人应为项目承担单位在职人员，揭榜攻关期间原则上不得更换和调离。</w:t>
      </w:r>
    </w:p>
    <w:p w14:paraId="5A9307F4">
      <w:pPr>
        <w:autoSpaceDE w:val="0"/>
        <w:autoSpaceDN w:val="0"/>
        <w:spacing w:after="0" w:line="360" w:lineRule="auto"/>
        <w:ind w:firstLine="456"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2.2 本次“揭榜挂帅”不接受联合体揭榜。</w:t>
      </w:r>
    </w:p>
    <w:p w14:paraId="55A4F973">
      <w:pPr>
        <w:spacing w:line="440" w:lineRule="exact"/>
        <w:ind w:firstLine="456" w:firstLineChars="200"/>
        <w:rPr>
          <w:rFonts w:hint="eastAsia" w:ascii="宋体" w:hAnsi="宋体"/>
          <w:color w:val="auto"/>
          <w:sz w:val="24"/>
          <w:szCs w:val="28"/>
          <w:highlight w:val="none"/>
        </w:rPr>
      </w:pPr>
      <w:r>
        <w:rPr>
          <w:rFonts w:hint="eastAsia" w:ascii="宋体" w:hAnsi="宋体"/>
          <w:b/>
          <w:bCs/>
          <w:color w:val="auto"/>
          <w:sz w:val="24"/>
          <w:szCs w:val="28"/>
          <w:highlight w:val="none"/>
          <w:lang w:val="en-US" w:eastAsia="zh-CN"/>
        </w:rPr>
        <w:t xml:space="preserve">3. </w:t>
      </w:r>
      <w:r>
        <w:rPr>
          <w:rFonts w:hint="eastAsia" w:ascii="宋体" w:hAnsi="宋体"/>
          <w:b/>
          <w:bCs/>
          <w:color w:val="auto"/>
          <w:sz w:val="24"/>
          <w:szCs w:val="28"/>
          <w:highlight w:val="none"/>
        </w:rPr>
        <w:t>联系人及联系方式</w:t>
      </w:r>
    </w:p>
    <w:p w14:paraId="35029A81">
      <w:pPr>
        <w:spacing w:line="440" w:lineRule="exact"/>
        <w:ind w:firstLine="456" w:firstLineChars="200"/>
        <w:rPr>
          <w:rFonts w:hint="eastAsia" w:ascii="宋体" w:hAnsi="宋体"/>
          <w:color w:val="auto"/>
          <w:sz w:val="24"/>
          <w:szCs w:val="28"/>
          <w:highlight w:val="none"/>
        </w:rPr>
      </w:pPr>
      <w:r>
        <w:rPr>
          <w:rFonts w:hint="eastAsia" w:ascii="宋体" w:hAnsi="宋体"/>
          <w:color w:val="auto"/>
          <w:sz w:val="24"/>
          <w:szCs w:val="28"/>
          <w:highlight w:val="none"/>
        </w:rPr>
        <w:t>用户单位：河北高速公路集团有限公司张涿分公司</w:t>
      </w:r>
    </w:p>
    <w:p w14:paraId="3FEE05A7">
      <w:pPr>
        <w:spacing w:line="440" w:lineRule="exact"/>
        <w:ind w:firstLine="456" w:firstLineChars="200"/>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rPr>
        <w:t xml:space="preserve">联 系 人：  </w:t>
      </w:r>
      <w:r>
        <w:rPr>
          <w:rFonts w:hint="eastAsia" w:ascii="宋体" w:hAnsi="宋体"/>
          <w:color w:val="auto"/>
          <w:sz w:val="24"/>
          <w:szCs w:val="28"/>
          <w:highlight w:val="none"/>
          <w:lang w:val="en-US" w:eastAsia="zh-CN"/>
        </w:rPr>
        <w:t>翟 猛</w:t>
      </w:r>
    </w:p>
    <w:p w14:paraId="295BB9C0">
      <w:pPr>
        <w:spacing w:line="440" w:lineRule="exact"/>
        <w:ind w:firstLine="456" w:firstLineChars="200"/>
        <w:rPr>
          <w:rFonts w:hint="eastAsia" w:ascii="宋体" w:hAnsi="宋体"/>
          <w:color w:val="auto"/>
          <w:sz w:val="24"/>
          <w:szCs w:val="28"/>
          <w:highlight w:val="none"/>
        </w:rPr>
      </w:pPr>
      <w:r>
        <w:rPr>
          <w:rFonts w:hint="eastAsia" w:ascii="宋体" w:hAnsi="宋体"/>
          <w:color w:val="auto"/>
          <w:sz w:val="24"/>
          <w:szCs w:val="28"/>
          <w:highlight w:val="none"/>
        </w:rPr>
        <w:t>联系电话：</w:t>
      </w:r>
      <w:r>
        <w:rPr>
          <w:rFonts w:hint="eastAsia" w:ascii="宋体" w:hAnsi="宋体"/>
          <w:color w:val="auto"/>
          <w:sz w:val="24"/>
          <w:szCs w:val="28"/>
          <w:highlight w:val="none"/>
          <w:lang w:val="en-US" w:eastAsia="zh-CN"/>
        </w:rPr>
        <w:t>15030165671</w:t>
      </w:r>
      <w:r>
        <w:rPr>
          <w:rFonts w:hint="eastAsia" w:ascii="宋体" w:hAnsi="宋体"/>
          <w:color w:val="auto"/>
          <w:sz w:val="24"/>
          <w:szCs w:val="28"/>
          <w:highlight w:val="none"/>
        </w:rPr>
        <w:t xml:space="preserve">  </w:t>
      </w:r>
    </w:p>
    <w:p w14:paraId="3EF1CBAC">
      <w:pPr>
        <w:spacing w:line="440" w:lineRule="exact"/>
        <w:ind w:firstLine="396" w:firstLineChars="200"/>
        <w:rPr>
          <w:rFonts w:hint="eastAsia" w:ascii="宋体" w:hAnsi="宋体"/>
          <w:color w:val="auto"/>
          <w:highlight w:val="none"/>
        </w:rPr>
      </w:pPr>
    </w:p>
    <w:p w14:paraId="5D1F65EA">
      <w:pPr>
        <w:widowControl/>
        <w:snapToGrid w:val="0"/>
        <w:spacing w:line="440" w:lineRule="exact"/>
        <w:ind w:firstLine="456"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代理机构：河北高速集团工程咨询有限公司</w:t>
      </w:r>
    </w:p>
    <w:p w14:paraId="1895B972">
      <w:pPr>
        <w:topLinePunct/>
        <w:autoSpaceDE w:val="0"/>
        <w:autoSpaceDN w:val="0"/>
        <w:spacing w:line="440" w:lineRule="exact"/>
        <w:ind w:firstLine="456" w:firstLineChars="200"/>
        <w:jc w:val="left"/>
        <w:rPr>
          <w:rFonts w:hint="eastAsia" w:ascii="宋体" w:hAnsi="宋体" w:cs="仿宋_GB2312"/>
          <w:bCs/>
          <w:color w:val="auto"/>
          <w:kern w:val="0"/>
          <w:sz w:val="24"/>
          <w:szCs w:val="24"/>
          <w:highlight w:val="none"/>
        </w:rPr>
      </w:pPr>
      <w:r>
        <w:rPr>
          <w:rFonts w:ascii="宋体" w:hAnsi="宋体" w:cs="仿宋_GB2312"/>
          <w:bCs/>
          <w:color w:val="auto"/>
          <w:kern w:val="0"/>
          <w:sz w:val="24"/>
          <w:szCs w:val="24"/>
          <w:highlight w:val="none"/>
        </w:rPr>
        <w:t>地    址：</w:t>
      </w:r>
      <w:r>
        <w:rPr>
          <w:rFonts w:hint="eastAsia" w:ascii="宋体" w:hAnsi="宋体" w:cs="仿宋_GB2312"/>
          <w:bCs/>
          <w:color w:val="auto"/>
          <w:kern w:val="0"/>
          <w:sz w:val="24"/>
          <w:szCs w:val="24"/>
          <w:highlight w:val="none"/>
        </w:rPr>
        <w:t>石家庄高新区黄河大道136号石家庄科技中心2号楼22层</w:t>
      </w:r>
      <w:r>
        <w:rPr>
          <w:rFonts w:ascii="宋体" w:hAnsi="宋体" w:cs="仿宋_GB2312"/>
          <w:bCs/>
          <w:color w:val="auto"/>
          <w:kern w:val="0"/>
          <w:sz w:val="24"/>
          <w:szCs w:val="24"/>
          <w:highlight w:val="none"/>
        </w:rPr>
        <w:t xml:space="preserve">  </w:t>
      </w:r>
      <w:r>
        <w:rPr>
          <w:rFonts w:ascii="宋体" w:hAnsi="宋体" w:cs="仿宋_GB2312"/>
          <w:bCs/>
          <w:color w:val="auto"/>
          <w:kern w:val="0"/>
          <w:sz w:val="24"/>
          <w:szCs w:val="24"/>
          <w:highlight w:val="none"/>
        </w:rPr>
        <w:tab/>
      </w:r>
      <w:r>
        <w:rPr>
          <w:rFonts w:ascii="宋体" w:hAnsi="宋体" w:cs="仿宋_GB2312"/>
          <w:bCs/>
          <w:color w:val="auto"/>
          <w:kern w:val="0"/>
          <w:sz w:val="24"/>
          <w:szCs w:val="24"/>
          <w:highlight w:val="none"/>
        </w:rPr>
        <w:t xml:space="preserve">    </w:t>
      </w:r>
    </w:p>
    <w:p w14:paraId="42F8126C">
      <w:pPr>
        <w:topLinePunct/>
        <w:autoSpaceDE w:val="0"/>
        <w:autoSpaceDN w:val="0"/>
        <w:spacing w:line="440" w:lineRule="exact"/>
        <w:ind w:firstLine="456" w:firstLineChars="200"/>
        <w:jc w:val="left"/>
        <w:rPr>
          <w:rFonts w:hint="eastAsia" w:ascii="宋体" w:hAnsi="宋体" w:cs="仿宋_GB2312"/>
          <w:bCs/>
          <w:color w:val="auto"/>
          <w:kern w:val="0"/>
          <w:sz w:val="24"/>
          <w:szCs w:val="24"/>
          <w:highlight w:val="none"/>
        </w:rPr>
      </w:pPr>
      <w:r>
        <w:rPr>
          <w:rFonts w:ascii="宋体" w:hAnsi="宋体" w:cs="仿宋_GB2312"/>
          <w:bCs/>
          <w:color w:val="auto"/>
          <w:kern w:val="0"/>
          <w:sz w:val="24"/>
          <w:szCs w:val="24"/>
          <w:highlight w:val="none"/>
        </w:rPr>
        <w:t>邮    编：0</w:t>
      </w:r>
      <w:r>
        <w:rPr>
          <w:rFonts w:hint="eastAsia" w:ascii="宋体" w:hAnsi="宋体" w:cs="仿宋_GB2312"/>
          <w:bCs/>
          <w:color w:val="auto"/>
          <w:kern w:val="0"/>
          <w:sz w:val="24"/>
          <w:szCs w:val="24"/>
          <w:highlight w:val="none"/>
        </w:rPr>
        <w:t>50</w:t>
      </w:r>
      <w:r>
        <w:rPr>
          <w:rFonts w:ascii="宋体" w:hAnsi="宋体" w:cs="仿宋_GB2312"/>
          <w:bCs/>
          <w:color w:val="auto"/>
          <w:kern w:val="0"/>
          <w:sz w:val="24"/>
          <w:szCs w:val="24"/>
          <w:highlight w:val="none"/>
        </w:rPr>
        <w:t xml:space="preserve">000                            </w:t>
      </w:r>
    </w:p>
    <w:p w14:paraId="41E78211">
      <w:pPr>
        <w:topLinePunct/>
        <w:autoSpaceDE w:val="0"/>
        <w:autoSpaceDN w:val="0"/>
        <w:spacing w:line="440" w:lineRule="exact"/>
        <w:ind w:firstLine="456" w:firstLineChars="200"/>
        <w:jc w:val="left"/>
        <w:rPr>
          <w:rFonts w:hint="eastAsia" w:ascii="宋体" w:hAnsi="宋体" w:cs="仿宋_GB2312"/>
          <w:bCs/>
          <w:color w:val="auto"/>
          <w:kern w:val="0"/>
          <w:sz w:val="24"/>
          <w:szCs w:val="24"/>
          <w:highlight w:val="none"/>
        </w:rPr>
      </w:pPr>
      <w:r>
        <w:rPr>
          <w:rFonts w:ascii="宋体" w:hAnsi="宋体" w:cs="仿宋_GB2312"/>
          <w:bCs/>
          <w:color w:val="auto"/>
          <w:kern w:val="0"/>
          <w:sz w:val="24"/>
          <w:szCs w:val="24"/>
          <w:highlight w:val="none"/>
        </w:rPr>
        <w:t>联 系 人：</w:t>
      </w:r>
      <w:r>
        <w:rPr>
          <w:rFonts w:hint="eastAsia" w:ascii="宋体" w:hAnsi="宋体" w:cs="仿宋_GB2312"/>
          <w:bCs/>
          <w:color w:val="auto"/>
          <w:kern w:val="0"/>
          <w:sz w:val="24"/>
          <w:szCs w:val="24"/>
          <w:highlight w:val="none"/>
        </w:rPr>
        <w:t>张德祥（项目经理）、张光磊、张宁</w:t>
      </w:r>
      <w:r>
        <w:rPr>
          <w:rFonts w:ascii="宋体" w:hAnsi="宋体" w:cs="仿宋_GB2312"/>
          <w:bCs/>
          <w:color w:val="auto"/>
          <w:kern w:val="0"/>
          <w:sz w:val="24"/>
          <w:szCs w:val="24"/>
          <w:highlight w:val="none"/>
        </w:rPr>
        <w:t xml:space="preserve">       </w:t>
      </w:r>
    </w:p>
    <w:p w14:paraId="69758EEE">
      <w:pPr>
        <w:pStyle w:val="17"/>
        <w:spacing w:after="0" w:line="440" w:lineRule="exact"/>
        <w:ind w:firstLine="456" w:firstLineChars="200"/>
        <w:rPr>
          <w:rFonts w:hint="eastAsia" w:ascii="宋体" w:hAnsi="宋体" w:cs="仿宋_GB2312"/>
          <w:bCs/>
          <w:color w:val="auto"/>
          <w:sz w:val="24"/>
          <w:szCs w:val="24"/>
          <w:highlight w:val="none"/>
        </w:rPr>
      </w:pPr>
      <w:r>
        <w:rPr>
          <w:rFonts w:ascii="宋体" w:hAnsi="宋体" w:cs="仿宋_GB2312"/>
          <w:bCs/>
          <w:color w:val="auto"/>
          <w:sz w:val="24"/>
          <w:szCs w:val="24"/>
          <w:highlight w:val="none"/>
        </w:rPr>
        <w:t>电    话：</w:t>
      </w:r>
      <w:r>
        <w:rPr>
          <w:rFonts w:hint="eastAsia" w:ascii="宋体" w:hAnsi="宋体" w:cs="仿宋_GB2312"/>
          <w:bCs/>
          <w:color w:val="auto"/>
          <w:sz w:val="24"/>
          <w:szCs w:val="24"/>
          <w:highlight w:val="none"/>
          <w:lang w:val="en-US" w:eastAsia="zh-CN"/>
        </w:rPr>
        <w:t>19930503322</w:t>
      </w:r>
      <w:r>
        <w:rPr>
          <w:rFonts w:hint="eastAsia" w:ascii="宋体" w:hAnsi="宋体" w:cs="仿宋_GB2312"/>
          <w:bCs/>
          <w:color w:val="auto"/>
          <w:sz w:val="24"/>
          <w:szCs w:val="24"/>
          <w:highlight w:val="none"/>
        </w:rPr>
        <w:t xml:space="preserve"> 13229867006</w:t>
      </w:r>
    </w:p>
    <w:p w14:paraId="5DF9289C">
      <w:pPr>
        <w:pStyle w:val="59"/>
        <w:rPr>
          <w:rFonts w:hint="eastAsia"/>
          <w:color w:val="auto"/>
          <w:highlight w:val="none"/>
        </w:rPr>
      </w:pPr>
    </w:p>
    <w:p w14:paraId="5483D694">
      <w:pPr>
        <w:pStyle w:val="59"/>
        <w:rPr>
          <w:rFonts w:hint="eastAsia"/>
          <w:color w:val="auto"/>
          <w:highlight w:val="none"/>
        </w:rPr>
      </w:pPr>
    </w:p>
    <w:p w14:paraId="480F3366">
      <w:pPr>
        <w:pStyle w:val="59"/>
        <w:rPr>
          <w:rFonts w:hint="eastAsia"/>
          <w:color w:val="auto"/>
          <w:highlight w:val="none"/>
        </w:rPr>
      </w:pPr>
    </w:p>
    <w:p w14:paraId="59BC228D">
      <w:pPr>
        <w:pStyle w:val="59"/>
        <w:rPr>
          <w:rFonts w:hint="eastAsia"/>
          <w:color w:val="auto"/>
          <w:highlight w:val="none"/>
        </w:rPr>
      </w:pPr>
    </w:p>
    <w:p w14:paraId="6C7EA006">
      <w:pPr>
        <w:pStyle w:val="59"/>
        <w:rPr>
          <w:rFonts w:hint="eastAsia"/>
          <w:color w:val="auto"/>
          <w:highlight w:val="none"/>
        </w:rPr>
      </w:pPr>
    </w:p>
    <w:p w14:paraId="2CC1B9F2">
      <w:pPr>
        <w:pStyle w:val="59"/>
        <w:rPr>
          <w:rFonts w:hint="eastAsia"/>
          <w:color w:val="auto"/>
          <w:highlight w:val="none"/>
        </w:rPr>
      </w:pPr>
    </w:p>
    <w:p w14:paraId="59691632">
      <w:pPr>
        <w:pStyle w:val="59"/>
        <w:rPr>
          <w:rFonts w:hint="eastAsia"/>
          <w:color w:val="auto"/>
          <w:highlight w:val="none"/>
        </w:rPr>
      </w:pPr>
    </w:p>
    <w:p w14:paraId="36DAFEE2">
      <w:pPr>
        <w:pStyle w:val="59"/>
        <w:rPr>
          <w:rFonts w:hint="eastAsia"/>
          <w:color w:val="auto"/>
          <w:highlight w:val="none"/>
        </w:rPr>
      </w:pPr>
    </w:p>
    <w:p w14:paraId="1A71E93A">
      <w:pPr>
        <w:pStyle w:val="59"/>
        <w:rPr>
          <w:rFonts w:hint="eastAsia"/>
          <w:color w:val="auto"/>
          <w:highlight w:val="none"/>
        </w:rPr>
      </w:pPr>
    </w:p>
    <w:p w14:paraId="551E0ADC">
      <w:pPr>
        <w:pStyle w:val="59"/>
        <w:rPr>
          <w:rFonts w:hint="eastAsia"/>
          <w:color w:val="auto"/>
          <w:highlight w:val="none"/>
        </w:rPr>
      </w:pPr>
    </w:p>
    <w:p w14:paraId="776F000D">
      <w:pPr>
        <w:pStyle w:val="59"/>
        <w:rPr>
          <w:rFonts w:hint="eastAsia"/>
          <w:color w:val="auto"/>
          <w:highlight w:val="none"/>
        </w:rPr>
      </w:pPr>
    </w:p>
    <w:p w14:paraId="7B23ACF2">
      <w:pPr>
        <w:pStyle w:val="59"/>
        <w:rPr>
          <w:rFonts w:hint="eastAsia"/>
          <w:color w:val="auto"/>
          <w:highlight w:val="none"/>
        </w:rPr>
      </w:pPr>
    </w:p>
    <w:p w14:paraId="15512D66">
      <w:pPr>
        <w:pStyle w:val="59"/>
        <w:rPr>
          <w:rFonts w:hint="eastAsia"/>
          <w:color w:val="auto"/>
          <w:highlight w:val="none"/>
        </w:rPr>
      </w:pPr>
    </w:p>
    <w:p w14:paraId="25B973F8">
      <w:pPr>
        <w:pStyle w:val="59"/>
        <w:rPr>
          <w:rFonts w:hint="eastAsia"/>
          <w:color w:val="auto"/>
          <w:highlight w:val="none"/>
        </w:rPr>
      </w:pPr>
    </w:p>
    <w:p w14:paraId="754A6910">
      <w:pPr>
        <w:pStyle w:val="59"/>
        <w:rPr>
          <w:rFonts w:hint="eastAsia"/>
          <w:color w:val="auto"/>
          <w:highlight w:val="none"/>
        </w:rPr>
      </w:pPr>
    </w:p>
    <w:p w14:paraId="25AD9087">
      <w:pPr>
        <w:pStyle w:val="59"/>
        <w:rPr>
          <w:rFonts w:hint="eastAsia"/>
          <w:color w:val="auto"/>
          <w:highlight w:val="none"/>
        </w:rPr>
      </w:pPr>
    </w:p>
    <w:p w14:paraId="5FB9A7CA">
      <w:pPr>
        <w:pStyle w:val="59"/>
        <w:rPr>
          <w:rFonts w:hint="eastAsia"/>
          <w:color w:val="auto"/>
          <w:highlight w:val="none"/>
        </w:rPr>
      </w:pPr>
    </w:p>
    <w:p w14:paraId="60F26104">
      <w:pPr>
        <w:pStyle w:val="59"/>
        <w:rPr>
          <w:rFonts w:hint="eastAsia"/>
          <w:color w:val="auto"/>
          <w:highlight w:val="none"/>
        </w:rPr>
      </w:pPr>
    </w:p>
    <w:p w14:paraId="0AA331E6">
      <w:pPr>
        <w:pStyle w:val="59"/>
        <w:rPr>
          <w:rFonts w:hint="eastAsia"/>
          <w:color w:val="auto"/>
          <w:highlight w:val="none"/>
        </w:rPr>
      </w:pPr>
    </w:p>
    <w:p w14:paraId="5494D9D3">
      <w:pPr>
        <w:pStyle w:val="59"/>
        <w:rPr>
          <w:rFonts w:hint="eastAsia"/>
          <w:color w:val="auto"/>
          <w:highlight w:val="none"/>
        </w:rPr>
      </w:pPr>
    </w:p>
    <w:p w14:paraId="063FFA41">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105B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5F703633">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6EDC3145">
            <w:pPr>
              <w:spacing w:after="0" w:line="240" w:lineRule="auto"/>
              <w:jc w:val="center"/>
              <w:rPr>
                <w:rFonts w:hint="eastAsia" w:ascii="宋体" w:hAnsi="宋体" w:cs="宋体"/>
                <w:color w:val="auto"/>
                <w:szCs w:val="21"/>
                <w:highlight w:val="none"/>
              </w:rPr>
            </w:pPr>
          </w:p>
        </w:tc>
      </w:tr>
      <w:tr w14:paraId="63C2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1077A040">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584B81E1">
            <w:pPr>
              <w:spacing w:after="0" w:line="240" w:lineRule="auto"/>
              <w:jc w:val="center"/>
              <w:rPr>
                <w:rFonts w:hint="eastAsia" w:ascii="宋体" w:hAnsi="宋体" w:cs="宋体"/>
                <w:color w:val="auto"/>
                <w:szCs w:val="21"/>
                <w:highlight w:val="none"/>
              </w:rPr>
            </w:pPr>
          </w:p>
        </w:tc>
      </w:tr>
      <w:tr w14:paraId="2051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Merge w:val="restart"/>
            <w:vAlign w:val="center"/>
          </w:tcPr>
          <w:p w14:paraId="349A7B21">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25726FE4">
            <w:pPr>
              <w:spacing w:after="0" w:line="240" w:lineRule="auto"/>
              <w:jc w:val="center"/>
              <w:rPr>
                <w:rFonts w:hint="eastAsia" w:ascii="宋体" w:hAnsi="宋体" w:cs="宋体"/>
                <w:color w:val="auto"/>
                <w:szCs w:val="21"/>
                <w:highlight w:val="none"/>
              </w:rPr>
            </w:pPr>
          </w:p>
        </w:tc>
        <w:tc>
          <w:tcPr>
            <w:tcW w:w="992" w:type="dxa"/>
            <w:vMerge w:val="restart"/>
            <w:vAlign w:val="center"/>
          </w:tcPr>
          <w:p w14:paraId="323B3B9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25691D4B">
            <w:pPr>
              <w:spacing w:after="0" w:line="240" w:lineRule="auto"/>
              <w:jc w:val="center"/>
              <w:rPr>
                <w:rFonts w:hint="eastAsia" w:ascii="宋体" w:hAnsi="宋体" w:cs="宋体"/>
                <w:color w:val="auto"/>
                <w:szCs w:val="21"/>
                <w:highlight w:val="none"/>
              </w:rPr>
            </w:pPr>
          </w:p>
        </w:tc>
        <w:tc>
          <w:tcPr>
            <w:tcW w:w="1417" w:type="dxa"/>
            <w:vAlign w:val="center"/>
          </w:tcPr>
          <w:p w14:paraId="4C958423">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1EFB0DE8">
            <w:pPr>
              <w:spacing w:after="0" w:line="240" w:lineRule="auto"/>
              <w:jc w:val="left"/>
              <w:rPr>
                <w:rFonts w:hint="eastAsia" w:ascii="宋体" w:hAnsi="宋体" w:cs="宋体"/>
                <w:color w:val="auto"/>
                <w:szCs w:val="21"/>
                <w:highlight w:val="none"/>
              </w:rPr>
            </w:pPr>
          </w:p>
        </w:tc>
      </w:tr>
      <w:tr w14:paraId="026B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Merge w:val="continue"/>
            <w:vAlign w:val="center"/>
          </w:tcPr>
          <w:p w14:paraId="661BB065">
            <w:pPr>
              <w:spacing w:after="0" w:line="240" w:lineRule="auto"/>
              <w:jc w:val="center"/>
              <w:rPr>
                <w:rFonts w:hint="eastAsia" w:ascii="宋体" w:hAnsi="宋体" w:cs="宋体"/>
                <w:color w:val="auto"/>
                <w:szCs w:val="21"/>
                <w:highlight w:val="none"/>
              </w:rPr>
            </w:pPr>
          </w:p>
        </w:tc>
        <w:tc>
          <w:tcPr>
            <w:tcW w:w="1560" w:type="dxa"/>
            <w:vMerge w:val="continue"/>
            <w:vAlign w:val="center"/>
          </w:tcPr>
          <w:p w14:paraId="4F4B0E06">
            <w:pPr>
              <w:spacing w:after="0" w:line="240" w:lineRule="auto"/>
              <w:jc w:val="center"/>
              <w:rPr>
                <w:rFonts w:hint="eastAsia" w:ascii="宋体" w:hAnsi="宋体" w:cs="宋体"/>
                <w:color w:val="auto"/>
                <w:szCs w:val="21"/>
                <w:highlight w:val="none"/>
              </w:rPr>
            </w:pPr>
          </w:p>
        </w:tc>
        <w:tc>
          <w:tcPr>
            <w:tcW w:w="992" w:type="dxa"/>
            <w:vMerge w:val="continue"/>
            <w:vAlign w:val="center"/>
          </w:tcPr>
          <w:p w14:paraId="0D65D546">
            <w:pPr>
              <w:spacing w:after="0" w:line="240" w:lineRule="auto"/>
              <w:jc w:val="center"/>
              <w:rPr>
                <w:rFonts w:hint="eastAsia" w:ascii="宋体" w:hAnsi="宋体" w:cs="宋体"/>
                <w:color w:val="auto"/>
                <w:szCs w:val="21"/>
                <w:highlight w:val="none"/>
              </w:rPr>
            </w:pPr>
          </w:p>
        </w:tc>
        <w:tc>
          <w:tcPr>
            <w:tcW w:w="1276" w:type="dxa"/>
            <w:vMerge w:val="continue"/>
            <w:vAlign w:val="center"/>
          </w:tcPr>
          <w:p w14:paraId="16B390C9">
            <w:pPr>
              <w:spacing w:after="0" w:line="240" w:lineRule="auto"/>
              <w:jc w:val="center"/>
              <w:rPr>
                <w:rFonts w:hint="eastAsia" w:ascii="宋体" w:hAnsi="宋体" w:cs="宋体"/>
                <w:color w:val="auto"/>
                <w:szCs w:val="21"/>
                <w:highlight w:val="none"/>
              </w:rPr>
            </w:pPr>
          </w:p>
        </w:tc>
        <w:tc>
          <w:tcPr>
            <w:tcW w:w="1417" w:type="dxa"/>
            <w:vAlign w:val="center"/>
          </w:tcPr>
          <w:p w14:paraId="01C624E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29822FAC">
            <w:pPr>
              <w:spacing w:after="0" w:line="240" w:lineRule="auto"/>
              <w:jc w:val="center"/>
              <w:rPr>
                <w:rFonts w:hint="eastAsia" w:ascii="宋体" w:hAnsi="宋体" w:cs="宋体"/>
                <w:color w:val="auto"/>
                <w:szCs w:val="21"/>
                <w:highlight w:val="none"/>
              </w:rPr>
            </w:pPr>
          </w:p>
        </w:tc>
      </w:tr>
      <w:tr w14:paraId="7FAA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76363D9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联合体其他成员</w:t>
            </w:r>
          </w:p>
        </w:tc>
        <w:tc>
          <w:tcPr>
            <w:tcW w:w="7230" w:type="dxa"/>
            <w:gridSpan w:val="5"/>
            <w:vAlign w:val="center"/>
          </w:tcPr>
          <w:p w14:paraId="19E4F57E">
            <w:pPr>
              <w:spacing w:after="0" w:line="240" w:lineRule="auto"/>
              <w:jc w:val="left"/>
              <w:rPr>
                <w:rFonts w:hint="eastAsia" w:ascii="宋体" w:hAnsi="宋体" w:cs="宋体"/>
                <w:color w:val="auto"/>
                <w:szCs w:val="21"/>
                <w:highlight w:val="none"/>
              </w:rPr>
            </w:pPr>
          </w:p>
        </w:tc>
      </w:tr>
      <w:tr w14:paraId="69E6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4EC0220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3BE57CF8">
            <w:pPr>
              <w:spacing w:after="0" w:line="240" w:lineRule="auto"/>
              <w:jc w:val="left"/>
              <w:rPr>
                <w:rFonts w:hint="eastAsia" w:ascii="宋体" w:hAnsi="宋体" w:cs="宋体"/>
                <w:color w:val="auto"/>
                <w:szCs w:val="21"/>
                <w:highlight w:val="none"/>
              </w:rPr>
            </w:pPr>
          </w:p>
        </w:tc>
        <w:tc>
          <w:tcPr>
            <w:tcW w:w="992" w:type="dxa"/>
            <w:vAlign w:val="center"/>
          </w:tcPr>
          <w:p w14:paraId="6DF8128E">
            <w:pPr>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60ECB0F8">
            <w:pPr>
              <w:spacing w:after="0" w:line="240" w:lineRule="auto"/>
              <w:jc w:val="left"/>
              <w:rPr>
                <w:rFonts w:hint="eastAsia" w:ascii="宋体" w:hAnsi="宋体" w:cs="宋体"/>
                <w:color w:val="auto"/>
                <w:szCs w:val="21"/>
                <w:highlight w:val="none"/>
              </w:rPr>
            </w:pPr>
          </w:p>
        </w:tc>
        <w:tc>
          <w:tcPr>
            <w:tcW w:w="1417" w:type="dxa"/>
            <w:vAlign w:val="center"/>
          </w:tcPr>
          <w:p w14:paraId="734DFCC6">
            <w:pPr>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11E71A3D">
            <w:pPr>
              <w:spacing w:after="0" w:line="240" w:lineRule="auto"/>
              <w:jc w:val="left"/>
              <w:rPr>
                <w:rFonts w:hint="eastAsia" w:ascii="宋体" w:hAnsi="宋体" w:cs="宋体"/>
                <w:color w:val="auto"/>
                <w:szCs w:val="21"/>
                <w:highlight w:val="none"/>
              </w:rPr>
            </w:pPr>
          </w:p>
        </w:tc>
      </w:tr>
      <w:tr w14:paraId="363F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446FAF3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0BA0E35D">
            <w:pPr>
              <w:adjustRightInd w:val="0"/>
              <w:snapToGrid w:val="0"/>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1．所有成员的营业执照副本或事业单位法人证书副本复印件（加盖公章）        </w:t>
            </w:r>
          </w:p>
        </w:tc>
      </w:tr>
      <w:tr w14:paraId="70D9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410" w:type="dxa"/>
            <w:vAlign w:val="center"/>
          </w:tcPr>
          <w:p w14:paraId="2F5D9CD0">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3555A5F0">
            <w:pPr>
              <w:spacing w:after="0" w:line="240" w:lineRule="auto"/>
              <w:ind w:firstLine="396" w:firstLineChars="200"/>
              <w:jc w:val="left"/>
              <w:rPr>
                <w:rFonts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6B57EA6D">
            <w:pPr>
              <w:spacing w:after="0" w:line="240" w:lineRule="auto"/>
              <w:ind w:firstLine="396" w:firstLineChars="200"/>
              <w:jc w:val="left"/>
              <w:rPr>
                <w:rFonts w:ascii="宋体" w:hAnsi="宋体" w:cs="宋体"/>
                <w:color w:val="auto"/>
                <w:szCs w:val="21"/>
                <w:highlight w:val="none"/>
              </w:rPr>
            </w:pPr>
          </w:p>
          <w:p w14:paraId="137F84AD">
            <w:pPr>
              <w:spacing w:after="0" w:line="240" w:lineRule="auto"/>
              <w:ind w:firstLine="396" w:firstLineChars="200"/>
              <w:jc w:val="left"/>
              <w:rPr>
                <w:rFonts w:ascii="宋体" w:hAnsi="宋体" w:cs="宋体"/>
                <w:color w:val="auto"/>
                <w:szCs w:val="21"/>
                <w:highlight w:val="none"/>
              </w:rPr>
            </w:pPr>
          </w:p>
          <w:p w14:paraId="2764F86F">
            <w:pPr>
              <w:spacing w:after="0" w:line="240" w:lineRule="auto"/>
              <w:ind w:firstLine="396" w:firstLineChars="200"/>
              <w:jc w:val="left"/>
              <w:rPr>
                <w:rFonts w:hint="eastAsia" w:ascii="宋体" w:hAnsi="宋体" w:cs="宋体"/>
                <w:color w:val="auto"/>
                <w:szCs w:val="21"/>
                <w:highlight w:val="none"/>
              </w:rPr>
            </w:pPr>
          </w:p>
          <w:p w14:paraId="31CBC1E1">
            <w:pPr>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项目负责人（签字）：                 年 月 日</w:t>
            </w:r>
          </w:p>
        </w:tc>
      </w:tr>
      <w:tr w14:paraId="0524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410" w:type="dxa"/>
            <w:vAlign w:val="center"/>
          </w:tcPr>
          <w:p w14:paraId="66BB3B9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揭榜人（牵头人）单位意见</w:t>
            </w:r>
          </w:p>
        </w:tc>
        <w:tc>
          <w:tcPr>
            <w:tcW w:w="7230" w:type="dxa"/>
            <w:gridSpan w:val="5"/>
            <w:vAlign w:val="center"/>
          </w:tcPr>
          <w:p w14:paraId="37E9DD68">
            <w:pPr>
              <w:spacing w:after="0" w:line="240" w:lineRule="auto"/>
              <w:ind w:firstLine="39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情况属实，同意报名。 </w:t>
            </w:r>
          </w:p>
          <w:p w14:paraId="51C315FA">
            <w:pPr>
              <w:spacing w:after="0" w:line="240" w:lineRule="auto"/>
              <w:ind w:firstLine="396" w:firstLineChars="200"/>
              <w:jc w:val="left"/>
              <w:rPr>
                <w:rFonts w:ascii="宋体" w:hAnsi="宋体" w:cs="宋体"/>
                <w:color w:val="auto"/>
                <w:szCs w:val="21"/>
                <w:highlight w:val="none"/>
              </w:rPr>
            </w:pPr>
          </w:p>
          <w:p w14:paraId="58A06A90">
            <w:pPr>
              <w:spacing w:after="0" w:line="240" w:lineRule="auto"/>
              <w:ind w:firstLine="396" w:firstLineChars="200"/>
              <w:jc w:val="left"/>
              <w:rPr>
                <w:rFonts w:hint="eastAsia" w:ascii="宋体" w:hAnsi="宋体" w:cs="宋体"/>
                <w:color w:val="auto"/>
                <w:szCs w:val="21"/>
                <w:highlight w:val="none"/>
              </w:rPr>
            </w:pPr>
          </w:p>
          <w:p w14:paraId="21DFB88C">
            <w:pPr>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（盖章）</w:t>
            </w:r>
          </w:p>
          <w:p w14:paraId="1EB79D91">
            <w:pPr>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6388BE80">
      <w:pPr>
        <w:spacing w:line="400" w:lineRule="exact"/>
        <w:rPr>
          <w:rFonts w:hint="eastAsia" w:ascii="宋体" w:hAnsi="宋体"/>
          <w:color w:val="auto"/>
          <w:highlight w:val="none"/>
        </w:rPr>
      </w:pPr>
      <w:r>
        <w:rPr>
          <w:rFonts w:ascii="宋体" w:hAnsi="宋体"/>
          <w:color w:val="auto"/>
          <w:highlight w:val="none"/>
        </w:rPr>
        <w:br w:type="page"/>
      </w:r>
    </w:p>
    <w:p w14:paraId="10012A24">
      <w:pPr>
        <w:pStyle w:val="2"/>
        <w:bidi w:val="0"/>
        <w:jc w:val="center"/>
        <w:rPr>
          <w:highlight w:val="none"/>
        </w:rPr>
      </w:pPr>
      <w:bookmarkStart w:id="16" w:name="_Toc24590"/>
      <w:bookmarkEnd w:id="16"/>
      <w:bookmarkStart w:id="17" w:name="_Toc32412"/>
      <w:r>
        <w:rPr>
          <w:highlight w:val="none"/>
        </w:rPr>
        <w:t>第</w:t>
      </w:r>
      <w:r>
        <w:rPr>
          <w:rFonts w:hint="eastAsia"/>
          <w:highlight w:val="none"/>
        </w:rPr>
        <w:t>二</w:t>
      </w:r>
      <w:r>
        <w:rPr>
          <w:highlight w:val="none"/>
        </w:rPr>
        <w:t>章</w:t>
      </w:r>
      <w:r>
        <w:rPr>
          <w:rFonts w:hint="eastAsia"/>
          <w:highlight w:val="none"/>
        </w:rPr>
        <w:t xml:space="preserve"> 揭榜人须知</w:t>
      </w:r>
      <w:bookmarkEnd w:id="17"/>
    </w:p>
    <w:tbl>
      <w:tblPr>
        <w:tblStyle w:val="41"/>
        <w:tblW w:w="9872" w:type="dxa"/>
        <w:jc w:val="center"/>
        <w:tblLayout w:type="fixed"/>
        <w:tblCellMar>
          <w:top w:w="0" w:type="dxa"/>
          <w:left w:w="108" w:type="dxa"/>
          <w:bottom w:w="0" w:type="dxa"/>
          <w:right w:w="108" w:type="dxa"/>
        </w:tblCellMar>
      </w:tblPr>
      <w:tblGrid>
        <w:gridCol w:w="1086"/>
        <w:gridCol w:w="3513"/>
        <w:gridCol w:w="5273"/>
      </w:tblGrid>
      <w:tr w14:paraId="576E229F">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BA614D">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13" w:type="dxa"/>
            <w:tcBorders>
              <w:top w:val="single" w:color="auto" w:sz="4" w:space="0"/>
              <w:left w:val="single" w:color="auto" w:sz="4" w:space="0"/>
              <w:bottom w:val="single" w:color="auto" w:sz="4" w:space="0"/>
              <w:right w:val="single" w:color="auto" w:sz="4" w:space="0"/>
            </w:tcBorders>
            <w:vAlign w:val="center"/>
          </w:tcPr>
          <w:p w14:paraId="64337F9E">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73" w:type="dxa"/>
            <w:tcBorders>
              <w:top w:val="single" w:color="auto" w:sz="4" w:space="0"/>
              <w:left w:val="single" w:color="auto" w:sz="4" w:space="0"/>
              <w:bottom w:val="single" w:color="auto" w:sz="4" w:space="0"/>
              <w:right w:val="single" w:color="auto" w:sz="4" w:space="0"/>
            </w:tcBorders>
            <w:vAlign w:val="center"/>
          </w:tcPr>
          <w:p w14:paraId="26B3B687">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54AC5188">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73315D7">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13" w:type="dxa"/>
            <w:tcBorders>
              <w:top w:val="single" w:color="auto" w:sz="4" w:space="0"/>
              <w:left w:val="single" w:color="auto" w:sz="4" w:space="0"/>
              <w:bottom w:val="single" w:color="auto" w:sz="4" w:space="0"/>
              <w:right w:val="single" w:color="auto" w:sz="4" w:space="0"/>
            </w:tcBorders>
            <w:vAlign w:val="center"/>
          </w:tcPr>
          <w:p w14:paraId="5FAACE03">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构成《揭榜指南文件》的其他资料</w:t>
            </w:r>
          </w:p>
        </w:tc>
        <w:tc>
          <w:tcPr>
            <w:tcW w:w="5273" w:type="dxa"/>
            <w:tcBorders>
              <w:top w:val="single" w:color="auto" w:sz="4" w:space="0"/>
              <w:left w:val="single" w:color="auto" w:sz="4" w:space="0"/>
              <w:bottom w:val="single" w:color="auto" w:sz="4" w:space="0"/>
              <w:right w:val="single" w:color="auto" w:sz="4" w:space="0"/>
            </w:tcBorders>
            <w:vAlign w:val="center"/>
          </w:tcPr>
          <w:p w14:paraId="36AE3822">
            <w:pPr>
              <w:spacing w:after="0" w:line="24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答疑、澄清、补遗文件（若有）</w:t>
            </w:r>
          </w:p>
        </w:tc>
      </w:tr>
      <w:tr w14:paraId="130BE9BD">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1C0BECC">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13" w:type="dxa"/>
            <w:vMerge w:val="restart"/>
            <w:tcBorders>
              <w:top w:val="single" w:color="auto" w:sz="4" w:space="0"/>
              <w:left w:val="single" w:color="auto" w:sz="4" w:space="0"/>
              <w:right w:val="single" w:color="auto" w:sz="4" w:space="0"/>
            </w:tcBorders>
            <w:vAlign w:val="center"/>
          </w:tcPr>
          <w:p w14:paraId="0A6483A3">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揭榜方要求澄清《揭榜指南文件》</w:t>
            </w:r>
          </w:p>
        </w:tc>
        <w:tc>
          <w:tcPr>
            <w:tcW w:w="5273" w:type="dxa"/>
            <w:tcBorders>
              <w:top w:val="single" w:color="auto" w:sz="4" w:space="0"/>
              <w:left w:val="single" w:color="auto" w:sz="4" w:space="0"/>
              <w:bottom w:val="single" w:color="auto" w:sz="4" w:space="0"/>
              <w:right w:val="single" w:color="auto" w:sz="4" w:space="0"/>
            </w:tcBorders>
            <w:vAlign w:val="center"/>
          </w:tcPr>
          <w:p w14:paraId="4D1AAA81">
            <w:pPr>
              <w:spacing w:after="0" w:line="24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62FE0055">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4B12A717">
            <w:pPr>
              <w:spacing w:after="0" w:line="240" w:lineRule="auto"/>
              <w:jc w:val="center"/>
              <w:rPr>
                <w:rFonts w:hint="eastAsia" w:cs="宋体" w:asciiTheme="minorEastAsia" w:hAnsiTheme="minorEastAsia" w:eastAsiaTheme="minorEastAsia"/>
                <w:bCs/>
                <w:color w:val="auto"/>
                <w:szCs w:val="21"/>
                <w:highlight w:val="none"/>
              </w:rPr>
            </w:pPr>
          </w:p>
        </w:tc>
        <w:tc>
          <w:tcPr>
            <w:tcW w:w="3513" w:type="dxa"/>
            <w:vMerge w:val="continue"/>
            <w:tcBorders>
              <w:left w:val="single" w:color="auto" w:sz="4" w:space="0"/>
              <w:bottom w:val="single" w:color="auto" w:sz="4" w:space="0"/>
              <w:right w:val="single" w:color="auto" w:sz="4" w:space="0"/>
            </w:tcBorders>
            <w:vAlign w:val="center"/>
          </w:tcPr>
          <w:p w14:paraId="25A0F65F">
            <w:pPr>
              <w:spacing w:after="0" w:line="240" w:lineRule="auto"/>
              <w:jc w:val="center"/>
              <w:rPr>
                <w:rFonts w:hint="eastAsia" w:cs="宋体" w:asciiTheme="minorEastAsia" w:hAnsiTheme="minorEastAsia" w:eastAsiaTheme="minorEastAsia"/>
                <w:color w:val="auto"/>
                <w:szCs w:val="21"/>
                <w:highlight w:val="none"/>
              </w:rPr>
            </w:pPr>
          </w:p>
        </w:tc>
        <w:tc>
          <w:tcPr>
            <w:tcW w:w="5273" w:type="dxa"/>
            <w:tcBorders>
              <w:top w:val="single" w:color="auto" w:sz="4" w:space="0"/>
              <w:left w:val="single" w:color="auto" w:sz="4" w:space="0"/>
              <w:bottom w:val="single" w:color="auto" w:sz="4" w:space="0"/>
              <w:right w:val="single" w:color="auto" w:sz="4" w:space="0"/>
            </w:tcBorders>
            <w:vAlign w:val="center"/>
          </w:tcPr>
          <w:p w14:paraId="2B186C43">
            <w:pPr>
              <w:spacing w:after="0" w:line="24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形式：电子邮件，邮箱地址：994063302@@qq.com</w:t>
            </w:r>
          </w:p>
        </w:tc>
      </w:tr>
      <w:tr w14:paraId="1C798A6F">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455FAD59">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13" w:type="dxa"/>
            <w:tcBorders>
              <w:left w:val="single" w:color="auto" w:sz="4" w:space="0"/>
              <w:bottom w:val="single" w:color="auto" w:sz="4" w:space="0"/>
              <w:right w:val="single" w:color="auto" w:sz="4" w:space="0"/>
            </w:tcBorders>
            <w:vAlign w:val="center"/>
          </w:tcPr>
          <w:p w14:paraId="0289FB77">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《揭榜指南文件》澄清发出的形式</w:t>
            </w:r>
          </w:p>
        </w:tc>
        <w:tc>
          <w:tcPr>
            <w:tcW w:w="5273" w:type="dxa"/>
            <w:tcBorders>
              <w:top w:val="single" w:color="auto" w:sz="4" w:space="0"/>
              <w:left w:val="single" w:color="auto" w:sz="4" w:space="0"/>
              <w:bottom w:val="single" w:color="auto" w:sz="4" w:space="0"/>
              <w:right w:val="single" w:color="auto" w:sz="4" w:space="0"/>
            </w:tcBorders>
            <w:vAlign w:val="center"/>
          </w:tcPr>
          <w:p w14:paraId="0280A654">
            <w:pPr>
              <w:spacing w:after="0" w:line="240" w:lineRule="auto"/>
              <w:jc w:val="left"/>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用户单位在《项目申报书》递交截止时间前均有可能对揭榜方提出的问题进行解答或主动发出澄清、补遗文件，并将《答疑文件》以及需要修改、补充</w:t>
            </w:r>
            <w:r>
              <w:rPr>
                <w:rFonts w:hint="eastAsia" w:cs="宋体" w:asciiTheme="minorEastAsia" w:hAnsiTheme="minorEastAsia" w:eastAsiaTheme="minorEastAsia"/>
                <w:color w:val="auto"/>
                <w:szCs w:val="21"/>
                <w:highlight w:val="none"/>
              </w:rPr>
              <w:t>事项</w:t>
            </w:r>
            <w:r>
              <w:rPr>
                <w:rFonts w:hint="eastAsia" w:asciiTheme="minorEastAsia" w:hAnsiTheme="minorEastAsia" w:eastAsiaTheme="minorEastAsia"/>
                <w:color w:val="auto"/>
                <w:szCs w:val="21"/>
                <w:highlight w:val="none"/>
              </w:rPr>
              <w:t>的《补遗文件》以电子邮件形式发送给通过“揭榜挂帅”公告规定的正规途径获取《揭榜指南文件》的全部潜在揭榜方。</w:t>
            </w:r>
          </w:p>
        </w:tc>
      </w:tr>
      <w:tr w14:paraId="1A0338C4">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DC08B59">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13" w:type="dxa"/>
            <w:tcBorders>
              <w:top w:val="single" w:color="auto" w:sz="4" w:space="0"/>
              <w:left w:val="single" w:color="auto" w:sz="4" w:space="0"/>
              <w:bottom w:val="single" w:color="auto" w:sz="4" w:space="0"/>
              <w:right w:val="single" w:color="auto" w:sz="4" w:space="0"/>
            </w:tcBorders>
            <w:vAlign w:val="center"/>
          </w:tcPr>
          <w:p w14:paraId="743CFAC6">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揭榜方确认收到《申请指南文件》澄清</w:t>
            </w:r>
          </w:p>
        </w:tc>
        <w:tc>
          <w:tcPr>
            <w:tcW w:w="5273" w:type="dxa"/>
            <w:tcBorders>
              <w:top w:val="single" w:color="auto" w:sz="4" w:space="0"/>
              <w:left w:val="single" w:color="auto" w:sz="4" w:space="0"/>
              <w:bottom w:val="single" w:color="auto" w:sz="4" w:space="0"/>
              <w:right w:val="single" w:color="auto" w:sz="4" w:space="0"/>
            </w:tcBorders>
            <w:vAlign w:val="center"/>
          </w:tcPr>
          <w:p w14:paraId="626D6687">
            <w:pPr>
              <w:spacing w:after="0" w:line="240" w:lineRule="auto"/>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2CA25EF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8A56404">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13" w:type="dxa"/>
            <w:tcBorders>
              <w:top w:val="single" w:color="auto" w:sz="4" w:space="0"/>
              <w:left w:val="single" w:color="auto" w:sz="4" w:space="0"/>
              <w:bottom w:val="single" w:color="auto" w:sz="4" w:space="0"/>
              <w:right w:val="single" w:color="auto" w:sz="4" w:space="0"/>
            </w:tcBorders>
            <w:vAlign w:val="center"/>
          </w:tcPr>
          <w:p w14:paraId="4BFA9264">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《揭榜指南文件》修改发出的形式</w:t>
            </w:r>
          </w:p>
        </w:tc>
        <w:tc>
          <w:tcPr>
            <w:tcW w:w="5273" w:type="dxa"/>
            <w:tcBorders>
              <w:top w:val="single" w:color="auto" w:sz="4" w:space="0"/>
              <w:left w:val="single" w:color="auto" w:sz="4" w:space="0"/>
              <w:bottom w:val="single" w:color="auto" w:sz="4" w:space="0"/>
              <w:right w:val="single" w:color="auto" w:sz="4" w:space="0"/>
            </w:tcBorders>
            <w:vAlign w:val="center"/>
          </w:tcPr>
          <w:p w14:paraId="66CEF538">
            <w:pPr>
              <w:spacing w:after="0" w:line="240" w:lineRule="auto"/>
              <w:jc w:val="left"/>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发出《揭榜指南文件》修改视为所有揭榜方收到《揭榜指南文件》修改。</w:t>
            </w:r>
          </w:p>
        </w:tc>
      </w:tr>
      <w:tr w14:paraId="0E8E31BE">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C2188E9">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13" w:type="dxa"/>
            <w:tcBorders>
              <w:top w:val="single" w:color="auto" w:sz="4" w:space="0"/>
              <w:left w:val="single" w:color="auto" w:sz="4" w:space="0"/>
              <w:bottom w:val="single" w:color="auto" w:sz="4" w:space="0"/>
              <w:right w:val="single" w:color="auto" w:sz="4" w:space="0"/>
            </w:tcBorders>
            <w:vAlign w:val="center"/>
          </w:tcPr>
          <w:p w14:paraId="34D70591">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揭榜方确认收到《申请指南文件》修改</w:t>
            </w:r>
          </w:p>
        </w:tc>
        <w:tc>
          <w:tcPr>
            <w:tcW w:w="5273" w:type="dxa"/>
            <w:tcBorders>
              <w:top w:val="single" w:color="auto" w:sz="4" w:space="0"/>
              <w:left w:val="single" w:color="auto" w:sz="4" w:space="0"/>
              <w:bottom w:val="single" w:color="auto" w:sz="4" w:space="0"/>
              <w:right w:val="single" w:color="auto" w:sz="4" w:space="0"/>
            </w:tcBorders>
            <w:vAlign w:val="center"/>
          </w:tcPr>
          <w:p w14:paraId="37FD6165">
            <w:pPr>
              <w:spacing w:after="0" w:line="24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3F3F8E0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016F588">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13" w:type="dxa"/>
            <w:tcBorders>
              <w:top w:val="single" w:color="auto" w:sz="4" w:space="0"/>
              <w:left w:val="single" w:color="auto" w:sz="4" w:space="0"/>
              <w:bottom w:val="single" w:color="auto" w:sz="4" w:space="0"/>
              <w:right w:val="single" w:color="auto" w:sz="4" w:space="0"/>
            </w:tcBorders>
            <w:vAlign w:val="center"/>
          </w:tcPr>
          <w:p w14:paraId="0BD61C08">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构成《项目申报书》的其他资料</w:t>
            </w:r>
          </w:p>
        </w:tc>
        <w:tc>
          <w:tcPr>
            <w:tcW w:w="5273" w:type="dxa"/>
            <w:tcBorders>
              <w:top w:val="single" w:color="auto" w:sz="4" w:space="0"/>
              <w:left w:val="single" w:color="auto" w:sz="4" w:space="0"/>
              <w:bottom w:val="single" w:color="auto" w:sz="4" w:space="0"/>
              <w:right w:val="single" w:color="auto" w:sz="4" w:space="0"/>
            </w:tcBorders>
            <w:vAlign w:val="center"/>
          </w:tcPr>
          <w:p w14:paraId="2FFE062C">
            <w:pPr>
              <w:spacing w:after="0" w:line="240" w:lineRule="auto"/>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除《揭榜指南文件》要求提供的资料外，揭榜方认为有必要提供的资料</w:t>
            </w:r>
          </w:p>
        </w:tc>
      </w:tr>
      <w:tr w14:paraId="7FC0970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37CA0F">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13" w:type="dxa"/>
            <w:tcBorders>
              <w:top w:val="single" w:color="auto" w:sz="4" w:space="0"/>
              <w:left w:val="single" w:color="auto" w:sz="4" w:space="0"/>
              <w:bottom w:val="single" w:color="auto" w:sz="4" w:space="0"/>
              <w:right w:val="single" w:color="auto" w:sz="4" w:space="0"/>
            </w:tcBorders>
            <w:vAlign w:val="center"/>
          </w:tcPr>
          <w:p w14:paraId="6B4F4111">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最高限价</w:t>
            </w:r>
          </w:p>
        </w:tc>
        <w:tc>
          <w:tcPr>
            <w:tcW w:w="5273" w:type="dxa"/>
            <w:tcBorders>
              <w:top w:val="single" w:color="auto" w:sz="4" w:space="0"/>
              <w:left w:val="single" w:color="auto" w:sz="4" w:space="0"/>
              <w:bottom w:val="single" w:color="auto" w:sz="4" w:space="0"/>
              <w:right w:val="single" w:color="auto" w:sz="4" w:space="0"/>
            </w:tcBorders>
            <w:vAlign w:val="center"/>
          </w:tcPr>
          <w:p w14:paraId="5A801C0A">
            <w:pPr>
              <w:spacing w:after="0" w:line="240" w:lineRule="auto"/>
              <w:rPr>
                <w:rFonts w:hint="eastAsia" w:cs="黑体" w:asciiTheme="minorEastAsia" w:hAnsiTheme="minorEastAsia"/>
                <w:bCs/>
                <w:color w:val="auto"/>
                <w:szCs w:val="21"/>
                <w:highlight w:val="none"/>
              </w:rPr>
            </w:pPr>
            <w:r>
              <w:rPr>
                <w:rFonts w:hint="eastAsia" w:ascii="宋体" w:hAnsi="宋体"/>
                <w:color w:val="auto"/>
                <w:szCs w:val="21"/>
                <w:highlight w:val="none"/>
              </w:rPr>
              <w:t>最高限</w:t>
            </w:r>
            <w:r>
              <w:rPr>
                <w:rFonts w:hint="eastAsia" w:ascii="宋体" w:hAnsi="宋体"/>
                <w:color w:val="auto"/>
                <w:szCs w:val="21"/>
                <w:highlight w:val="none"/>
                <w:lang w:val="en-US" w:eastAsia="zh-CN"/>
              </w:rPr>
              <w:t>147.9715</w:t>
            </w:r>
            <w:r>
              <w:rPr>
                <w:rFonts w:hint="eastAsia" w:ascii="宋体" w:hAnsi="宋体"/>
                <w:color w:val="auto"/>
                <w:szCs w:val="21"/>
                <w:highlight w:val="none"/>
              </w:rPr>
              <w:t>万元。</w:t>
            </w:r>
          </w:p>
        </w:tc>
      </w:tr>
      <w:tr w14:paraId="34D9D1D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A6DE65F">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13" w:type="dxa"/>
            <w:tcBorders>
              <w:top w:val="single" w:color="auto" w:sz="4" w:space="0"/>
              <w:left w:val="single" w:color="auto" w:sz="4" w:space="0"/>
              <w:bottom w:val="single" w:color="auto" w:sz="4" w:space="0"/>
              <w:right w:val="single" w:color="auto" w:sz="4" w:space="0"/>
            </w:tcBorders>
            <w:vAlign w:val="center"/>
          </w:tcPr>
          <w:p w14:paraId="052B784C">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73" w:type="dxa"/>
            <w:tcBorders>
              <w:top w:val="single" w:color="auto" w:sz="4" w:space="0"/>
              <w:left w:val="single" w:color="auto" w:sz="4" w:space="0"/>
              <w:bottom w:val="single" w:color="auto" w:sz="4" w:space="0"/>
              <w:right w:val="single" w:color="auto" w:sz="4" w:space="0"/>
            </w:tcBorders>
            <w:vAlign w:val="center"/>
          </w:tcPr>
          <w:p w14:paraId="6FB2AE68">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0D042A6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3538A35">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13" w:type="dxa"/>
            <w:tcBorders>
              <w:top w:val="single" w:color="auto" w:sz="4" w:space="0"/>
              <w:left w:val="single" w:color="auto" w:sz="4" w:space="0"/>
              <w:bottom w:val="single" w:color="auto" w:sz="4" w:space="0"/>
              <w:right w:val="single" w:color="auto" w:sz="4" w:space="0"/>
            </w:tcBorders>
            <w:vAlign w:val="center"/>
          </w:tcPr>
          <w:p w14:paraId="56E9E513">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揭榜有效期</w:t>
            </w:r>
          </w:p>
        </w:tc>
        <w:tc>
          <w:tcPr>
            <w:tcW w:w="5273" w:type="dxa"/>
            <w:tcBorders>
              <w:top w:val="single" w:color="auto" w:sz="4" w:space="0"/>
              <w:left w:val="single" w:color="auto" w:sz="4" w:space="0"/>
              <w:bottom w:val="single" w:color="auto" w:sz="4" w:space="0"/>
              <w:right w:val="single" w:color="auto" w:sz="4" w:space="0"/>
            </w:tcBorders>
            <w:vAlign w:val="center"/>
          </w:tcPr>
          <w:p w14:paraId="6605F13A">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90天</w:t>
            </w:r>
          </w:p>
        </w:tc>
      </w:tr>
      <w:tr w14:paraId="6046E286">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DC175F">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13" w:type="dxa"/>
            <w:tcBorders>
              <w:top w:val="single" w:color="auto" w:sz="4" w:space="0"/>
              <w:left w:val="single" w:color="auto" w:sz="4" w:space="0"/>
              <w:bottom w:val="single" w:color="auto" w:sz="4" w:space="0"/>
              <w:right w:val="single" w:color="auto" w:sz="4" w:space="0"/>
            </w:tcBorders>
            <w:vAlign w:val="center"/>
          </w:tcPr>
          <w:p w14:paraId="5D7982CF">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证明资料要求</w:t>
            </w:r>
          </w:p>
        </w:tc>
        <w:tc>
          <w:tcPr>
            <w:tcW w:w="5273" w:type="dxa"/>
            <w:tcBorders>
              <w:top w:val="single" w:color="auto" w:sz="4" w:space="0"/>
              <w:left w:val="single" w:color="auto" w:sz="4" w:space="0"/>
              <w:bottom w:val="single" w:color="auto" w:sz="4" w:space="0"/>
              <w:right w:val="single" w:color="auto" w:sz="4" w:space="0"/>
            </w:tcBorders>
            <w:vAlign w:val="center"/>
          </w:tcPr>
          <w:p w14:paraId="199C1D3D">
            <w:pPr>
              <w:spacing w:after="0" w:line="240" w:lineRule="auto"/>
              <w:jc w:val="left"/>
              <w:rPr>
                <w:rFonts w:hint="eastAsia"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项目申报书</w:t>
            </w:r>
            <w:r>
              <w:rPr>
                <w:rFonts w:cs="宋体" w:asciiTheme="minorEastAsia" w:hAnsiTheme="minorEastAsia" w:eastAsiaTheme="minorEastAsia"/>
                <w:color w:val="auto"/>
                <w:szCs w:val="21"/>
                <w:highlight w:val="none"/>
              </w:rPr>
              <w:t>》所附证书证件要求均为原件扫描件，揭榜方须对其所附证件的真实性、有效性、清晰性、完整性负责。</w:t>
            </w:r>
          </w:p>
          <w:p w14:paraId="151A5F11">
            <w:pPr>
              <w:spacing w:after="0" w:line="240" w:lineRule="auto"/>
              <w:jc w:val="left"/>
              <w:rPr>
                <w:rFonts w:hint="eastAsia"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（1）业绩证明资料</w:t>
            </w:r>
            <w:r>
              <w:rPr>
                <w:rFonts w:hint="eastAsia" w:cs="宋体" w:asciiTheme="minorEastAsia" w:hAnsiTheme="minorEastAsia" w:eastAsiaTheme="minorEastAsia"/>
                <w:color w:val="auto"/>
                <w:szCs w:val="21"/>
                <w:highlight w:val="none"/>
              </w:rPr>
              <w:t>（如需）</w:t>
            </w:r>
            <w:r>
              <w:rPr>
                <w:rFonts w:cs="宋体" w:asciiTheme="minorEastAsia" w:hAnsiTheme="minorEastAsia" w:eastAsiaTheme="minorEastAsia"/>
                <w:color w:val="auto"/>
                <w:szCs w:val="21"/>
                <w:highlight w:val="none"/>
              </w:rPr>
              <w:t>：科研业绩须提供承接类似项目的合同（或任务书）、成果验收或鉴定证书或已完成成果登记的证明材料复印件</w:t>
            </w:r>
            <w:r>
              <w:rPr>
                <w:rFonts w:hint="eastAsia" w:cs="宋体" w:asciiTheme="minorEastAsia" w:hAnsiTheme="minorEastAsia" w:eastAsiaTheme="minorEastAsia"/>
                <w:color w:val="auto"/>
                <w:szCs w:val="21"/>
                <w:highlight w:val="none"/>
              </w:rPr>
              <w:t>；实施</w:t>
            </w:r>
            <w:r>
              <w:rPr>
                <w:rFonts w:cs="宋体" w:asciiTheme="minorEastAsia" w:hAnsiTheme="minorEastAsia" w:eastAsiaTheme="minorEastAsia"/>
                <w:color w:val="auto"/>
                <w:szCs w:val="21"/>
                <w:highlight w:val="none"/>
              </w:rPr>
              <w:t>业绩须提供</w:t>
            </w:r>
            <w:r>
              <w:rPr>
                <w:rFonts w:hint="eastAsia" w:cs="宋体" w:asciiTheme="minorEastAsia" w:hAnsiTheme="minorEastAsia" w:eastAsiaTheme="minorEastAsia"/>
                <w:color w:val="auto"/>
                <w:szCs w:val="21"/>
                <w:highlight w:val="none"/>
              </w:rPr>
              <w:t>公路桥梁类技术研发、软件开发、系统集成或相关项目</w:t>
            </w:r>
            <w:r>
              <w:rPr>
                <w:rFonts w:cs="宋体" w:asciiTheme="minorEastAsia" w:hAnsiTheme="minorEastAsia" w:eastAsiaTheme="minorEastAsia"/>
                <w:color w:val="auto"/>
                <w:szCs w:val="21"/>
                <w:highlight w:val="none"/>
              </w:rPr>
              <w:t>合同等相关证明资料的</w:t>
            </w:r>
            <w:r>
              <w:rPr>
                <w:rFonts w:hint="eastAsia" w:cs="宋体" w:asciiTheme="minorEastAsia" w:hAnsiTheme="minorEastAsia" w:eastAsiaTheme="minorEastAsia"/>
                <w:color w:val="auto"/>
                <w:szCs w:val="21"/>
                <w:highlight w:val="none"/>
              </w:rPr>
              <w:t>复印件</w:t>
            </w:r>
            <w:r>
              <w:rPr>
                <w:rFonts w:cs="宋体" w:asciiTheme="minorEastAsia" w:hAnsiTheme="minorEastAsia" w:eastAsiaTheme="minorEastAsia"/>
                <w:color w:val="auto"/>
                <w:szCs w:val="21"/>
                <w:highlight w:val="none"/>
              </w:rPr>
              <w:t>。</w:t>
            </w:r>
          </w:p>
          <w:p w14:paraId="1DB91427">
            <w:pPr>
              <w:spacing w:after="0" w:line="240" w:lineRule="auto"/>
              <w:jc w:val="left"/>
              <w:rPr>
                <w:rFonts w:hint="eastAsia"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（2）团队人员证件：应附身份证、职称证、学</w:t>
            </w:r>
            <w:r>
              <w:rPr>
                <w:rFonts w:hint="eastAsia" w:cs="宋体" w:asciiTheme="minorEastAsia" w:hAnsiTheme="minorEastAsia" w:eastAsiaTheme="minorEastAsia"/>
                <w:color w:val="auto"/>
                <w:szCs w:val="21"/>
                <w:highlight w:val="none"/>
              </w:rPr>
              <w:t>位</w:t>
            </w:r>
            <w:r>
              <w:rPr>
                <w:rFonts w:cs="宋体" w:asciiTheme="minorEastAsia" w:hAnsiTheme="minorEastAsia" w:eastAsiaTheme="minorEastAsia"/>
                <w:color w:val="auto"/>
                <w:szCs w:val="21"/>
                <w:highlight w:val="none"/>
              </w:rPr>
              <w:t>证，人才类别有效证明（国内外顶尖人才、国家级领军人才、地方级领军人才、地方级优秀人才、其他类别人才）。</w:t>
            </w:r>
          </w:p>
        </w:tc>
      </w:tr>
      <w:tr w14:paraId="7D233863">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A6D1E07">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13" w:type="dxa"/>
            <w:tcBorders>
              <w:top w:val="single" w:color="auto" w:sz="4" w:space="0"/>
              <w:left w:val="single" w:color="auto" w:sz="4" w:space="0"/>
              <w:bottom w:val="single" w:color="auto" w:sz="4" w:space="0"/>
              <w:right w:val="single" w:color="auto" w:sz="4" w:space="0"/>
            </w:tcBorders>
            <w:vAlign w:val="center"/>
          </w:tcPr>
          <w:p w14:paraId="6725A2DF">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73" w:type="dxa"/>
            <w:tcBorders>
              <w:top w:val="single" w:color="auto" w:sz="4" w:space="0"/>
              <w:left w:val="single" w:color="auto" w:sz="4" w:space="0"/>
              <w:bottom w:val="single" w:color="auto" w:sz="4" w:space="0"/>
              <w:right w:val="single" w:color="auto" w:sz="4" w:space="0"/>
            </w:tcBorders>
            <w:vAlign w:val="center"/>
          </w:tcPr>
          <w:p w14:paraId="29E624EC">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3D229C07">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37392E">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13" w:type="dxa"/>
            <w:tcBorders>
              <w:top w:val="single" w:color="auto" w:sz="4" w:space="0"/>
              <w:left w:val="single" w:color="auto" w:sz="4" w:space="0"/>
              <w:bottom w:val="single" w:color="auto" w:sz="4" w:space="0"/>
              <w:right w:val="single" w:color="auto" w:sz="4" w:space="0"/>
            </w:tcBorders>
            <w:vAlign w:val="center"/>
          </w:tcPr>
          <w:p w14:paraId="2099866F">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《项目申报书》副本份数及其他要求</w:t>
            </w:r>
          </w:p>
        </w:tc>
        <w:tc>
          <w:tcPr>
            <w:tcW w:w="5273" w:type="dxa"/>
            <w:tcBorders>
              <w:top w:val="single" w:color="auto" w:sz="4" w:space="0"/>
              <w:left w:val="single" w:color="auto" w:sz="4" w:space="0"/>
              <w:bottom w:val="single" w:color="auto" w:sz="4" w:space="0"/>
              <w:right w:val="single" w:color="auto" w:sz="4" w:space="0"/>
            </w:tcBorders>
            <w:vAlign w:val="center"/>
          </w:tcPr>
          <w:p w14:paraId="3CC7194E">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一正七副，</w:t>
            </w:r>
            <w:r>
              <w:rPr>
                <w:rFonts w:hint="eastAsia" w:cs="宋体" w:asciiTheme="minorEastAsia" w:hAnsiTheme="minorEastAsia" w:eastAsiaTheme="minorEastAsia"/>
                <w:color w:val="auto"/>
                <w:szCs w:val="21"/>
                <w:highlight w:val="none"/>
              </w:rPr>
              <w:t>电子版</w:t>
            </w:r>
            <w:r>
              <w:rPr>
                <w:rFonts w:hint="eastAsia" w:cs="黑体" w:asciiTheme="minorEastAsia" w:hAnsiTheme="minorEastAsia" w:eastAsiaTheme="minorEastAsia"/>
                <w:bCs/>
                <w:color w:val="auto"/>
                <w:szCs w:val="21"/>
                <w:highlight w:val="none"/>
              </w:rPr>
              <w:t>U盘一个，上述资料一起密封在一个封套中</w:t>
            </w:r>
          </w:p>
        </w:tc>
      </w:tr>
      <w:tr w14:paraId="1562E7E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C89873">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13" w:type="dxa"/>
            <w:tcBorders>
              <w:top w:val="single" w:color="auto" w:sz="4" w:space="0"/>
              <w:left w:val="single" w:color="auto" w:sz="4" w:space="0"/>
              <w:bottom w:val="single" w:color="auto" w:sz="4" w:space="0"/>
              <w:right w:val="single" w:color="auto" w:sz="4" w:space="0"/>
            </w:tcBorders>
            <w:vAlign w:val="center"/>
          </w:tcPr>
          <w:p w14:paraId="718D60CC">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《项目申报书》签字或盖章要求</w:t>
            </w:r>
          </w:p>
        </w:tc>
        <w:tc>
          <w:tcPr>
            <w:tcW w:w="5273" w:type="dxa"/>
            <w:tcBorders>
              <w:top w:val="single" w:color="auto" w:sz="4" w:space="0"/>
              <w:left w:val="single" w:color="auto" w:sz="4" w:space="0"/>
              <w:bottom w:val="single" w:color="auto" w:sz="4" w:space="0"/>
              <w:right w:val="single" w:color="auto" w:sz="4" w:space="0"/>
            </w:tcBorders>
            <w:vAlign w:val="center"/>
          </w:tcPr>
          <w:p w14:paraId="57C75709">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符合第四章项目申报书签字盖章要求。</w:t>
            </w:r>
          </w:p>
        </w:tc>
      </w:tr>
      <w:tr w14:paraId="525E1E1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E66AD5C">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13" w:type="dxa"/>
            <w:tcBorders>
              <w:top w:val="single" w:color="auto" w:sz="4" w:space="0"/>
              <w:left w:val="single" w:color="auto" w:sz="4" w:space="0"/>
              <w:bottom w:val="single" w:color="auto" w:sz="4" w:space="0"/>
              <w:right w:val="single" w:color="auto" w:sz="4" w:space="0"/>
            </w:tcBorders>
            <w:vAlign w:val="center"/>
          </w:tcPr>
          <w:p w14:paraId="14155740">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73" w:type="dxa"/>
            <w:tcBorders>
              <w:top w:val="single" w:color="auto" w:sz="4" w:space="0"/>
              <w:left w:val="single" w:color="auto" w:sz="4" w:space="0"/>
              <w:bottom w:val="single" w:color="auto" w:sz="4" w:space="0"/>
              <w:right w:val="single" w:color="auto" w:sz="4" w:space="0"/>
            </w:tcBorders>
            <w:vAlign w:val="center"/>
          </w:tcPr>
          <w:p w14:paraId="11C0E7E7">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p>
          <w:p w14:paraId="308D3E7E">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揭榜人名称：</w:t>
            </w:r>
          </w:p>
          <w:p w14:paraId="35A33CBE">
            <w:pPr>
              <w:spacing w:after="0" w:line="240" w:lineRule="auto"/>
              <w:jc w:val="left"/>
              <w:rPr>
                <w:color w:val="auto"/>
                <w:szCs w:val="21"/>
                <w:highlight w:val="none"/>
              </w:rPr>
            </w:pPr>
            <w:r>
              <w:rPr>
                <w:rFonts w:hint="eastAsia" w:cs="黑体" w:asciiTheme="minorEastAsia" w:hAnsiTheme="minorEastAsia" w:eastAsiaTheme="minorEastAsia"/>
                <w:bCs/>
                <w:color w:val="auto"/>
                <w:szCs w:val="21"/>
                <w:highlight w:val="none"/>
              </w:rPr>
              <w:t>揭榜人认为需要载明的其他信息</w:t>
            </w:r>
          </w:p>
        </w:tc>
      </w:tr>
      <w:tr w14:paraId="7D70E24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173F">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13" w:type="dxa"/>
            <w:tcBorders>
              <w:top w:val="single" w:color="auto" w:sz="4" w:space="0"/>
              <w:left w:val="single" w:color="auto" w:sz="4" w:space="0"/>
              <w:bottom w:val="single" w:color="auto" w:sz="4" w:space="0"/>
              <w:right w:val="single" w:color="auto" w:sz="4" w:space="0"/>
            </w:tcBorders>
            <w:vAlign w:val="center"/>
          </w:tcPr>
          <w:p w14:paraId="07A6CE7E">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评榜委员会的组建</w:t>
            </w:r>
          </w:p>
        </w:tc>
        <w:tc>
          <w:tcPr>
            <w:tcW w:w="5273" w:type="dxa"/>
            <w:tcBorders>
              <w:top w:val="single" w:color="auto" w:sz="4" w:space="0"/>
              <w:left w:val="single" w:color="auto" w:sz="4" w:space="0"/>
              <w:bottom w:val="single" w:color="auto" w:sz="4" w:space="0"/>
              <w:right w:val="single" w:color="auto" w:sz="4" w:space="0"/>
            </w:tcBorders>
            <w:vAlign w:val="center"/>
          </w:tcPr>
          <w:p w14:paraId="254C5BF7">
            <w:pPr>
              <w:spacing w:after="0" w:line="240" w:lineRule="auto"/>
              <w:jc w:val="left"/>
              <w:rPr>
                <w:rFonts w:hint="eastAsia" w:cs="宋体" w:asciiTheme="minorEastAsia" w:hAnsiTheme="minorEastAsia" w:eastAsiaTheme="minorEastAsia"/>
                <w:color w:val="auto"/>
                <w:szCs w:val="21"/>
                <w:highlight w:val="none"/>
              </w:rPr>
            </w:pPr>
            <w:r>
              <w:rPr>
                <w:rFonts w:hint="eastAsia" w:cs="仿宋" w:asciiTheme="minorEastAsia" w:hAnsiTheme="minorEastAsia" w:eastAsiaTheme="minorEastAsia"/>
                <w:bCs/>
                <w:color w:val="auto"/>
                <w:szCs w:val="21"/>
                <w:highlight w:val="none"/>
              </w:rPr>
              <w:t>评榜委员会由7人组成，其中用户单位2人，外部专家由项目相关领域专家组成。</w:t>
            </w:r>
          </w:p>
        </w:tc>
      </w:tr>
      <w:tr w14:paraId="662A381A">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EA6A06D">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13" w:type="dxa"/>
            <w:tcBorders>
              <w:top w:val="single" w:color="auto" w:sz="4" w:space="0"/>
              <w:left w:val="single" w:color="auto" w:sz="4" w:space="0"/>
              <w:bottom w:val="single" w:color="auto" w:sz="4" w:space="0"/>
              <w:right w:val="single" w:color="auto" w:sz="4" w:space="0"/>
            </w:tcBorders>
            <w:vAlign w:val="center"/>
          </w:tcPr>
          <w:p w14:paraId="09656A90">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评审委员会推荐预中榜人</w:t>
            </w:r>
          </w:p>
        </w:tc>
        <w:tc>
          <w:tcPr>
            <w:tcW w:w="5273" w:type="dxa"/>
            <w:tcBorders>
              <w:top w:val="single" w:color="auto" w:sz="4" w:space="0"/>
              <w:left w:val="single" w:color="auto" w:sz="4" w:space="0"/>
              <w:bottom w:val="single" w:color="auto" w:sz="4" w:space="0"/>
              <w:right w:val="single" w:color="auto" w:sz="4" w:space="0"/>
            </w:tcBorders>
            <w:vAlign w:val="center"/>
          </w:tcPr>
          <w:p w14:paraId="12B5DE9F">
            <w:pPr>
              <w:spacing w:after="0" w:line="240" w:lineRule="auto"/>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评审委员会按照评审总得分由高至低的顺序对揭榜方进行排序，推荐排名第一的为预中榜人。</w:t>
            </w:r>
          </w:p>
        </w:tc>
      </w:tr>
      <w:tr w14:paraId="068F5BB2">
        <w:tblPrEx>
          <w:tblCellMar>
            <w:top w:w="0" w:type="dxa"/>
            <w:left w:w="108" w:type="dxa"/>
            <w:bottom w:w="0" w:type="dxa"/>
            <w:right w:w="108" w:type="dxa"/>
          </w:tblCellMar>
        </w:tblPrEx>
        <w:trPr>
          <w:trHeight w:val="532"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B71C14">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13" w:type="dxa"/>
            <w:tcBorders>
              <w:top w:val="single" w:color="auto" w:sz="4" w:space="0"/>
              <w:left w:val="single" w:color="auto" w:sz="4" w:space="0"/>
              <w:bottom w:val="single" w:color="auto" w:sz="4" w:space="0"/>
              <w:right w:val="single" w:color="auto" w:sz="4" w:space="0"/>
            </w:tcBorders>
            <w:vAlign w:val="center"/>
          </w:tcPr>
          <w:p w14:paraId="17BD14EB">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拟中榜人公示媒介及期限</w:t>
            </w:r>
          </w:p>
        </w:tc>
        <w:tc>
          <w:tcPr>
            <w:tcW w:w="5273" w:type="dxa"/>
            <w:tcBorders>
              <w:top w:val="single" w:color="auto" w:sz="4" w:space="0"/>
              <w:left w:val="single" w:color="auto" w:sz="4" w:space="0"/>
              <w:bottom w:val="single" w:color="auto" w:sz="4" w:space="0"/>
              <w:right w:val="single" w:color="auto" w:sz="4" w:space="0"/>
            </w:tcBorders>
            <w:vAlign w:val="center"/>
          </w:tcPr>
          <w:p w14:paraId="4BD83358">
            <w:pPr>
              <w:spacing w:after="0" w:line="240" w:lineRule="auto"/>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403684BF">
            <w:pPr>
              <w:spacing w:after="0" w:line="240" w:lineRule="auto"/>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5</w:t>
            </w:r>
            <w:r>
              <w:rPr>
                <w:rFonts w:hint="eastAsia" w:cs="宋体" w:asciiTheme="minorEastAsia" w:hAnsiTheme="minorEastAsia" w:eastAsiaTheme="minorEastAsia"/>
                <w:color w:val="auto"/>
                <w:szCs w:val="21"/>
                <w:highlight w:val="none"/>
              </w:rPr>
              <w:t>日历日</w:t>
            </w:r>
          </w:p>
        </w:tc>
      </w:tr>
      <w:tr w14:paraId="5599F4B4">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BD7A01">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3513" w:type="dxa"/>
            <w:tcBorders>
              <w:top w:val="single" w:color="auto" w:sz="4" w:space="0"/>
              <w:left w:val="single" w:color="auto" w:sz="4" w:space="0"/>
              <w:bottom w:val="single" w:color="auto" w:sz="4" w:space="0"/>
              <w:right w:val="single" w:color="auto" w:sz="4" w:space="0"/>
            </w:tcBorders>
            <w:vAlign w:val="center"/>
          </w:tcPr>
          <w:p w14:paraId="33FE5700">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73" w:type="dxa"/>
            <w:tcBorders>
              <w:top w:val="single" w:color="auto" w:sz="4" w:space="0"/>
              <w:left w:val="single" w:color="auto" w:sz="4" w:space="0"/>
              <w:bottom w:val="single" w:color="auto" w:sz="4" w:space="0"/>
              <w:right w:val="single" w:color="auto" w:sz="4" w:space="0"/>
            </w:tcBorders>
            <w:vAlign w:val="center"/>
          </w:tcPr>
          <w:p w14:paraId="3F5C5E49">
            <w:pPr>
              <w:spacing w:after="0" w:line="240" w:lineRule="auto"/>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不要求</w:t>
            </w:r>
          </w:p>
        </w:tc>
      </w:tr>
      <w:tr w14:paraId="4CA75935">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E4D8399">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20</w:t>
            </w:r>
          </w:p>
        </w:tc>
        <w:tc>
          <w:tcPr>
            <w:tcW w:w="3513" w:type="dxa"/>
            <w:tcBorders>
              <w:top w:val="single" w:color="auto" w:sz="4" w:space="0"/>
              <w:left w:val="single" w:color="auto" w:sz="4" w:space="0"/>
              <w:bottom w:val="single" w:color="auto" w:sz="4" w:space="0"/>
              <w:right w:val="single" w:color="auto" w:sz="4" w:space="0"/>
            </w:tcBorders>
            <w:vAlign w:val="center"/>
          </w:tcPr>
          <w:p w14:paraId="4EBE2EC4">
            <w:pPr>
              <w:spacing w:after="0" w:line="240" w:lineRule="auto"/>
              <w:jc w:val="center"/>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73" w:type="dxa"/>
            <w:tcBorders>
              <w:top w:val="single" w:color="auto" w:sz="4" w:space="0"/>
              <w:left w:val="single" w:color="auto" w:sz="4" w:space="0"/>
              <w:bottom w:val="single" w:color="auto" w:sz="4" w:space="0"/>
              <w:right w:val="single" w:color="auto" w:sz="4" w:space="0"/>
            </w:tcBorders>
            <w:vAlign w:val="center"/>
          </w:tcPr>
          <w:p w14:paraId="7114F928">
            <w:pPr>
              <w:spacing w:after="0" w:line="240" w:lineRule="auto"/>
              <w:jc w:val="left"/>
              <w:rPr>
                <w:rFonts w:hint="eastAsia" w:cs="黑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3A90E062">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1632D3">
            <w:pPr>
              <w:spacing w:after="0" w:line="24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2DA8AA10">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79CB5133">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2FCEEC2">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3513" w:type="dxa"/>
            <w:tcBorders>
              <w:top w:val="single" w:color="auto" w:sz="4" w:space="0"/>
              <w:left w:val="single" w:color="auto" w:sz="4" w:space="0"/>
              <w:bottom w:val="single" w:color="auto" w:sz="4" w:space="0"/>
              <w:right w:val="single" w:color="auto" w:sz="4" w:space="0"/>
            </w:tcBorders>
            <w:vAlign w:val="center"/>
          </w:tcPr>
          <w:p w14:paraId="1C607C8B">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解释权</w:t>
            </w:r>
          </w:p>
        </w:tc>
        <w:tc>
          <w:tcPr>
            <w:tcW w:w="5273" w:type="dxa"/>
            <w:tcBorders>
              <w:top w:val="single" w:color="auto" w:sz="4" w:space="0"/>
              <w:left w:val="single" w:color="auto" w:sz="4" w:space="0"/>
              <w:bottom w:val="single" w:color="auto" w:sz="4" w:space="0"/>
              <w:right w:val="single" w:color="auto" w:sz="4" w:space="0"/>
            </w:tcBorders>
            <w:vAlign w:val="center"/>
          </w:tcPr>
          <w:p w14:paraId="3C96A1D6">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项目申报书》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041EFC00">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F71627">
            <w:pPr>
              <w:spacing w:after="0" w:line="24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3513" w:type="dxa"/>
            <w:tcBorders>
              <w:top w:val="single" w:color="auto" w:sz="4" w:space="0"/>
              <w:left w:val="single" w:color="auto" w:sz="4" w:space="0"/>
              <w:bottom w:val="single" w:color="auto" w:sz="4" w:space="0"/>
              <w:right w:val="single" w:color="auto" w:sz="4" w:space="0"/>
            </w:tcBorders>
            <w:vAlign w:val="center"/>
          </w:tcPr>
          <w:p w14:paraId="2D199D20">
            <w:pPr>
              <w:spacing w:after="0" w:line="24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73" w:type="dxa"/>
            <w:tcBorders>
              <w:top w:val="single" w:color="auto" w:sz="4" w:space="0"/>
              <w:left w:val="single" w:color="auto" w:sz="4" w:space="0"/>
              <w:bottom w:val="single" w:color="auto" w:sz="4" w:space="0"/>
              <w:right w:val="single" w:color="auto" w:sz="4" w:space="0"/>
            </w:tcBorders>
            <w:vAlign w:val="center"/>
          </w:tcPr>
          <w:p w14:paraId="4AADAEFD">
            <w:pPr>
              <w:spacing w:after="0" w:line="24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本课题所完成的知识产权成果归</w:t>
            </w:r>
            <w:r>
              <w:rPr>
                <w:rFonts w:hint="eastAsia" w:cs="宋体" w:asciiTheme="minorEastAsia" w:hAnsiTheme="minorEastAsia" w:eastAsiaTheme="minorEastAsia"/>
                <w:color w:val="auto"/>
                <w:szCs w:val="21"/>
                <w:highlight w:val="none"/>
              </w:rPr>
              <w:t>河北高速公路集团有限公司张涿分公司享有</w:t>
            </w:r>
            <w:r>
              <w:rPr>
                <w:rFonts w:hint="eastAsia" w:cs="黑体" w:asciiTheme="minorEastAsia" w:hAnsiTheme="minorEastAsia" w:eastAsiaTheme="minorEastAsia"/>
                <w:bCs/>
                <w:color w:val="auto"/>
                <w:szCs w:val="21"/>
                <w:highlight w:val="none"/>
              </w:rPr>
              <w:t>。</w:t>
            </w:r>
          </w:p>
        </w:tc>
      </w:tr>
    </w:tbl>
    <w:p w14:paraId="33B6488B">
      <w:pPr>
        <w:spacing w:line="400" w:lineRule="exact"/>
        <w:rPr>
          <w:rFonts w:ascii="Times New Roman" w:hAnsi="Times New Roman"/>
          <w:color w:val="auto"/>
          <w:highlight w:val="none"/>
        </w:rPr>
      </w:pPr>
      <w:r>
        <w:rPr>
          <w:rFonts w:ascii="Times New Roman" w:hAnsi="Times New Roman"/>
          <w:color w:val="auto"/>
          <w:highlight w:val="none"/>
        </w:rPr>
        <w:br w:type="page"/>
      </w:r>
    </w:p>
    <w:p w14:paraId="7309CD57">
      <w:pPr>
        <w:pStyle w:val="2"/>
        <w:spacing w:line="240" w:lineRule="auto"/>
        <w:jc w:val="center"/>
        <w:rPr>
          <w:rFonts w:hint="eastAsia" w:ascii="宋体" w:hAnsi="宋体"/>
          <w:color w:val="auto"/>
          <w:highlight w:val="none"/>
        </w:rPr>
      </w:pPr>
      <w:bookmarkStart w:id="18" w:name="_Toc23082"/>
      <w:bookmarkEnd w:id="18"/>
      <w:bookmarkStart w:id="19" w:name="_Toc9964"/>
      <w:r>
        <w:rPr>
          <w:rFonts w:ascii="宋体" w:hAnsi="宋体"/>
          <w:color w:val="auto"/>
          <w:highlight w:val="none"/>
        </w:rPr>
        <w:t>第</w:t>
      </w:r>
      <w:r>
        <w:rPr>
          <w:rFonts w:hint="eastAsia" w:ascii="宋体" w:hAnsi="宋体"/>
          <w:color w:val="auto"/>
          <w:highlight w:val="none"/>
        </w:rPr>
        <w:t>三</w:t>
      </w:r>
      <w:r>
        <w:rPr>
          <w:rFonts w:ascii="宋体" w:hAnsi="宋体"/>
          <w:color w:val="auto"/>
          <w:highlight w:val="none"/>
        </w:rPr>
        <w:t>章</w:t>
      </w:r>
      <w:r>
        <w:rPr>
          <w:rFonts w:hint="eastAsia" w:ascii="宋体" w:hAnsi="宋体"/>
          <w:color w:val="auto"/>
          <w:highlight w:val="none"/>
        </w:rPr>
        <w:t xml:space="preserve"> 评审</w:t>
      </w:r>
      <w:r>
        <w:rPr>
          <w:rFonts w:ascii="宋体" w:hAnsi="宋体"/>
          <w:color w:val="auto"/>
          <w:highlight w:val="none"/>
        </w:rPr>
        <w:t>办法</w:t>
      </w:r>
      <w:bookmarkEnd w:id="19"/>
    </w:p>
    <w:p w14:paraId="5A17826F">
      <w:pPr>
        <w:keepNext/>
        <w:keepLines/>
        <w:autoSpaceDE w:val="0"/>
        <w:autoSpaceDN w:val="0"/>
        <w:spacing w:after="0" w:line="360" w:lineRule="auto"/>
        <w:ind w:firstLine="456" w:firstLineChars="200"/>
        <w:jc w:val="left"/>
        <w:outlineLvl w:val="1"/>
        <w:rPr>
          <w:rFonts w:hint="eastAsia" w:ascii="宋体" w:hAnsi="宋体" w:cs="宋体"/>
          <w:b/>
          <w:bCs/>
          <w:color w:val="auto"/>
          <w:kern w:val="0"/>
          <w:sz w:val="24"/>
          <w:szCs w:val="24"/>
          <w:highlight w:val="none"/>
        </w:rPr>
      </w:pPr>
      <w:bookmarkStart w:id="20" w:name="_Toc166487465"/>
      <w:bookmarkEnd w:id="20"/>
      <w:bookmarkStart w:id="21" w:name="_Toc12129"/>
      <w:bookmarkStart w:id="22" w:name="_Toc152045602"/>
      <w:bookmarkStart w:id="23" w:name="_Toc179632620"/>
      <w:bookmarkStart w:id="24" w:name="_Toc152042379"/>
      <w:bookmarkStart w:id="25" w:name="_Toc144974569"/>
      <w:r>
        <w:rPr>
          <w:rFonts w:hint="eastAsia" w:ascii="宋体" w:hAnsi="宋体" w:cs="黑体"/>
          <w:b/>
          <w:bCs/>
          <w:color w:val="auto"/>
          <w:kern w:val="0"/>
          <w:sz w:val="24"/>
          <w:szCs w:val="24"/>
          <w:highlight w:val="none"/>
        </w:rPr>
        <w:t>1. 评榜方法</w:t>
      </w:r>
      <w:bookmarkEnd w:id="21"/>
    </w:p>
    <w:p w14:paraId="52F3B1AB">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bCs/>
          <w:color w:val="auto"/>
          <w:sz w:val="24"/>
          <w:szCs w:val="24"/>
          <w:highlight w:val="none"/>
        </w:rPr>
        <w:t>本次评榜采用综合评估法。当通过资格评审、形式评审和响应性评审</w:t>
      </w:r>
      <w:r>
        <w:rPr>
          <w:rFonts w:hint="eastAsia" w:ascii="宋体" w:hAnsi="宋体" w:cs="仿宋"/>
          <w:bCs/>
          <w:color w:val="auto"/>
          <w:sz w:val="24"/>
          <w:szCs w:val="24"/>
          <w:highlight w:val="none"/>
          <w:lang w:eastAsia="zh-CN"/>
        </w:rPr>
        <w:t>揭榜人</w:t>
      </w:r>
      <w:r>
        <w:rPr>
          <w:rFonts w:hint="eastAsia" w:ascii="宋体" w:hAnsi="宋体" w:cs="仿宋"/>
          <w:bCs/>
          <w:color w:val="auto"/>
          <w:sz w:val="24"/>
          <w:szCs w:val="24"/>
          <w:highlight w:val="none"/>
        </w:rPr>
        <w:t>大于等于5家时，由评榜委员会按照评审办法进行初审打分，初评得分由高到低排序，确定前三名进入答辩环节；通过资格评审、形式评审和响应性评审的</w:t>
      </w:r>
      <w:r>
        <w:rPr>
          <w:rFonts w:hint="eastAsia" w:ascii="宋体" w:hAnsi="宋体" w:cs="仿宋"/>
          <w:bCs/>
          <w:color w:val="auto"/>
          <w:sz w:val="24"/>
          <w:szCs w:val="24"/>
          <w:highlight w:val="none"/>
          <w:lang w:eastAsia="zh-CN"/>
        </w:rPr>
        <w:t>揭榜人</w:t>
      </w:r>
      <w:r>
        <w:rPr>
          <w:rFonts w:hint="eastAsia" w:ascii="宋体" w:hAnsi="宋体" w:cs="仿宋"/>
          <w:bCs/>
          <w:color w:val="auto"/>
          <w:sz w:val="24"/>
          <w:szCs w:val="24"/>
          <w:highlight w:val="none"/>
        </w:rPr>
        <w:t>少于五家时，全部进入答辩环节。评榜专家组根据</w:t>
      </w:r>
      <w:r>
        <w:rPr>
          <w:rFonts w:hint="eastAsia" w:ascii="宋体" w:hAnsi="宋体" w:cs="仿宋"/>
          <w:bCs/>
          <w:color w:val="auto"/>
          <w:sz w:val="24"/>
          <w:szCs w:val="24"/>
          <w:highlight w:val="none"/>
          <w:lang w:eastAsia="zh-CN"/>
        </w:rPr>
        <w:t>项目申报书</w:t>
      </w:r>
      <w:r>
        <w:rPr>
          <w:rFonts w:hint="eastAsia" w:ascii="宋体" w:hAnsi="宋体" w:cs="仿宋"/>
          <w:bCs/>
          <w:color w:val="auto"/>
          <w:sz w:val="24"/>
          <w:szCs w:val="24"/>
          <w:highlight w:val="none"/>
        </w:rPr>
        <w:t>和现场答辩进行综合评议，并按得分由高到低推荐拟中榜人。当出现揭榜人综合评分相等时，评榜委员会通过表决方式推荐拟中榜人。</w:t>
      </w:r>
    </w:p>
    <w:p w14:paraId="69F3C2B0">
      <w:pPr>
        <w:autoSpaceDE w:val="0"/>
        <w:autoSpaceDN w:val="0"/>
        <w:spacing w:after="0" w:line="360" w:lineRule="auto"/>
        <w:ind w:firstLine="456"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w:t>
      </w:r>
      <w:r>
        <w:rPr>
          <w:rFonts w:hint="eastAsia" w:ascii="宋体" w:hAnsi="宋体" w:cs="仿宋"/>
          <w:bCs/>
          <w:color w:val="auto"/>
          <w:sz w:val="24"/>
          <w:szCs w:val="24"/>
          <w:highlight w:val="none"/>
          <w:lang w:eastAsia="zh-CN"/>
        </w:rPr>
        <w:t>项目申报书</w:t>
      </w:r>
      <w:r>
        <w:rPr>
          <w:rFonts w:hint="eastAsia" w:ascii="宋体" w:hAnsi="宋体" w:cs="仿宋"/>
          <w:bCs/>
          <w:color w:val="auto"/>
          <w:sz w:val="24"/>
          <w:szCs w:val="24"/>
          <w:highlight w:val="none"/>
        </w:rPr>
        <w:t>与用户单位的应用需求出入较大时，用户单位有权对评审结果实施“一票否决”。</w:t>
      </w:r>
    </w:p>
    <w:p w14:paraId="4780C469">
      <w:pPr>
        <w:autoSpaceDE w:val="0"/>
        <w:autoSpaceDN w:val="0"/>
        <w:spacing w:after="0" w:line="360" w:lineRule="auto"/>
        <w:ind w:firstLine="456"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评榜委员会由7人组成，其中用户单位2人，外部专家由项目相关领域专家组成。</w:t>
      </w:r>
    </w:p>
    <w:p w14:paraId="31FBCE41">
      <w:pPr>
        <w:autoSpaceDE w:val="0"/>
        <w:autoSpaceDN w:val="0"/>
        <w:spacing w:after="0" w:line="360" w:lineRule="auto"/>
        <w:ind w:firstLine="456"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14:paraId="242472D9">
      <w:pPr>
        <w:autoSpaceDE w:val="0"/>
        <w:autoSpaceDN w:val="0"/>
        <w:spacing w:after="0" w:line="360" w:lineRule="auto"/>
        <w:ind w:firstLine="456" w:firstLineChars="200"/>
        <w:jc w:val="left"/>
        <w:rPr>
          <w:rFonts w:hint="eastAsia"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14:paraId="2556C381">
      <w:pPr>
        <w:autoSpaceDE w:val="0"/>
        <w:autoSpaceDN w:val="0"/>
        <w:spacing w:after="0" w:line="360" w:lineRule="auto"/>
        <w:ind w:firstLine="456" w:firstLineChars="200"/>
        <w:jc w:val="left"/>
        <w:rPr>
          <w:color w:val="auto"/>
          <w:highlight w:val="none"/>
        </w:rPr>
      </w:pPr>
      <w:r>
        <w:rPr>
          <w:rFonts w:hint="eastAsia" w:ascii="宋体" w:hAnsi="宋体" w:cs="仿宋"/>
          <w:color w:val="auto"/>
          <w:kern w:val="0"/>
          <w:sz w:val="24"/>
          <w:szCs w:val="24"/>
          <w:highlight w:val="none"/>
        </w:rPr>
        <w:t>揭榜人须满足揭榜公告及榜单指南文件对揭榜人的各项资格要求。</w:t>
      </w:r>
    </w:p>
    <w:p w14:paraId="0C96E915">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14:paraId="14788D78">
      <w:pPr>
        <w:wordWrap w:val="0"/>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（1）与本项目的其他揭榜人存在控股、管理关系；</w:t>
      </w:r>
    </w:p>
    <w:p w14:paraId="6FD7E8F7">
      <w:pPr>
        <w:wordWrap w:val="0"/>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（2）被责令停业，暂扣或者吊销执照或许可证，或吊销资质证书；</w:t>
      </w:r>
    </w:p>
    <w:p w14:paraId="49114AA9">
      <w:pPr>
        <w:wordWrap w:val="0"/>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（3）进入清算程序，或被宣告破产，或其他丧失履约能力的情形；</w:t>
      </w:r>
    </w:p>
    <w:p w14:paraId="376A03D8">
      <w:pPr>
        <w:wordWrap w:val="0"/>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（4）被市场监督管理部门在国家企业信用信息公示系统（http：//www.gsxt.gov.cn/）中列入严重违法失信名单（黑名单）信息（不含分公司）；</w:t>
      </w:r>
    </w:p>
    <w:p w14:paraId="79225620">
      <w:pPr>
        <w:wordWrap w:val="0"/>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（5）在“信用中国”网站(http://www.creditchina.gov.cn/)中被列入失信被执行人、经营异常名录、重大税收违法失信主体、政府采购严重违法失信行为记录名单（均不含分公司）；</w:t>
      </w:r>
    </w:p>
    <w:p w14:paraId="354EEF9A">
      <w:pPr>
        <w:wordWrap w:val="0"/>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（6）近3年内（2021年1月1日至今）在申请各级各类科研课题中有不良信用记录，有行政处罚或违法记录，有不良科研诚信记录。</w:t>
      </w:r>
    </w:p>
    <w:p w14:paraId="1E54F877">
      <w:pPr>
        <w:wordWrap w:val="0"/>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（7）揭榜单位应近3年（2021年1月1日至揭榜文件递交截止时间）至少承担过1项金额不低于150万元的桥梁相关科研项目，或1项桥梁相关的国家级课题业绩。</w:t>
      </w:r>
    </w:p>
    <w:p w14:paraId="304AC907">
      <w:pPr>
        <w:keepNext/>
        <w:keepLines/>
        <w:autoSpaceDE w:val="0"/>
        <w:autoSpaceDN w:val="0"/>
        <w:spacing w:after="0" w:line="360" w:lineRule="auto"/>
        <w:ind w:firstLine="456" w:firstLineChars="200"/>
        <w:jc w:val="left"/>
        <w:outlineLvl w:val="1"/>
        <w:rPr>
          <w:rFonts w:hint="eastAsia" w:ascii="宋体" w:hAnsi="宋体" w:cs="仿宋"/>
          <w:b/>
          <w:bCs/>
          <w:color w:val="auto"/>
          <w:kern w:val="0"/>
          <w:sz w:val="24"/>
          <w:szCs w:val="24"/>
          <w:highlight w:val="none"/>
        </w:rPr>
      </w:pPr>
      <w:bookmarkStart w:id="26" w:name="_Toc166487466"/>
      <w:bookmarkEnd w:id="26"/>
      <w:bookmarkStart w:id="27" w:name="_Toc18052"/>
      <w:bookmarkStart w:id="28" w:name="_Toc144974568"/>
      <w:bookmarkStart w:id="29" w:name="_Toc152042378"/>
      <w:bookmarkStart w:id="30" w:name="_Toc179632619"/>
      <w:bookmarkStart w:id="31" w:name="_Toc152045601"/>
      <w:r>
        <w:rPr>
          <w:rFonts w:hint="eastAsia" w:ascii="宋体" w:hAnsi="宋体" w:cs="仿宋"/>
          <w:b/>
          <w:bCs/>
          <w:color w:val="auto"/>
          <w:kern w:val="0"/>
          <w:sz w:val="24"/>
          <w:szCs w:val="24"/>
          <w:highlight w:val="none"/>
        </w:rPr>
        <w:t>2.2  形式评审与响应性评审标准</w:t>
      </w:r>
      <w:bookmarkEnd w:id="27"/>
    </w:p>
    <w:p w14:paraId="400EE277">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w:t>
      </w:r>
      <w:r>
        <w:rPr>
          <w:rFonts w:hint="eastAsia" w:ascii="宋体" w:hAnsi="宋体" w:cs="仿宋"/>
          <w:color w:val="auto"/>
          <w:kern w:val="0"/>
          <w:sz w:val="24"/>
          <w:szCs w:val="24"/>
          <w:highlight w:val="none"/>
          <w:lang w:eastAsia="zh-CN"/>
        </w:rPr>
        <w:t>项目申报书</w:t>
      </w:r>
      <w:r>
        <w:rPr>
          <w:rFonts w:hint="eastAsia" w:ascii="宋体" w:hAnsi="宋体" w:cs="仿宋"/>
          <w:color w:val="auto"/>
          <w:kern w:val="0"/>
          <w:sz w:val="24"/>
          <w:szCs w:val="24"/>
          <w:highlight w:val="none"/>
        </w:rPr>
        <w:t>按照规定的格式、内容填写，</w:t>
      </w:r>
      <w:r>
        <w:rPr>
          <w:rFonts w:hint="eastAsia" w:ascii="宋体" w:hAnsi="宋体" w:cs="仿宋"/>
          <w:color w:val="auto"/>
          <w:kern w:val="0"/>
          <w:sz w:val="24"/>
          <w:szCs w:val="24"/>
          <w:highlight w:val="none"/>
          <w:lang w:eastAsia="zh-CN"/>
        </w:rPr>
        <w:t>项目申报书</w:t>
      </w:r>
      <w:r>
        <w:rPr>
          <w:rFonts w:hint="eastAsia" w:ascii="宋体" w:hAnsi="宋体" w:cs="仿宋"/>
          <w:color w:val="auto"/>
          <w:kern w:val="0"/>
          <w:sz w:val="24"/>
          <w:szCs w:val="24"/>
          <w:highlight w:val="none"/>
        </w:rPr>
        <w:t>齐全完整，字迹清晰可辨：</w:t>
      </w:r>
    </w:p>
    <w:p w14:paraId="1612CFAB">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w:t>
      </w:r>
      <w:r>
        <w:rPr>
          <w:rFonts w:hint="eastAsia" w:ascii="宋体" w:hAnsi="宋体" w:cs="仿宋"/>
          <w:color w:val="auto"/>
          <w:kern w:val="0"/>
          <w:sz w:val="24"/>
          <w:szCs w:val="24"/>
          <w:highlight w:val="none"/>
          <w:lang w:eastAsia="zh-CN"/>
        </w:rPr>
        <w:t>项目申报书</w:t>
      </w:r>
      <w:r>
        <w:rPr>
          <w:rFonts w:hint="eastAsia" w:ascii="宋体" w:hAnsi="宋体" w:cs="仿宋"/>
          <w:color w:val="auto"/>
          <w:kern w:val="0"/>
          <w:sz w:val="24"/>
          <w:szCs w:val="24"/>
          <w:highlight w:val="none"/>
        </w:rPr>
        <w:t>上法定代表人或其授权代理人（授权的项目负责人）的签字、揭榜人的单位章盖章齐全。</w:t>
      </w:r>
    </w:p>
    <w:p w14:paraId="6AB57DD4">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w:t>
      </w:r>
      <w:r>
        <w:rPr>
          <w:rFonts w:hint="eastAsia" w:ascii="宋体" w:hAnsi="宋体" w:cs="仿宋"/>
          <w:color w:val="auto"/>
          <w:kern w:val="0"/>
          <w:sz w:val="24"/>
          <w:szCs w:val="24"/>
          <w:highlight w:val="none"/>
          <w:lang w:eastAsia="zh-CN"/>
        </w:rPr>
        <w:t>项目申报书</w:t>
      </w:r>
      <w:r>
        <w:rPr>
          <w:rFonts w:hint="eastAsia" w:ascii="宋体" w:hAnsi="宋体" w:cs="仿宋"/>
          <w:color w:val="auto"/>
          <w:kern w:val="0"/>
          <w:sz w:val="24"/>
          <w:szCs w:val="24"/>
          <w:highlight w:val="none"/>
        </w:rPr>
        <w:t>格式签字并盖章。</w:t>
      </w:r>
    </w:p>
    <w:p w14:paraId="4FA91C62">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w:t>
      </w:r>
      <w:r>
        <w:rPr>
          <w:rFonts w:hint="eastAsia" w:ascii="宋体" w:hAnsi="宋体" w:cs="仿宋"/>
          <w:color w:val="auto"/>
          <w:kern w:val="0"/>
          <w:sz w:val="24"/>
          <w:szCs w:val="24"/>
          <w:highlight w:val="none"/>
          <w:lang w:eastAsia="zh-CN"/>
        </w:rPr>
        <w:t>项目申报书</w:t>
      </w:r>
      <w:r>
        <w:rPr>
          <w:rFonts w:hint="eastAsia" w:ascii="宋体" w:hAnsi="宋体" w:cs="仿宋"/>
          <w:color w:val="auto"/>
          <w:kern w:val="0"/>
          <w:sz w:val="24"/>
          <w:szCs w:val="24"/>
          <w:highlight w:val="none"/>
        </w:rPr>
        <w:t>载明的项目完成期限未超过榜单规定的时限。</w:t>
      </w:r>
    </w:p>
    <w:p w14:paraId="25B2CACC">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w:t>
      </w:r>
      <w:r>
        <w:rPr>
          <w:rFonts w:hint="eastAsia" w:ascii="宋体" w:hAnsi="宋体" w:cs="仿宋"/>
          <w:color w:val="auto"/>
          <w:kern w:val="0"/>
          <w:sz w:val="24"/>
          <w:szCs w:val="24"/>
          <w:highlight w:val="none"/>
          <w:lang w:eastAsia="zh-CN"/>
        </w:rPr>
        <w:t>项目申报书</w:t>
      </w:r>
      <w:r>
        <w:rPr>
          <w:rFonts w:hint="eastAsia" w:ascii="宋体" w:hAnsi="宋体" w:cs="仿宋"/>
          <w:color w:val="auto"/>
          <w:kern w:val="0"/>
          <w:sz w:val="24"/>
          <w:szCs w:val="24"/>
          <w:highlight w:val="none"/>
        </w:rPr>
        <w:t>对榜单的实质性要求和条件作出响应。</w:t>
      </w:r>
    </w:p>
    <w:p w14:paraId="571ABCDD">
      <w:pPr>
        <w:pStyle w:val="17"/>
        <w:spacing w:after="0" w:line="360" w:lineRule="auto"/>
        <w:ind w:firstLine="456" w:firstLineChars="200"/>
        <w:rPr>
          <w:color w:val="auto"/>
          <w:highlight w:val="none"/>
        </w:rPr>
      </w:pPr>
      <w:r>
        <w:rPr>
          <w:rFonts w:hint="eastAsia" w:ascii="宋体" w:hAnsi="宋体" w:cs="仿宋"/>
          <w:b/>
          <w:bCs/>
          <w:color w:val="auto"/>
          <w:sz w:val="24"/>
          <w:szCs w:val="24"/>
          <w:highlight w:val="none"/>
        </w:rPr>
        <w:t>所有</w:t>
      </w:r>
      <w:r>
        <w:rPr>
          <w:rFonts w:hint="eastAsia" w:ascii="宋体" w:hAnsi="宋体" w:cs="仿宋"/>
          <w:b/>
          <w:bCs/>
          <w:color w:val="auto"/>
          <w:sz w:val="24"/>
          <w:szCs w:val="24"/>
          <w:highlight w:val="none"/>
          <w:lang w:eastAsia="zh-CN"/>
        </w:rPr>
        <w:t>项目申报书</w:t>
      </w:r>
      <w:r>
        <w:rPr>
          <w:rFonts w:hint="eastAsia" w:ascii="宋体" w:hAnsi="宋体" w:cs="仿宋"/>
          <w:b/>
          <w:bCs/>
          <w:color w:val="auto"/>
          <w:sz w:val="24"/>
          <w:szCs w:val="24"/>
          <w:highlight w:val="none"/>
        </w:rPr>
        <w:t>都不能通过资格评审、形式评审和响应性评审时，用户单位需重新进行发榜。</w:t>
      </w:r>
    </w:p>
    <w:bookmarkEnd w:id="28"/>
    <w:bookmarkEnd w:id="29"/>
    <w:bookmarkEnd w:id="30"/>
    <w:bookmarkEnd w:id="31"/>
    <w:p w14:paraId="37CC5270">
      <w:pPr>
        <w:autoSpaceDE w:val="0"/>
        <w:autoSpaceDN w:val="0"/>
        <w:spacing w:after="0" w:line="360" w:lineRule="auto"/>
        <w:ind w:firstLine="456"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p>
    <w:p w14:paraId="34835899">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采取百分制，初步评审、最终评审、评榜价评审评分权重占比比例为60%:30%:10%。</w:t>
      </w:r>
    </w:p>
    <w:p w14:paraId="765C34CB">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p>
    <w:p w14:paraId="290505D2">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p>
    <w:p w14:paraId="011E1E19">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p>
    <w:p w14:paraId="3A190D7B">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p>
    <w:p w14:paraId="2F0E8792">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p>
    <w:p w14:paraId="7DFE4D4F">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p>
    <w:p w14:paraId="2DEAAB1E">
      <w:pPr>
        <w:autoSpaceDE w:val="0"/>
        <w:autoSpaceDN w:val="0"/>
        <w:spacing w:after="0" w:line="360" w:lineRule="auto"/>
        <w:ind w:firstLine="456"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3.1 符合性评审标准</w:t>
      </w:r>
    </w:p>
    <w:tbl>
      <w:tblPr>
        <w:tblStyle w:val="42"/>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008"/>
        <w:gridCol w:w="1290"/>
        <w:gridCol w:w="1418"/>
      </w:tblGrid>
      <w:tr w14:paraId="6381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5" w:type="dxa"/>
            <w:gridSpan w:val="5"/>
            <w:vAlign w:val="center"/>
          </w:tcPr>
          <w:p w14:paraId="1EB366F5">
            <w:pPr>
              <w:pStyle w:val="17"/>
              <w:widowControl w:val="0"/>
              <w:tabs>
                <w:tab w:val="left" w:pos="1283"/>
                <w:tab w:val="left" w:pos="1922"/>
              </w:tabs>
              <w:autoSpaceDE w:val="0"/>
              <w:autoSpaceDN w:val="0"/>
              <w:spacing w:after="0"/>
              <w:jc w:val="both"/>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4F3B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5" w:type="dxa"/>
            <w:gridSpan w:val="5"/>
            <w:vAlign w:val="center"/>
          </w:tcPr>
          <w:p w14:paraId="798A71C2">
            <w:pPr>
              <w:pStyle w:val="17"/>
              <w:widowControl w:val="0"/>
              <w:tabs>
                <w:tab w:val="left" w:pos="1283"/>
                <w:tab w:val="left" w:pos="1922"/>
              </w:tabs>
              <w:autoSpaceDE w:val="0"/>
              <w:autoSpaceDN w:val="0"/>
              <w:spacing w:after="0"/>
              <w:jc w:val="both"/>
              <w:rPr>
                <w:rFonts w:hint="eastAsia" w:ascii="宋体" w:hAnsi="宋体" w:cs="宋体"/>
                <w:color w:val="auto"/>
                <w:szCs w:val="21"/>
                <w:highlight w:val="none"/>
              </w:rPr>
            </w:pPr>
            <w:r>
              <w:rPr>
                <w:rFonts w:hint="eastAsia" w:ascii="宋体" w:hAnsi="宋体" w:cs="宋体"/>
                <w:color w:val="auto"/>
                <w:szCs w:val="21"/>
                <w:highlight w:val="none"/>
                <w:lang w:eastAsia="zh-CN"/>
              </w:rPr>
              <w:t>揭榜人</w:t>
            </w:r>
            <w:r>
              <w:rPr>
                <w:rFonts w:hint="eastAsia" w:ascii="宋体" w:hAnsi="宋体" w:cs="宋体"/>
                <w:color w:val="auto"/>
                <w:szCs w:val="21"/>
                <w:highlight w:val="none"/>
              </w:rPr>
              <w:t>：</w:t>
            </w:r>
          </w:p>
        </w:tc>
      </w:tr>
      <w:tr w14:paraId="1B6C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615" w:type="dxa"/>
            <w:gridSpan w:val="5"/>
            <w:vAlign w:val="center"/>
          </w:tcPr>
          <w:p w14:paraId="2769A858">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形式、响应性、资格评审</w:t>
            </w:r>
          </w:p>
        </w:tc>
      </w:tr>
      <w:tr w14:paraId="2D44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1BAC271B">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71" w:type="dxa"/>
            <w:vAlign w:val="center"/>
          </w:tcPr>
          <w:p w14:paraId="36650423">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评审方式</w:t>
            </w:r>
          </w:p>
        </w:tc>
        <w:tc>
          <w:tcPr>
            <w:tcW w:w="5008" w:type="dxa"/>
            <w:vAlign w:val="center"/>
          </w:tcPr>
          <w:p w14:paraId="5C5C7793">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290" w:type="dxa"/>
            <w:vAlign w:val="center"/>
          </w:tcPr>
          <w:p w14:paraId="62641978">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通  过（√）</w:t>
            </w:r>
          </w:p>
          <w:p w14:paraId="3531ECFB">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不通过（×）</w:t>
            </w:r>
          </w:p>
        </w:tc>
        <w:tc>
          <w:tcPr>
            <w:tcW w:w="1418" w:type="dxa"/>
            <w:vAlign w:val="center"/>
          </w:tcPr>
          <w:p w14:paraId="575D3199">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不通过原因</w:t>
            </w:r>
          </w:p>
        </w:tc>
      </w:tr>
      <w:tr w14:paraId="2E2A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3CED2EAA">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71" w:type="dxa"/>
            <w:vMerge w:val="restart"/>
            <w:shd w:val="clear" w:color="auto" w:fill="auto"/>
            <w:vAlign w:val="center"/>
          </w:tcPr>
          <w:p w14:paraId="7223F6DD">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c>
          <w:tcPr>
            <w:tcW w:w="5008" w:type="dxa"/>
            <w:shd w:val="clear" w:color="auto" w:fill="auto"/>
            <w:vAlign w:val="center"/>
          </w:tcPr>
          <w:p w14:paraId="68C26495">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依法设立，具有有效的营业执照或事业单位法人证书</w:t>
            </w:r>
          </w:p>
        </w:tc>
        <w:tc>
          <w:tcPr>
            <w:tcW w:w="1290" w:type="dxa"/>
            <w:vAlign w:val="center"/>
          </w:tcPr>
          <w:p w14:paraId="0499A257">
            <w:pPr>
              <w:pStyle w:val="17"/>
              <w:widowControl w:val="0"/>
              <w:tabs>
                <w:tab w:val="left" w:pos="1283"/>
                <w:tab w:val="left" w:pos="1922"/>
              </w:tabs>
              <w:autoSpaceDE w:val="0"/>
              <w:autoSpaceDN w:val="0"/>
              <w:spacing w:after="0"/>
              <w:jc w:val="left"/>
              <w:rPr>
                <w:rFonts w:hint="eastAsia" w:ascii="宋体" w:hAnsi="宋体" w:cs="宋体"/>
                <w:color w:val="auto"/>
                <w:szCs w:val="21"/>
                <w:highlight w:val="none"/>
              </w:rPr>
            </w:pPr>
          </w:p>
        </w:tc>
        <w:tc>
          <w:tcPr>
            <w:tcW w:w="1418" w:type="dxa"/>
            <w:vAlign w:val="center"/>
          </w:tcPr>
          <w:p w14:paraId="14F5A0E6">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r>
      <w:tr w14:paraId="2C3A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528" w:type="dxa"/>
            <w:vMerge w:val="continue"/>
            <w:vAlign w:val="center"/>
          </w:tcPr>
          <w:p w14:paraId="2AE5DD0A">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1371" w:type="dxa"/>
            <w:vMerge w:val="continue"/>
            <w:vAlign w:val="center"/>
          </w:tcPr>
          <w:p w14:paraId="4F5DA192">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5008" w:type="dxa"/>
            <w:shd w:val="clear" w:color="auto" w:fill="auto"/>
            <w:vAlign w:val="center"/>
          </w:tcPr>
          <w:p w14:paraId="560C4F2E">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揭榜人</w:t>
            </w:r>
            <w:r>
              <w:rPr>
                <w:rFonts w:hint="eastAsia" w:ascii="宋体" w:hAnsi="宋体" w:cs="宋体"/>
                <w:color w:val="auto"/>
                <w:szCs w:val="21"/>
                <w:highlight w:val="none"/>
              </w:rPr>
              <w:t>信誉、资质符合申报指南规定</w:t>
            </w:r>
          </w:p>
        </w:tc>
        <w:tc>
          <w:tcPr>
            <w:tcW w:w="1290" w:type="dxa"/>
            <w:vAlign w:val="center"/>
          </w:tcPr>
          <w:p w14:paraId="31467C31">
            <w:pPr>
              <w:pStyle w:val="17"/>
              <w:widowControl w:val="0"/>
              <w:tabs>
                <w:tab w:val="left" w:pos="1283"/>
                <w:tab w:val="left" w:pos="1922"/>
              </w:tabs>
              <w:autoSpaceDE w:val="0"/>
              <w:autoSpaceDN w:val="0"/>
              <w:spacing w:after="0"/>
              <w:jc w:val="left"/>
              <w:rPr>
                <w:rFonts w:hint="eastAsia" w:ascii="宋体" w:hAnsi="宋体" w:cs="宋体"/>
                <w:color w:val="auto"/>
                <w:szCs w:val="21"/>
                <w:highlight w:val="none"/>
              </w:rPr>
            </w:pPr>
          </w:p>
        </w:tc>
        <w:tc>
          <w:tcPr>
            <w:tcW w:w="1418" w:type="dxa"/>
            <w:vAlign w:val="center"/>
          </w:tcPr>
          <w:p w14:paraId="78172D87">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r>
      <w:tr w14:paraId="3419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28" w:type="dxa"/>
            <w:vMerge w:val="continue"/>
            <w:vAlign w:val="center"/>
          </w:tcPr>
          <w:p w14:paraId="5CCF1838">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1371" w:type="dxa"/>
            <w:vMerge w:val="continue"/>
            <w:vAlign w:val="center"/>
          </w:tcPr>
          <w:p w14:paraId="0FE11415">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5008" w:type="dxa"/>
            <w:shd w:val="clear" w:color="auto" w:fill="auto"/>
            <w:vAlign w:val="center"/>
          </w:tcPr>
          <w:p w14:paraId="48CC2725">
            <w:pPr>
              <w:pStyle w:val="17"/>
              <w:widowControl w:val="0"/>
              <w:tabs>
                <w:tab w:val="left" w:pos="1283"/>
                <w:tab w:val="left" w:pos="1922"/>
              </w:tabs>
              <w:autoSpaceDE w:val="0"/>
              <w:autoSpaceDN w:val="0"/>
              <w:spacing w:after="0"/>
              <w:jc w:val="center"/>
              <w:rPr>
                <w:rFonts w:hint="eastAsia" w:ascii="宋体" w:hAnsi="宋体" w:cs="宋体"/>
                <w:bCs/>
                <w:color w:val="auto"/>
                <w:szCs w:val="21"/>
                <w:highlight w:val="none"/>
              </w:rPr>
            </w:pPr>
            <w:r>
              <w:rPr>
                <w:rFonts w:hint="eastAsia" w:ascii="宋体" w:hAnsi="宋体" w:cs="宋体"/>
                <w:bCs/>
                <w:color w:val="auto"/>
                <w:szCs w:val="21"/>
                <w:highlight w:val="none"/>
                <w:lang w:eastAsia="zh-CN"/>
              </w:rPr>
              <w:t>揭榜人</w:t>
            </w:r>
            <w:r>
              <w:rPr>
                <w:rFonts w:hint="eastAsia" w:ascii="宋体" w:hAnsi="宋体" w:cs="宋体"/>
                <w:bCs/>
                <w:color w:val="auto"/>
                <w:szCs w:val="21"/>
                <w:highlight w:val="none"/>
              </w:rPr>
              <w:t>的类似项目业绩符合</w:t>
            </w:r>
            <w:r>
              <w:rPr>
                <w:rFonts w:hint="eastAsia" w:ascii="宋体" w:hAnsi="宋体" w:cs="宋体"/>
                <w:color w:val="auto"/>
                <w:szCs w:val="21"/>
                <w:highlight w:val="none"/>
              </w:rPr>
              <w:t>申报指南规定</w:t>
            </w:r>
          </w:p>
        </w:tc>
        <w:tc>
          <w:tcPr>
            <w:tcW w:w="1290" w:type="dxa"/>
            <w:vAlign w:val="center"/>
          </w:tcPr>
          <w:p w14:paraId="5B069526">
            <w:pPr>
              <w:pStyle w:val="17"/>
              <w:widowControl w:val="0"/>
              <w:tabs>
                <w:tab w:val="left" w:pos="1283"/>
                <w:tab w:val="left" w:pos="1922"/>
              </w:tabs>
              <w:autoSpaceDE w:val="0"/>
              <w:autoSpaceDN w:val="0"/>
              <w:spacing w:after="0"/>
              <w:jc w:val="left"/>
              <w:rPr>
                <w:rFonts w:hint="eastAsia" w:ascii="宋体" w:hAnsi="宋体" w:cs="宋体"/>
                <w:color w:val="auto"/>
                <w:szCs w:val="21"/>
                <w:highlight w:val="none"/>
              </w:rPr>
            </w:pPr>
          </w:p>
        </w:tc>
        <w:tc>
          <w:tcPr>
            <w:tcW w:w="1418" w:type="dxa"/>
            <w:vAlign w:val="center"/>
          </w:tcPr>
          <w:p w14:paraId="2694C36C">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r>
      <w:tr w14:paraId="4786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28" w:type="dxa"/>
            <w:vMerge w:val="continue"/>
            <w:vAlign w:val="center"/>
          </w:tcPr>
          <w:p w14:paraId="5FBEAA2F">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1371" w:type="dxa"/>
            <w:vMerge w:val="continue"/>
            <w:vAlign w:val="center"/>
          </w:tcPr>
          <w:p w14:paraId="3093C077">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5008" w:type="dxa"/>
            <w:shd w:val="clear" w:color="auto" w:fill="auto"/>
            <w:vAlign w:val="center"/>
          </w:tcPr>
          <w:p w14:paraId="2F4B6495">
            <w:pPr>
              <w:pStyle w:val="17"/>
              <w:widowControl w:val="0"/>
              <w:tabs>
                <w:tab w:val="left" w:pos="1283"/>
                <w:tab w:val="left" w:pos="1922"/>
              </w:tabs>
              <w:autoSpaceDE w:val="0"/>
              <w:autoSpaceDN w:val="0"/>
              <w:spacing w:after="0"/>
              <w:jc w:val="center"/>
              <w:rPr>
                <w:rFonts w:hint="eastAsia" w:ascii="宋体" w:hAnsi="宋体" w:cs="宋体"/>
                <w:bCs/>
                <w:color w:val="auto"/>
                <w:szCs w:val="21"/>
                <w:highlight w:val="none"/>
              </w:rPr>
            </w:pPr>
            <w:r>
              <w:rPr>
                <w:rFonts w:hint="eastAsia" w:ascii="宋体" w:hAnsi="宋体" w:cs="宋体"/>
                <w:bCs/>
                <w:color w:val="auto"/>
                <w:szCs w:val="21"/>
                <w:highlight w:val="none"/>
                <w:lang w:eastAsia="zh-CN"/>
              </w:rPr>
              <w:t>揭榜人</w:t>
            </w:r>
            <w:r>
              <w:rPr>
                <w:rFonts w:hint="eastAsia" w:ascii="宋体" w:hAnsi="宋体" w:cs="宋体"/>
                <w:bCs/>
                <w:color w:val="auto"/>
                <w:szCs w:val="21"/>
                <w:highlight w:val="none"/>
              </w:rPr>
              <w:t>符合申报指南规定的其他资格要求</w:t>
            </w:r>
          </w:p>
        </w:tc>
        <w:tc>
          <w:tcPr>
            <w:tcW w:w="1290" w:type="dxa"/>
            <w:vAlign w:val="center"/>
          </w:tcPr>
          <w:p w14:paraId="7A5E6950">
            <w:pPr>
              <w:pStyle w:val="17"/>
              <w:widowControl w:val="0"/>
              <w:tabs>
                <w:tab w:val="left" w:pos="1283"/>
                <w:tab w:val="left" w:pos="1922"/>
              </w:tabs>
              <w:autoSpaceDE w:val="0"/>
              <w:autoSpaceDN w:val="0"/>
              <w:spacing w:after="0"/>
              <w:jc w:val="left"/>
              <w:rPr>
                <w:rFonts w:hint="eastAsia" w:ascii="宋体" w:hAnsi="宋体" w:cs="宋体"/>
                <w:color w:val="auto"/>
                <w:szCs w:val="21"/>
                <w:highlight w:val="none"/>
              </w:rPr>
            </w:pPr>
          </w:p>
        </w:tc>
        <w:tc>
          <w:tcPr>
            <w:tcW w:w="1418" w:type="dxa"/>
            <w:vAlign w:val="center"/>
          </w:tcPr>
          <w:p w14:paraId="12FB2351">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r>
      <w:tr w14:paraId="609A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restart"/>
            <w:vAlign w:val="center"/>
          </w:tcPr>
          <w:p w14:paraId="11E7529C">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71" w:type="dxa"/>
            <w:vMerge w:val="restart"/>
            <w:vAlign w:val="center"/>
          </w:tcPr>
          <w:p w14:paraId="7258D3A8">
            <w:pPr>
              <w:pStyle w:val="17"/>
              <w:pageBreakBefore/>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形式评审与响应性评审</w:t>
            </w:r>
          </w:p>
        </w:tc>
        <w:tc>
          <w:tcPr>
            <w:tcW w:w="5008" w:type="dxa"/>
            <w:vAlign w:val="center"/>
          </w:tcPr>
          <w:p w14:paraId="54BCBB95">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项目申报书按照申报材料模板的格式、内容填写，字迹清晰可辨</w:t>
            </w:r>
          </w:p>
        </w:tc>
        <w:tc>
          <w:tcPr>
            <w:tcW w:w="1290" w:type="dxa"/>
            <w:vAlign w:val="center"/>
          </w:tcPr>
          <w:p w14:paraId="67751E2A">
            <w:pPr>
              <w:pStyle w:val="17"/>
              <w:widowControl w:val="0"/>
              <w:tabs>
                <w:tab w:val="left" w:pos="1283"/>
                <w:tab w:val="left" w:pos="1922"/>
              </w:tabs>
              <w:autoSpaceDE w:val="0"/>
              <w:autoSpaceDN w:val="0"/>
              <w:spacing w:after="0"/>
              <w:jc w:val="both"/>
              <w:rPr>
                <w:rFonts w:hint="eastAsia" w:ascii="宋体" w:hAnsi="宋体" w:cs="宋体"/>
                <w:color w:val="auto"/>
                <w:szCs w:val="21"/>
                <w:highlight w:val="none"/>
              </w:rPr>
            </w:pPr>
          </w:p>
        </w:tc>
        <w:tc>
          <w:tcPr>
            <w:tcW w:w="1418" w:type="dxa"/>
            <w:vAlign w:val="center"/>
          </w:tcPr>
          <w:p w14:paraId="131325B3">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r>
      <w:tr w14:paraId="4BB6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0F458FB1">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1371" w:type="dxa"/>
            <w:vMerge w:val="continue"/>
            <w:vAlign w:val="center"/>
          </w:tcPr>
          <w:p w14:paraId="7AA63311">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5008" w:type="dxa"/>
            <w:vAlign w:val="center"/>
          </w:tcPr>
          <w:p w14:paraId="5502151A">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r>
              <w:rPr>
                <w:rFonts w:hint="eastAsia" w:ascii="宋体" w:hAnsi="宋体" w:cs="宋体"/>
                <w:color w:val="auto"/>
                <w:szCs w:val="21"/>
                <w:highlight w:val="none"/>
              </w:rPr>
              <w:t>项目申报书上法定代表人或其授权代理人（授权的项目负责人）的签字、揭榜人的单位章盖章齐全</w:t>
            </w:r>
          </w:p>
        </w:tc>
        <w:tc>
          <w:tcPr>
            <w:tcW w:w="1290" w:type="dxa"/>
            <w:vAlign w:val="center"/>
          </w:tcPr>
          <w:p w14:paraId="4BF05F16">
            <w:pPr>
              <w:pStyle w:val="17"/>
              <w:widowControl w:val="0"/>
              <w:tabs>
                <w:tab w:val="left" w:pos="1283"/>
                <w:tab w:val="left" w:pos="1922"/>
              </w:tabs>
              <w:autoSpaceDE w:val="0"/>
              <w:autoSpaceDN w:val="0"/>
              <w:spacing w:after="0"/>
              <w:jc w:val="both"/>
              <w:rPr>
                <w:rFonts w:hint="eastAsia" w:ascii="宋体" w:hAnsi="宋体" w:cs="宋体"/>
                <w:color w:val="auto"/>
                <w:szCs w:val="21"/>
                <w:highlight w:val="none"/>
              </w:rPr>
            </w:pPr>
          </w:p>
        </w:tc>
        <w:tc>
          <w:tcPr>
            <w:tcW w:w="1418" w:type="dxa"/>
            <w:vAlign w:val="center"/>
          </w:tcPr>
          <w:p w14:paraId="5F7CA442">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r>
      <w:tr w14:paraId="2894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307E21C8">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1371" w:type="dxa"/>
            <w:vMerge w:val="continue"/>
            <w:vAlign w:val="center"/>
          </w:tcPr>
          <w:p w14:paraId="71E2D364">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5008" w:type="dxa"/>
            <w:vAlign w:val="center"/>
          </w:tcPr>
          <w:p w14:paraId="25D48616">
            <w:pPr>
              <w:pStyle w:val="17"/>
              <w:widowControl w:val="0"/>
              <w:tabs>
                <w:tab w:val="left" w:pos="1283"/>
                <w:tab w:val="left" w:pos="1922"/>
              </w:tabs>
              <w:autoSpaceDE w:val="0"/>
              <w:autoSpaceDN w:val="0"/>
              <w:spacing w:after="0"/>
              <w:jc w:val="center"/>
              <w:rPr>
                <w:rFonts w:hint="eastAsia" w:ascii="宋体" w:hAnsi="宋体" w:cs="宋体"/>
                <w:bCs/>
                <w:color w:val="auto"/>
                <w:szCs w:val="21"/>
                <w:highlight w:val="none"/>
              </w:rPr>
            </w:pPr>
            <w:r>
              <w:rPr>
                <w:rFonts w:hint="eastAsia" w:ascii="宋体" w:hAnsi="宋体" w:cs="宋体"/>
                <w:color w:val="auto"/>
                <w:szCs w:val="21"/>
                <w:highlight w:val="none"/>
              </w:rPr>
              <w:t>提供了项目负责人授权委托书，并按项目申报书格式签字并盖章</w:t>
            </w:r>
          </w:p>
        </w:tc>
        <w:tc>
          <w:tcPr>
            <w:tcW w:w="1290" w:type="dxa"/>
            <w:vAlign w:val="center"/>
          </w:tcPr>
          <w:p w14:paraId="6528BD0D">
            <w:pPr>
              <w:pStyle w:val="17"/>
              <w:widowControl w:val="0"/>
              <w:tabs>
                <w:tab w:val="left" w:pos="1283"/>
                <w:tab w:val="left" w:pos="1922"/>
              </w:tabs>
              <w:autoSpaceDE w:val="0"/>
              <w:autoSpaceDN w:val="0"/>
              <w:spacing w:after="0"/>
              <w:jc w:val="both"/>
              <w:rPr>
                <w:rFonts w:hint="eastAsia" w:ascii="宋体" w:hAnsi="宋体" w:cs="宋体"/>
                <w:bCs/>
                <w:color w:val="auto"/>
                <w:szCs w:val="21"/>
                <w:highlight w:val="none"/>
              </w:rPr>
            </w:pPr>
          </w:p>
        </w:tc>
        <w:tc>
          <w:tcPr>
            <w:tcW w:w="1418" w:type="dxa"/>
            <w:vAlign w:val="center"/>
          </w:tcPr>
          <w:p w14:paraId="66E98B5D">
            <w:pPr>
              <w:pStyle w:val="17"/>
              <w:widowControl w:val="0"/>
              <w:tabs>
                <w:tab w:val="left" w:pos="1283"/>
                <w:tab w:val="left" w:pos="1922"/>
              </w:tabs>
              <w:autoSpaceDE w:val="0"/>
              <w:autoSpaceDN w:val="0"/>
              <w:spacing w:after="0"/>
              <w:jc w:val="center"/>
              <w:rPr>
                <w:rFonts w:hint="eastAsia" w:ascii="宋体" w:hAnsi="宋体" w:cs="宋体"/>
                <w:bCs/>
                <w:color w:val="auto"/>
                <w:szCs w:val="21"/>
                <w:highlight w:val="none"/>
              </w:rPr>
            </w:pPr>
          </w:p>
        </w:tc>
      </w:tr>
      <w:tr w14:paraId="012F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5F67891E">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1371" w:type="dxa"/>
            <w:vMerge w:val="continue"/>
            <w:vAlign w:val="center"/>
          </w:tcPr>
          <w:p w14:paraId="2204326B">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5008" w:type="dxa"/>
            <w:vAlign w:val="center"/>
          </w:tcPr>
          <w:p w14:paraId="160F09A4">
            <w:pPr>
              <w:pStyle w:val="17"/>
              <w:widowControl w:val="0"/>
              <w:tabs>
                <w:tab w:val="left" w:pos="1283"/>
                <w:tab w:val="left" w:pos="1922"/>
              </w:tabs>
              <w:autoSpaceDE w:val="0"/>
              <w:autoSpaceDN w:val="0"/>
              <w:spacing w:after="0"/>
              <w:jc w:val="center"/>
              <w:rPr>
                <w:rFonts w:hint="eastAsia" w:ascii="宋体" w:hAnsi="宋体" w:cs="宋体"/>
                <w:bCs/>
                <w:color w:val="auto"/>
                <w:szCs w:val="21"/>
                <w:highlight w:val="none"/>
              </w:rPr>
            </w:pPr>
            <w:r>
              <w:rPr>
                <w:rFonts w:hint="eastAsia" w:ascii="宋体" w:hAnsi="宋体" w:cs="宋体"/>
                <w:color w:val="auto"/>
                <w:szCs w:val="21"/>
                <w:highlight w:val="none"/>
              </w:rPr>
              <w:t>项目申报书载明的项目完成期限未超过榜单规定的时限</w:t>
            </w:r>
          </w:p>
        </w:tc>
        <w:tc>
          <w:tcPr>
            <w:tcW w:w="1290" w:type="dxa"/>
            <w:vAlign w:val="center"/>
          </w:tcPr>
          <w:p w14:paraId="59F19917">
            <w:pPr>
              <w:pStyle w:val="17"/>
              <w:widowControl w:val="0"/>
              <w:tabs>
                <w:tab w:val="left" w:pos="1283"/>
                <w:tab w:val="left" w:pos="1922"/>
              </w:tabs>
              <w:autoSpaceDE w:val="0"/>
              <w:autoSpaceDN w:val="0"/>
              <w:spacing w:after="0"/>
              <w:jc w:val="both"/>
              <w:rPr>
                <w:rFonts w:hint="eastAsia" w:ascii="宋体" w:hAnsi="宋体" w:cs="宋体"/>
                <w:bCs/>
                <w:color w:val="auto"/>
                <w:szCs w:val="21"/>
                <w:highlight w:val="none"/>
              </w:rPr>
            </w:pPr>
          </w:p>
        </w:tc>
        <w:tc>
          <w:tcPr>
            <w:tcW w:w="1418" w:type="dxa"/>
            <w:vAlign w:val="center"/>
          </w:tcPr>
          <w:p w14:paraId="248AF042">
            <w:pPr>
              <w:pStyle w:val="17"/>
              <w:widowControl w:val="0"/>
              <w:tabs>
                <w:tab w:val="left" w:pos="1283"/>
                <w:tab w:val="left" w:pos="1922"/>
              </w:tabs>
              <w:autoSpaceDE w:val="0"/>
              <w:autoSpaceDN w:val="0"/>
              <w:spacing w:after="0"/>
              <w:jc w:val="center"/>
              <w:rPr>
                <w:rFonts w:hint="eastAsia" w:ascii="宋体" w:hAnsi="宋体" w:cs="宋体"/>
                <w:bCs/>
                <w:color w:val="auto"/>
                <w:szCs w:val="21"/>
                <w:highlight w:val="none"/>
              </w:rPr>
            </w:pPr>
          </w:p>
        </w:tc>
      </w:tr>
      <w:tr w14:paraId="7968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22B86B28">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1371" w:type="dxa"/>
            <w:vMerge w:val="continue"/>
            <w:vAlign w:val="center"/>
          </w:tcPr>
          <w:p w14:paraId="17F3AA56">
            <w:pPr>
              <w:pStyle w:val="17"/>
              <w:widowControl w:val="0"/>
              <w:tabs>
                <w:tab w:val="left" w:pos="1283"/>
                <w:tab w:val="left" w:pos="1922"/>
              </w:tabs>
              <w:autoSpaceDE w:val="0"/>
              <w:autoSpaceDN w:val="0"/>
              <w:spacing w:after="0"/>
              <w:jc w:val="center"/>
              <w:rPr>
                <w:rFonts w:hint="eastAsia" w:ascii="宋体" w:hAnsi="宋体" w:cs="宋体"/>
                <w:color w:val="auto"/>
                <w:szCs w:val="21"/>
                <w:highlight w:val="none"/>
              </w:rPr>
            </w:pPr>
          </w:p>
        </w:tc>
        <w:tc>
          <w:tcPr>
            <w:tcW w:w="5008" w:type="dxa"/>
            <w:vAlign w:val="center"/>
          </w:tcPr>
          <w:p w14:paraId="79DA6B2F">
            <w:pPr>
              <w:pStyle w:val="17"/>
              <w:widowControl w:val="0"/>
              <w:tabs>
                <w:tab w:val="left" w:pos="1283"/>
                <w:tab w:val="left" w:pos="1922"/>
              </w:tabs>
              <w:autoSpaceDE w:val="0"/>
              <w:autoSpaceDN w:val="0"/>
              <w:spacing w:after="0"/>
              <w:jc w:val="center"/>
              <w:rPr>
                <w:rFonts w:hint="eastAsia" w:ascii="宋体" w:hAnsi="宋体" w:cs="宋体"/>
                <w:bCs/>
                <w:color w:val="auto"/>
                <w:szCs w:val="21"/>
                <w:highlight w:val="none"/>
              </w:rPr>
            </w:pPr>
            <w:r>
              <w:rPr>
                <w:rFonts w:hint="eastAsia" w:ascii="宋体" w:hAnsi="宋体" w:cs="宋体"/>
                <w:color w:val="auto"/>
                <w:szCs w:val="21"/>
                <w:highlight w:val="none"/>
              </w:rPr>
              <w:t>项目申报书对榜单的实质性要求和条件作出响应。</w:t>
            </w:r>
          </w:p>
        </w:tc>
        <w:tc>
          <w:tcPr>
            <w:tcW w:w="1290" w:type="dxa"/>
            <w:vAlign w:val="center"/>
          </w:tcPr>
          <w:p w14:paraId="4B4EECA3">
            <w:pPr>
              <w:pStyle w:val="17"/>
              <w:widowControl w:val="0"/>
              <w:tabs>
                <w:tab w:val="left" w:pos="1283"/>
                <w:tab w:val="left" w:pos="1922"/>
              </w:tabs>
              <w:autoSpaceDE w:val="0"/>
              <w:autoSpaceDN w:val="0"/>
              <w:spacing w:after="0"/>
              <w:jc w:val="both"/>
              <w:rPr>
                <w:rFonts w:hint="eastAsia" w:ascii="宋体" w:hAnsi="宋体" w:cs="宋体"/>
                <w:bCs/>
                <w:color w:val="auto"/>
                <w:szCs w:val="21"/>
                <w:highlight w:val="none"/>
              </w:rPr>
            </w:pPr>
          </w:p>
        </w:tc>
        <w:tc>
          <w:tcPr>
            <w:tcW w:w="1418" w:type="dxa"/>
            <w:vAlign w:val="center"/>
          </w:tcPr>
          <w:p w14:paraId="2DD90381">
            <w:pPr>
              <w:pStyle w:val="17"/>
              <w:widowControl w:val="0"/>
              <w:tabs>
                <w:tab w:val="left" w:pos="1283"/>
                <w:tab w:val="left" w:pos="1922"/>
              </w:tabs>
              <w:autoSpaceDE w:val="0"/>
              <w:autoSpaceDN w:val="0"/>
              <w:spacing w:after="0"/>
              <w:jc w:val="center"/>
              <w:rPr>
                <w:rFonts w:hint="eastAsia" w:ascii="宋体" w:hAnsi="宋体" w:cs="宋体"/>
                <w:bCs/>
                <w:color w:val="auto"/>
                <w:szCs w:val="21"/>
                <w:highlight w:val="none"/>
              </w:rPr>
            </w:pPr>
          </w:p>
        </w:tc>
      </w:tr>
      <w:tr w14:paraId="062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5" w:type="dxa"/>
            <w:gridSpan w:val="5"/>
            <w:vAlign w:val="center"/>
          </w:tcPr>
          <w:p w14:paraId="2F91C436">
            <w:pPr>
              <w:pStyle w:val="17"/>
              <w:widowControl w:val="0"/>
              <w:tabs>
                <w:tab w:val="left" w:pos="1283"/>
                <w:tab w:val="left" w:pos="1922"/>
              </w:tabs>
              <w:autoSpaceDE w:val="0"/>
              <w:autoSpaceDN w:val="0"/>
              <w:spacing w:after="0"/>
              <w:jc w:val="both"/>
              <w:rPr>
                <w:rFonts w:hint="eastAsia" w:ascii="宋体" w:hAnsi="宋体" w:cs="宋体"/>
                <w:color w:val="auto"/>
                <w:szCs w:val="21"/>
                <w:highlight w:val="none"/>
              </w:rPr>
            </w:pPr>
            <w:r>
              <w:rPr>
                <w:rFonts w:hint="eastAsia" w:ascii="宋体" w:hAnsi="宋体" w:cs="宋体"/>
                <w:color w:val="auto"/>
                <w:szCs w:val="21"/>
                <w:highlight w:val="none"/>
              </w:rPr>
              <w:t>是否进入揭榜方案初步评审：  是</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 xml:space="preserve">   否</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 xml:space="preserve"> </w:t>
            </w:r>
          </w:p>
        </w:tc>
      </w:tr>
      <w:tr w14:paraId="6FB2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5" w:type="dxa"/>
            <w:gridSpan w:val="5"/>
            <w:vAlign w:val="center"/>
          </w:tcPr>
          <w:p w14:paraId="3F425B36">
            <w:pPr>
              <w:pStyle w:val="17"/>
              <w:widowControl w:val="0"/>
              <w:tabs>
                <w:tab w:val="left" w:pos="1283"/>
                <w:tab w:val="left" w:pos="1922"/>
              </w:tabs>
              <w:autoSpaceDE w:val="0"/>
              <w:autoSpaceDN w:val="0"/>
              <w:spacing w:after="0"/>
              <w:jc w:val="both"/>
              <w:rPr>
                <w:rFonts w:hint="eastAsia" w:ascii="宋体" w:hAnsi="宋体" w:cs="宋体"/>
                <w:color w:val="auto"/>
                <w:szCs w:val="21"/>
                <w:highlight w:val="none"/>
              </w:rPr>
            </w:pPr>
            <w:r>
              <w:rPr>
                <w:rFonts w:hint="eastAsia" w:ascii="宋体" w:hAnsi="宋体" w:cs="宋体"/>
                <w:color w:val="auto"/>
                <w:szCs w:val="21"/>
                <w:highlight w:val="none"/>
              </w:rPr>
              <w:t>专家签字（手签/电子签名）：</w:t>
            </w:r>
          </w:p>
        </w:tc>
      </w:tr>
    </w:tbl>
    <w:p w14:paraId="1C8E85BF">
      <w:pPr>
        <w:autoSpaceDE w:val="0"/>
        <w:autoSpaceDN w:val="0"/>
        <w:spacing w:line="360" w:lineRule="auto"/>
        <w:ind w:firstLine="456" w:firstLineChars="200"/>
        <w:jc w:val="left"/>
        <w:rPr>
          <w:rFonts w:hint="eastAsia" w:ascii="宋体" w:hAnsi="宋体" w:cs="黑体"/>
          <w:b/>
          <w:bCs/>
          <w:color w:val="auto"/>
          <w:kern w:val="0"/>
          <w:sz w:val="24"/>
          <w:szCs w:val="24"/>
          <w:highlight w:val="none"/>
        </w:rPr>
      </w:pPr>
    </w:p>
    <w:p w14:paraId="22ADA477">
      <w:pPr>
        <w:autoSpaceDE w:val="0"/>
        <w:autoSpaceDN w:val="0"/>
        <w:spacing w:line="360" w:lineRule="auto"/>
        <w:ind w:firstLine="456" w:firstLineChars="200"/>
        <w:jc w:val="left"/>
        <w:rPr>
          <w:rFonts w:hint="eastAsia" w:ascii="宋体" w:hAnsi="宋体" w:cs="黑体"/>
          <w:b/>
          <w:bCs/>
          <w:color w:val="auto"/>
          <w:kern w:val="0"/>
          <w:sz w:val="24"/>
          <w:szCs w:val="24"/>
          <w:highlight w:val="none"/>
        </w:rPr>
      </w:pPr>
    </w:p>
    <w:p w14:paraId="7A8B25EB">
      <w:pPr>
        <w:autoSpaceDE w:val="0"/>
        <w:autoSpaceDN w:val="0"/>
        <w:spacing w:line="360" w:lineRule="auto"/>
        <w:ind w:firstLine="456" w:firstLineChars="200"/>
        <w:jc w:val="left"/>
        <w:rPr>
          <w:rFonts w:hint="eastAsia" w:ascii="宋体" w:hAnsi="宋体" w:cs="黑体"/>
          <w:b/>
          <w:bCs/>
          <w:color w:val="auto"/>
          <w:kern w:val="0"/>
          <w:sz w:val="24"/>
          <w:szCs w:val="24"/>
          <w:highlight w:val="none"/>
        </w:rPr>
      </w:pPr>
    </w:p>
    <w:p w14:paraId="473AAD85">
      <w:pPr>
        <w:autoSpaceDE w:val="0"/>
        <w:autoSpaceDN w:val="0"/>
        <w:spacing w:line="360" w:lineRule="auto"/>
        <w:ind w:firstLine="456" w:firstLineChars="200"/>
        <w:jc w:val="left"/>
        <w:rPr>
          <w:rFonts w:hint="eastAsia" w:ascii="宋体" w:hAnsi="宋体" w:cs="黑体"/>
          <w:b/>
          <w:bCs/>
          <w:color w:val="auto"/>
          <w:kern w:val="0"/>
          <w:sz w:val="24"/>
          <w:szCs w:val="24"/>
          <w:highlight w:val="none"/>
        </w:rPr>
      </w:pPr>
    </w:p>
    <w:p w14:paraId="311F989D">
      <w:pPr>
        <w:autoSpaceDE w:val="0"/>
        <w:autoSpaceDN w:val="0"/>
        <w:spacing w:line="360" w:lineRule="auto"/>
        <w:ind w:firstLine="456" w:firstLineChars="200"/>
        <w:jc w:val="left"/>
        <w:rPr>
          <w:rFonts w:hint="eastAsia" w:ascii="宋体" w:hAnsi="宋体" w:cs="黑体"/>
          <w:b/>
          <w:bCs/>
          <w:color w:val="auto"/>
          <w:kern w:val="0"/>
          <w:sz w:val="24"/>
          <w:szCs w:val="24"/>
          <w:highlight w:val="none"/>
        </w:rPr>
      </w:pPr>
    </w:p>
    <w:bookmarkEnd w:id="22"/>
    <w:bookmarkEnd w:id="23"/>
    <w:bookmarkEnd w:id="24"/>
    <w:bookmarkEnd w:id="25"/>
    <w:p w14:paraId="05A3BBB5">
      <w:pPr>
        <w:autoSpaceDE w:val="0"/>
        <w:autoSpaceDN w:val="0"/>
        <w:spacing w:line="360" w:lineRule="auto"/>
        <w:ind w:firstLine="456"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 初步评审标准</w:t>
      </w:r>
    </w:p>
    <w:tbl>
      <w:tblPr>
        <w:tblStyle w:val="126"/>
        <w:tblpPr w:leftFromText="180" w:rightFromText="180" w:vertAnchor="text" w:horzAnchor="margin" w:tblpXSpec="center" w:tblpY="25"/>
        <w:tblW w:w="94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852"/>
        <w:gridCol w:w="1581"/>
        <w:gridCol w:w="5507"/>
        <w:gridCol w:w="1044"/>
      </w:tblGrid>
      <w:tr w14:paraId="1B3C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9411" w:type="dxa"/>
            <w:gridSpan w:val="5"/>
            <w:vAlign w:val="center"/>
          </w:tcPr>
          <w:p w14:paraId="179DC931">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项目名称：</w:t>
            </w:r>
          </w:p>
        </w:tc>
      </w:tr>
      <w:tr w14:paraId="454D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411" w:type="dxa"/>
            <w:gridSpan w:val="5"/>
            <w:vAlign w:val="center"/>
          </w:tcPr>
          <w:p w14:paraId="6A1867A9">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揭榜单位：</w:t>
            </w:r>
          </w:p>
        </w:tc>
      </w:tr>
      <w:tr w14:paraId="6010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0" w:hRule="atLeast"/>
        </w:trPr>
        <w:tc>
          <w:tcPr>
            <w:tcW w:w="427" w:type="dxa"/>
            <w:vAlign w:val="center"/>
          </w:tcPr>
          <w:p w14:paraId="5184B18A">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序号</w:t>
            </w:r>
          </w:p>
        </w:tc>
        <w:tc>
          <w:tcPr>
            <w:tcW w:w="852" w:type="dxa"/>
            <w:vAlign w:val="center"/>
          </w:tcPr>
          <w:p w14:paraId="6A9BDC63">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一级指标</w:t>
            </w:r>
          </w:p>
        </w:tc>
        <w:tc>
          <w:tcPr>
            <w:tcW w:w="1581" w:type="dxa"/>
            <w:vAlign w:val="center"/>
          </w:tcPr>
          <w:p w14:paraId="7862B953">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二级指标</w:t>
            </w:r>
          </w:p>
        </w:tc>
        <w:tc>
          <w:tcPr>
            <w:tcW w:w="5507" w:type="dxa"/>
            <w:vAlign w:val="center"/>
          </w:tcPr>
          <w:p w14:paraId="7E6C8C8D">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评分标准划分</w:t>
            </w:r>
          </w:p>
        </w:tc>
        <w:tc>
          <w:tcPr>
            <w:tcW w:w="1044" w:type="dxa"/>
            <w:vAlign w:val="center"/>
          </w:tcPr>
          <w:p w14:paraId="2558F08A">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得分</w:t>
            </w:r>
          </w:p>
        </w:tc>
      </w:tr>
      <w:tr w14:paraId="24C0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14:paraId="79D3BB21">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w:t>
            </w:r>
          </w:p>
        </w:tc>
        <w:tc>
          <w:tcPr>
            <w:tcW w:w="852" w:type="dxa"/>
            <w:vMerge w:val="restart"/>
            <w:tcBorders>
              <w:bottom w:val="nil"/>
            </w:tcBorders>
            <w:vAlign w:val="center"/>
          </w:tcPr>
          <w:p w14:paraId="4ABEDDBE">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攻关技</w:t>
            </w:r>
          </w:p>
          <w:p w14:paraId="174DAC80">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术创新</w:t>
            </w:r>
          </w:p>
          <w:p w14:paraId="19DF6240">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（30分）</w:t>
            </w:r>
          </w:p>
        </w:tc>
        <w:tc>
          <w:tcPr>
            <w:tcW w:w="1581" w:type="dxa"/>
            <w:vAlign w:val="center"/>
          </w:tcPr>
          <w:p w14:paraId="29C8EA1F">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关键性问题描述</w:t>
            </w:r>
          </w:p>
          <w:p w14:paraId="1BCA7BEF">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（10分）</w:t>
            </w:r>
          </w:p>
        </w:tc>
        <w:tc>
          <w:tcPr>
            <w:tcW w:w="5507" w:type="dxa"/>
            <w:vAlign w:val="center"/>
          </w:tcPr>
          <w:p w14:paraId="42013D0A">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1.对关键性问题描述清晰，结合了集团需求现状的，得8-10分。</w:t>
            </w:r>
          </w:p>
          <w:p w14:paraId="448F91D5">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pacing w:val="-3"/>
                <w:sz w:val="18"/>
                <w:highlight w:val="none"/>
              </w:rPr>
              <w:t>2.</w:t>
            </w:r>
            <w:r>
              <w:rPr>
                <w:rFonts w:hint="eastAsia" w:ascii="宋体" w:hAnsi="宋体" w:eastAsia="等线" w:cs="宋体"/>
                <w:color w:val="auto"/>
                <w:sz w:val="18"/>
                <w:highlight w:val="none"/>
              </w:rPr>
              <w:t>对关键性问题描述较清晰，得6-8分</w:t>
            </w:r>
            <w:r>
              <w:rPr>
                <w:rFonts w:hint="eastAsia" w:ascii="宋体" w:hAnsi="宋体" w:eastAsia="等线" w:cs="宋体"/>
                <w:color w:val="auto"/>
                <w:spacing w:val="-3"/>
                <w:sz w:val="18"/>
                <w:highlight w:val="none"/>
              </w:rPr>
              <w:t>；</w:t>
            </w:r>
          </w:p>
          <w:p w14:paraId="52DA731E">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3.对关键性问题描述一般，得6分；</w:t>
            </w:r>
          </w:p>
        </w:tc>
        <w:tc>
          <w:tcPr>
            <w:tcW w:w="1044" w:type="dxa"/>
            <w:vAlign w:val="center"/>
          </w:tcPr>
          <w:p w14:paraId="217F1E77">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1DBC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14:paraId="0968F921">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852" w:type="dxa"/>
            <w:vMerge w:val="continue"/>
            <w:tcBorders>
              <w:top w:val="nil"/>
              <w:bottom w:val="nil"/>
            </w:tcBorders>
            <w:vAlign w:val="center"/>
          </w:tcPr>
          <w:p w14:paraId="1B2A2ED9">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1581" w:type="dxa"/>
            <w:vAlign w:val="center"/>
          </w:tcPr>
          <w:p w14:paraId="3C53F5BA">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预期成果指标</w:t>
            </w:r>
          </w:p>
          <w:p w14:paraId="7C06B191">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（10分）</w:t>
            </w:r>
          </w:p>
        </w:tc>
        <w:tc>
          <w:tcPr>
            <w:tcW w:w="5507" w:type="dxa"/>
            <w:vAlign w:val="center"/>
          </w:tcPr>
          <w:p w14:paraId="27D6EF14">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1.优于榜单基本要求，能够具有一定影响力的，得8-10分；</w:t>
            </w:r>
          </w:p>
          <w:p w14:paraId="7B9E9F37">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2.优于榜单基本要求，得6-8分；</w:t>
            </w:r>
          </w:p>
          <w:p w14:paraId="0F4EEFBA">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3.满足榜单基本要求，得6分；</w:t>
            </w:r>
          </w:p>
        </w:tc>
        <w:tc>
          <w:tcPr>
            <w:tcW w:w="1044" w:type="dxa"/>
            <w:vAlign w:val="center"/>
          </w:tcPr>
          <w:p w14:paraId="624F7807">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08E2F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14:paraId="6579CE0E">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852" w:type="dxa"/>
            <w:vMerge w:val="continue"/>
            <w:tcBorders>
              <w:top w:val="nil"/>
            </w:tcBorders>
            <w:vAlign w:val="center"/>
          </w:tcPr>
          <w:p w14:paraId="0CE2CA80">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1581" w:type="dxa"/>
            <w:vAlign w:val="center"/>
          </w:tcPr>
          <w:p w14:paraId="737F5B0D">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成果应用前景</w:t>
            </w:r>
          </w:p>
          <w:p w14:paraId="77D4F7A8">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（10分）</w:t>
            </w:r>
          </w:p>
        </w:tc>
        <w:tc>
          <w:tcPr>
            <w:tcW w:w="5507" w:type="dxa"/>
            <w:vAlign w:val="center"/>
          </w:tcPr>
          <w:p w14:paraId="402DE4A3">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1.具备较高的商业化推广价值，能产生社会经济效应的，得8-10分。</w:t>
            </w:r>
          </w:p>
          <w:p w14:paraId="3BA91DC0">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2.能够推广到外部市场，得6-8分；</w:t>
            </w:r>
          </w:p>
          <w:p w14:paraId="61E7351A">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3.能够实现集团自用，得6分；</w:t>
            </w:r>
          </w:p>
        </w:tc>
        <w:tc>
          <w:tcPr>
            <w:tcW w:w="1044" w:type="dxa"/>
            <w:vAlign w:val="center"/>
          </w:tcPr>
          <w:p w14:paraId="7DED04ED">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565E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27" w:type="dxa"/>
            <w:vMerge w:val="restart"/>
            <w:tcBorders>
              <w:bottom w:val="nil"/>
            </w:tcBorders>
            <w:vAlign w:val="center"/>
          </w:tcPr>
          <w:p w14:paraId="06A4506A">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2</w:t>
            </w:r>
          </w:p>
        </w:tc>
        <w:tc>
          <w:tcPr>
            <w:tcW w:w="852" w:type="dxa"/>
            <w:vMerge w:val="restart"/>
            <w:tcBorders>
              <w:bottom w:val="nil"/>
            </w:tcBorders>
            <w:vAlign w:val="center"/>
          </w:tcPr>
          <w:p w14:paraId="68ADB198">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pacing w:val="-7"/>
                <w:sz w:val="18"/>
                <w:highlight w:val="none"/>
              </w:rPr>
            </w:pPr>
            <w:r>
              <w:rPr>
                <w:rFonts w:hint="eastAsia" w:ascii="宋体" w:hAnsi="宋体" w:eastAsia="等线" w:cs="宋体"/>
                <w:color w:val="auto"/>
                <w:sz w:val="18"/>
                <w:highlight w:val="none"/>
              </w:rPr>
              <w:t>技术路线</w:t>
            </w:r>
            <w:r>
              <w:rPr>
                <w:rFonts w:hint="eastAsia" w:ascii="宋体" w:hAnsi="宋体" w:eastAsia="等线" w:cs="宋体"/>
                <w:color w:val="auto"/>
                <w:spacing w:val="-7"/>
                <w:sz w:val="18"/>
                <w:highlight w:val="none"/>
              </w:rPr>
              <w:t>可行性</w:t>
            </w:r>
          </w:p>
          <w:p w14:paraId="6A83122C">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（30分）</w:t>
            </w:r>
          </w:p>
        </w:tc>
        <w:tc>
          <w:tcPr>
            <w:tcW w:w="1581" w:type="dxa"/>
            <w:vAlign w:val="center"/>
          </w:tcPr>
          <w:p w14:paraId="415D08C9">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技术手段</w:t>
            </w:r>
          </w:p>
          <w:p w14:paraId="2926E8F4">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适应性</w:t>
            </w:r>
          </w:p>
          <w:p w14:paraId="54C39BA0">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（15分）</w:t>
            </w:r>
          </w:p>
        </w:tc>
        <w:tc>
          <w:tcPr>
            <w:tcW w:w="5507" w:type="dxa"/>
            <w:vAlign w:val="center"/>
          </w:tcPr>
          <w:p w14:paraId="6F3631CC">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1.采用的技术方法适用，具有良好的研发技术条件和基础能力，得12-15分</w:t>
            </w:r>
          </w:p>
          <w:p w14:paraId="0D2155CD">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2.采用的技术方法较为适用，且具有一定的研发技</w:t>
            </w:r>
            <w:r>
              <w:rPr>
                <w:rFonts w:hint="eastAsia" w:ascii="宋体" w:hAnsi="宋体" w:eastAsia="等线" w:cs="宋体"/>
                <w:color w:val="auto"/>
                <w:spacing w:val="-1"/>
                <w:sz w:val="18"/>
                <w:highlight w:val="none"/>
              </w:rPr>
              <w:t>术条件和基础能力，得9-12分；</w:t>
            </w:r>
          </w:p>
          <w:p w14:paraId="52E54228">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3.采用的技术方法一般，得9分；</w:t>
            </w:r>
          </w:p>
        </w:tc>
        <w:tc>
          <w:tcPr>
            <w:tcW w:w="1044" w:type="dxa"/>
            <w:vAlign w:val="center"/>
          </w:tcPr>
          <w:p w14:paraId="4027EA93">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0BC2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14:paraId="0E217727">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852" w:type="dxa"/>
            <w:vMerge w:val="continue"/>
            <w:tcBorders>
              <w:top w:val="nil"/>
            </w:tcBorders>
            <w:vAlign w:val="center"/>
          </w:tcPr>
          <w:p w14:paraId="34E4C0F3">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1581" w:type="dxa"/>
            <w:vAlign w:val="center"/>
          </w:tcPr>
          <w:p w14:paraId="46CB0371">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解决关键性问题的</w:t>
            </w:r>
          </w:p>
          <w:p w14:paraId="754FE5BB">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可行性和效果</w:t>
            </w:r>
          </w:p>
          <w:p w14:paraId="152D356A">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（15分）</w:t>
            </w:r>
          </w:p>
        </w:tc>
        <w:tc>
          <w:tcPr>
            <w:tcW w:w="5507" w:type="dxa"/>
            <w:vAlign w:val="center"/>
          </w:tcPr>
          <w:p w14:paraId="0266EE5E">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1.能完全解决关键性问题，得12-15分。</w:t>
            </w:r>
          </w:p>
          <w:p w14:paraId="41D32ADF">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2.能较好的解决关键性问题，得9-12分；</w:t>
            </w:r>
          </w:p>
          <w:p w14:paraId="5D20729F">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3.能够解决关键性问题，得9分；</w:t>
            </w:r>
          </w:p>
        </w:tc>
        <w:tc>
          <w:tcPr>
            <w:tcW w:w="1044" w:type="dxa"/>
            <w:vAlign w:val="center"/>
          </w:tcPr>
          <w:p w14:paraId="40DA24CA">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570C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vAlign w:val="center"/>
          </w:tcPr>
          <w:p w14:paraId="32CC938C">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3</w:t>
            </w:r>
          </w:p>
        </w:tc>
        <w:tc>
          <w:tcPr>
            <w:tcW w:w="852" w:type="dxa"/>
            <w:vMerge w:val="restart"/>
            <w:vAlign w:val="center"/>
          </w:tcPr>
          <w:p w14:paraId="6D45254B">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团队研发实施能力</w:t>
            </w:r>
          </w:p>
          <w:p w14:paraId="10B49A5F">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（40分）</w:t>
            </w:r>
          </w:p>
        </w:tc>
        <w:tc>
          <w:tcPr>
            <w:tcW w:w="1581" w:type="dxa"/>
            <w:vAlign w:val="center"/>
          </w:tcPr>
          <w:p w14:paraId="7B92E62E">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项目团队</w:t>
            </w:r>
          </w:p>
          <w:p w14:paraId="4D957157">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领军能力</w:t>
            </w:r>
          </w:p>
          <w:p w14:paraId="7929EF8B">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（10分）</w:t>
            </w:r>
          </w:p>
        </w:tc>
        <w:tc>
          <w:tcPr>
            <w:tcW w:w="5507" w:type="dxa"/>
            <w:vAlign w:val="center"/>
          </w:tcPr>
          <w:p w14:paraId="6CB2655B">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宋体" w:hAnsi="宋体" w:eastAsia="等线" w:cs="仿宋"/>
                <w:snapToGrid w:val="0"/>
                <w:color w:val="auto"/>
                <w:sz w:val="18"/>
                <w:highlight w:val="none"/>
                <w14:ligatures w14:val="standardContextual"/>
              </w:rPr>
            </w:pPr>
            <w:r>
              <w:rPr>
                <w:rFonts w:hint="eastAsia" w:ascii="宋体" w:hAnsi="宋体" w:eastAsia="等线" w:cs="仿宋"/>
                <w:snapToGrid w:val="0"/>
                <w:color w:val="auto"/>
                <w:sz w:val="18"/>
                <w:highlight w:val="none"/>
                <w14:ligatures w14:val="standardContextual"/>
              </w:rPr>
              <w:t>1.国内外顶尖人才，得10分；</w:t>
            </w:r>
          </w:p>
          <w:p w14:paraId="5948BE74">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宋体" w:hAnsi="宋体" w:eastAsia="等线" w:cs="仿宋"/>
                <w:snapToGrid w:val="0"/>
                <w:color w:val="auto"/>
                <w:sz w:val="18"/>
                <w:highlight w:val="none"/>
                <w14:ligatures w14:val="standardContextual"/>
              </w:rPr>
            </w:pPr>
            <w:r>
              <w:rPr>
                <w:rFonts w:hint="eastAsia" w:ascii="宋体" w:hAnsi="宋体" w:eastAsia="等线" w:cs="仿宋"/>
                <w:snapToGrid w:val="0"/>
                <w:color w:val="auto"/>
                <w:sz w:val="18"/>
                <w:highlight w:val="none"/>
                <w14:ligatures w14:val="standardContextual"/>
              </w:rPr>
              <w:t>2.国家级领军人才，得9分；</w:t>
            </w:r>
          </w:p>
          <w:p w14:paraId="68DFEBC7">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宋体" w:hAnsi="宋体" w:eastAsia="等线" w:cs="仿宋"/>
                <w:snapToGrid w:val="0"/>
                <w:color w:val="auto"/>
                <w:sz w:val="18"/>
                <w:highlight w:val="none"/>
                <w14:ligatures w14:val="standardContextual"/>
              </w:rPr>
            </w:pPr>
            <w:r>
              <w:rPr>
                <w:rFonts w:hint="eastAsia" w:ascii="宋体" w:hAnsi="宋体" w:eastAsia="等线" w:cs="仿宋"/>
                <w:snapToGrid w:val="0"/>
                <w:color w:val="auto"/>
                <w:sz w:val="18"/>
                <w:highlight w:val="none"/>
                <w14:ligatures w14:val="standardContextual"/>
              </w:rPr>
              <w:t>3.地方级领军人才，得8分；</w:t>
            </w:r>
          </w:p>
          <w:p w14:paraId="077F42A4">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宋体" w:hAnsi="宋体" w:eastAsia="等线" w:cs="仿宋"/>
                <w:snapToGrid w:val="0"/>
                <w:color w:val="auto"/>
                <w:sz w:val="18"/>
                <w:highlight w:val="none"/>
                <w14:ligatures w14:val="standardContextual"/>
              </w:rPr>
            </w:pPr>
            <w:r>
              <w:rPr>
                <w:rFonts w:hint="eastAsia" w:ascii="宋体" w:hAnsi="宋体" w:eastAsia="等线" w:cs="仿宋"/>
                <w:snapToGrid w:val="0"/>
                <w:color w:val="auto"/>
                <w:sz w:val="18"/>
                <w:highlight w:val="none"/>
                <w14:ligatures w14:val="standardContextual"/>
              </w:rPr>
              <w:t>4.地方级优秀人才，得7分；</w:t>
            </w:r>
          </w:p>
          <w:p w14:paraId="21F9D122">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仿宋"/>
                <w:snapToGrid w:val="0"/>
                <w:color w:val="auto"/>
                <w:sz w:val="18"/>
                <w:highlight w:val="none"/>
                <w14:ligatures w14:val="standardContextual"/>
              </w:rPr>
              <w:t>5.其他类别人才，得6分。（人才划分标准见标注）</w:t>
            </w:r>
          </w:p>
        </w:tc>
        <w:tc>
          <w:tcPr>
            <w:tcW w:w="1044" w:type="dxa"/>
            <w:vAlign w:val="center"/>
          </w:tcPr>
          <w:p w14:paraId="6F92351E">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6970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14:paraId="1FCAD044">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852" w:type="dxa"/>
            <w:vMerge w:val="continue"/>
            <w:vAlign w:val="center"/>
          </w:tcPr>
          <w:p w14:paraId="42A47F7E">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1581" w:type="dxa"/>
            <w:vAlign w:val="center"/>
          </w:tcPr>
          <w:p w14:paraId="3BBBE6DB">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研发团队（15分）</w:t>
            </w:r>
          </w:p>
        </w:tc>
        <w:tc>
          <w:tcPr>
            <w:tcW w:w="5507" w:type="dxa"/>
            <w:vAlign w:val="center"/>
          </w:tcPr>
          <w:p w14:paraId="3294307B">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1.团队人员配备基本合理，得4-6分；</w:t>
            </w:r>
          </w:p>
          <w:p w14:paraId="7A14BF1D">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2.团队人员配备合理，得6-8分；</w:t>
            </w:r>
          </w:p>
          <w:p w14:paraId="08F4B2F9">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3.团队人员配备合理，团队专业齐全，分工明确，得8-10分。</w:t>
            </w:r>
          </w:p>
        </w:tc>
        <w:tc>
          <w:tcPr>
            <w:tcW w:w="1044" w:type="dxa"/>
            <w:vAlign w:val="center"/>
          </w:tcPr>
          <w:p w14:paraId="2E82C29D">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65C3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vAlign w:val="center"/>
          </w:tcPr>
          <w:p w14:paraId="2913BA5A">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852" w:type="dxa"/>
            <w:vMerge w:val="continue"/>
            <w:vAlign w:val="center"/>
          </w:tcPr>
          <w:p w14:paraId="74E0D13B">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c>
          <w:tcPr>
            <w:tcW w:w="1581" w:type="dxa"/>
            <w:vAlign w:val="center"/>
          </w:tcPr>
          <w:p w14:paraId="6FC7A9A9">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拟承担团队在相关</w:t>
            </w:r>
          </w:p>
          <w:p w14:paraId="59C4A185">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领域研发能力</w:t>
            </w:r>
          </w:p>
          <w:p w14:paraId="67753F29">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（15分）</w:t>
            </w:r>
          </w:p>
        </w:tc>
        <w:tc>
          <w:tcPr>
            <w:tcW w:w="5507" w:type="dxa"/>
            <w:vAlign w:val="center"/>
          </w:tcPr>
          <w:p w14:paraId="2C24E9D2">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宋体" w:hAnsi="宋体" w:eastAsia="等线" w:cs="Arial"/>
                <w:snapToGrid w:val="0"/>
                <w:color w:val="auto"/>
                <w:sz w:val="18"/>
                <w:highlight w:val="none"/>
                <w14:ligatures w14:val="standardContextual"/>
              </w:rPr>
            </w:pPr>
            <w:r>
              <w:rPr>
                <w:rFonts w:hint="eastAsia" w:ascii="宋体" w:hAnsi="宋体" w:eastAsia="等线" w:cs="Arial"/>
                <w:snapToGrid w:val="0"/>
                <w:color w:val="auto"/>
                <w:sz w:val="18"/>
                <w:highlight w:val="none"/>
                <w14:ligatures w14:val="standardContextual"/>
              </w:rPr>
              <w:t>1.获得省部级科学技术奖项，每有一项得</w:t>
            </w:r>
            <w:r>
              <w:rPr>
                <w:rFonts w:hint="eastAsia" w:ascii="宋体" w:hAnsi="宋体" w:eastAsia="等线" w:cs="Arial"/>
                <w:snapToGrid w:val="0"/>
                <w:color w:val="auto"/>
                <w:sz w:val="18"/>
                <w:highlight w:val="none"/>
                <w:lang w:val="en-US" w:eastAsia="zh-CN"/>
                <w14:ligatures w14:val="standardContextual"/>
              </w:rPr>
              <w:t>3</w:t>
            </w:r>
            <w:r>
              <w:rPr>
                <w:rFonts w:hint="eastAsia" w:ascii="宋体" w:hAnsi="宋体" w:eastAsia="等线" w:cs="Arial"/>
                <w:snapToGrid w:val="0"/>
                <w:color w:val="auto"/>
                <w:sz w:val="18"/>
                <w:highlight w:val="none"/>
                <w14:ligatures w14:val="standardContextual"/>
              </w:rPr>
              <w:t>分；</w:t>
            </w:r>
          </w:p>
          <w:p w14:paraId="4EF25E56">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宋体" w:hAnsi="宋体" w:eastAsia="等线" w:cs="Arial"/>
                <w:snapToGrid w:val="0"/>
                <w:color w:val="auto"/>
                <w:sz w:val="18"/>
                <w:highlight w:val="none"/>
                <w14:ligatures w14:val="standardContextual"/>
              </w:rPr>
            </w:pPr>
            <w:r>
              <w:rPr>
                <w:rFonts w:hint="eastAsia" w:ascii="宋体" w:hAnsi="宋体" w:eastAsia="等线" w:cs="Arial"/>
                <w:snapToGrid w:val="0"/>
                <w:color w:val="auto"/>
                <w:sz w:val="18"/>
                <w:highlight w:val="none"/>
                <w14:ligatures w14:val="standardContextual"/>
              </w:rPr>
              <w:t>2.获得国家级科学技术奖项，每有一项得</w:t>
            </w:r>
            <w:r>
              <w:rPr>
                <w:rFonts w:hint="eastAsia" w:ascii="宋体" w:hAnsi="宋体" w:eastAsia="等线" w:cs="Arial"/>
                <w:snapToGrid w:val="0"/>
                <w:color w:val="auto"/>
                <w:sz w:val="18"/>
                <w:highlight w:val="none"/>
                <w:lang w:val="en-US" w:eastAsia="zh-CN"/>
                <w14:ligatures w14:val="standardContextual"/>
              </w:rPr>
              <w:t>5</w:t>
            </w:r>
            <w:r>
              <w:rPr>
                <w:rFonts w:hint="eastAsia" w:ascii="宋体" w:hAnsi="宋体" w:eastAsia="等线" w:cs="Arial"/>
                <w:snapToGrid w:val="0"/>
                <w:color w:val="auto"/>
                <w:sz w:val="18"/>
                <w:highlight w:val="none"/>
                <w14:ligatures w14:val="standardContextual"/>
              </w:rPr>
              <w:t>分；</w:t>
            </w:r>
          </w:p>
          <w:p w14:paraId="5D3D1392">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Arial"/>
                <w:snapToGrid w:val="0"/>
                <w:color w:val="auto"/>
                <w:sz w:val="18"/>
                <w:highlight w:val="none"/>
                <w14:ligatures w14:val="standardContextual"/>
              </w:rPr>
              <w:t>本项最高得15分</w:t>
            </w:r>
            <w:r>
              <w:rPr>
                <w:rFonts w:hint="eastAsia" w:ascii="宋体" w:hAnsi="宋体" w:eastAsia="等线" w:cs="仿宋"/>
                <w:snapToGrid w:val="0"/>
                <w:color w:val="auto"/>
                <w:sz w:val="18"/>
                <w:highlight w:val="none"/>
                <w14:ligatures w14:val="standardContextual"/>
              </w:rPr>
              <w:t>注：课题如果同时获奖的按最高等级计一次分，业绩时间自</w:t>
            </w:r>
            <w:r>
              <w:rPr>
                <w:rFonts w:ascii="宋体" w:hAnsi="宋体" w:eastAsia="等线" w:cs="Arial"/>
                <w:snapToGrid w:val="0"/>
                <w:color w:val="auto"/>
                <w:sz w:val="18"/>
                <w:highlight w:val="none"/>
                <w14:ligatures w14:val="standardContextual"/>
              </w:rPr>
              <w:t>20</w:t>
            </w:r>
            <w:r>
              <w:rPr>
                <w:rFonts w:hint="eastAsia" w:ascii="宋体" w:hAnsi="宋体" w:eastAsia="等线" w:cs="Arial"/>
                <w:snapToGrid w:val="0"/>
                <w:color w:val="auto"/>
                <w:sz w:val="18"/>
                <w:highlight w:val="none"/>
                <w14:ligatures w14:val="standardContextual"/>
              </w:rPr>
              <w:t>21年1月</w:t>
            </w:r>
            <w:r>
              <w:rPr>
                <w:rFonts w:ascii="宋体" w:hAnsi="宋体" w:eastAsia="等线" w:cs="Arial"/>
                <w:snapToGrid w:val="0"/>
                <w:color w:val="auto"/>
                <w:sz w:val="18"/>
                <w:highlight w:val="none"/>
                <w14:ligatures w14:val="standardContextual"/>
              </w:rPr>
              <w:t>1</w:t>
            </w:r>
            <w:r>
              <w:rPr>
                <w:rFonts w:hint="eastAsia" w:ascii="宋体" w:hAnsi="宋体" w:eastAsia="等线" w:cs="Arial"/>
                <w:snapToGrid w:val="0"/>
                <w:color w:val="auto"/>
                <w:sz w:val="18"/>
                <w:highlight w:val="none"/>
                <w14:ligatures w14:val="standardContextual"/>
              </w:rPr>
              <w:t>日至揭榜文件递交截止时间</w:t>
            </w:r>
            <w:r>
              <w:rPr>
                <w:rFonts w:hint="eastAsia" w:ascii="宋体" w:hAnsi="宋体" w:eastAsia="等线" w:cs="仿宋"/>
                <w:snapToGrid w:val="0"/>
                <w:color w:val="auto"/>
                <w:sz w:val="18"/>
                <w:highlight w:val="none"/>
                <w14:ligatures w14:val="standardContextual"/>
              </w:rPr>
              <w:t>。</w:t>
            </w:r>
          </w:p>
        </w:tc>
        <w:tc>
          <w:tcPr>
            <w:tcW w:w="1044" w:type="dxa"/>
            <w:vAlign w:val="center"/>
          </w:tcPr>
          <w:p w14:paraId="4CF17285">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5D78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367" w:type="dxa"/>
            <w:gridSpan w:val="4"/>
            <w:vAlign w:val="center"/>
          </w:tcPr>
          <w:p w14:paraId="0E0027D8">
            <w:pPr>
              <w:keepNext w:val="0"/>
              <w:keepLines w:val="0"/>
              <w:pageBreakBefore w:val="0"/>
              <w:widowControl/>
              <w:kinsoku w:val="0"/>
              <w:wordWrap/>
              <w:overflowPunct/>
              <w:topLinePunct w:val="0"/>
              <w:autoSpaceDE w:val="0"/>
              <w:autoSpaceDN w:val="0"/>
              <w:bidi w:val="0"/>
              <w:adjustRightInd w:val="0"/>
              <w:snapToGrid w:val="0"/>
              <w:spacing w:after="0" w:line="300" w:lineRule="exact"/>
              <w:rPr>
                <w:rFonts w:hint="eastAsia" w:ascii="宋体" w:hAnsi="宋体" w:eastAsia="等线" w:cs="宋体"/>
                <w:color w:val="auto"/>
                <w:sz w:val="18"/>
                <w:highlight w:val="none"/>
              </w:rPr>
            </w:pPr>
            <w:r>
              <w:rPr>
                <w:rFonts w:hint="eastAsia" w:ascii="宋体" w:hAnsi="宋体" w:eastAsia="等线" w:cs="宋体"/>
                <w:color w:val="auto"/>
                <w:sz w:val="18"/>
                <w:highlight w:val="none"/>
              </w:rPr>
              <w:t>初步评审得分</w:t>
            </w:r>
          </w:p>
        </w:tc>
        <w:tc>
          <w:tcPr>
            <w:tcW w:w="1044" w:type="dxa"/>
            <w:vAlign w:val="center"/>
          </w:tcPr>
          <w:p w14:paraId="370532C1">
            <w:pPr>
              <w:keepNext w:val="0"/>
              <w:keepLines w:val="0"/>
              <w:pageBreakBefore w:val="0"/>
              <w:widowControl/>
              <w:kinsoku w:val="0"/>
              <w:wordWrap/>
              <w:overflowPunct/>
              <w:topLinePunct w:val="0"/>
              <w:autoSpaceDE w:val="0"/>
              <w:autoSpaceDN w:val="0"/>
              <w:bidi w:val="0"/>
              <w:adjustRightInd w:val="0"/>
              <w:snapToGrid w:val="0"/>
              <w:spacing w:after="0" w:line="300" w:lineRule="exact"/>
              <w:jc w:val="center"/>
              <w:rPr>
                <w:rFonts w:hint="eastAsia" w:ascii="宋体" w:hAnsi="宋体" w:eastAsia="等线" w:cs="宋体"/>
                <w:color w:val="auto"/>
                <w:sz w:val="18"/>
                <w:highlight w:val="none"/>
              </w:rPr>
            </w:pPr>
          </w:p>
        </w:tc>
      </w:tr>
      <w:tr w14:paraId="53CF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411" w:type="dxa"/>
            <w:gridSpan w:val="5"/>
            <w:vAlign w:val="center"/>
          </w:tcPr>
          <w:p w14:paraId="0415CFC1">
            <w:pPr>
              <w:keepNext w:val="0"/>
              <w:keepLines w:val="0"/>
              <w:pageBreakBefore w:val="0"/>
              <w:widowControl/>
              <w:kinsoku w:val="0"/>
              <w:wordWrap/>
              <w:overflowPunct/>
              <w:topLinePunct w:val="0"/>
              <w:autoSpaceDE w:val="0"/>
              <w:autoSpaceDN w:val="0"/>
              <w:bidi w:val="0"/>
              <w:adjustRightInd w:val="0"/>
              <w:snapToGrid w:val="0"/>
              <w:spacing w:after="0" w:line="300" w:lineRule="exact"/>
              <w:jc w:val="left"/>
              <w:rPr>
                <w:rFonts w:hint="eastAsia" w:ascii="宋体" w:hAnsi="宋体" w:eastAsia="等线" w:cs="宋体"/>
                <w:color w:val="auto"/>
                <w:sz w:val="18"/>
                <w:highlight w:val="none"/>
              </w:rPr>
            </w:pPr>
            <w:r>
              <w:rPr>
                <w:rFonts w:hint="eastAsia" w:ascii="宋体" w:hAnsi="宋体" w:eastAsia="等线" w:cs="宋体"/>
                <w:color w:val="auto"/>
                <w:sz w:val="18"/>
                <w:highlight w:val="none"/>
              </w:rPr>
              <w:t>专家签字</w:t>
            </w:r>
            <w:r>
              <w:rPr>
                <w:rFonts w:hint="eastAsia" w:ascii="宋体" w:hAnsi="宋体" w:eastAsia="等线" w:cs="宋体"/>
                <w:color w:val="auto"/>
                <w:spacing w:val="2"/>
                <w:sz w:val="18"/>
                <w:highlight w:val="none"/>
              </w:rPr>
              <w:t>：</w:t>
            </w:r>
          </w:p>
        </w:tc>
      </w:tr>
      <w:tr w14:paraId="0E1F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9411" w:type="dxa"/>
            <w:gridSpan w:val="5"/>
            <w:vAlign w:val="center"/>
          </w:tcPr>
          <w:p w14:paraId="68EE0415">
            <w:pPr>
              <w:keepNext w:val="0"/>
              <w:keepLines w:val="0"/>
              <w:pageBreakBefore w:val="0"/>
              <w:widowControl/>
              <w:kinsoku w:val="0"/>
              <w:wordWrap/>
              <w:overflowPunct/>
              <w:topLinePunct w:val="0"/>
              <w:autoSpaceDE w:val="0"/>
              <w:autoSpaceDN w:val="0"/>
              <w:bidi w:val="0"/>
              <w:adjustRightInd w:val="0"/>
              <w:snapToGrid w:val="0"/>
              <w:spacing w:after="0" w:line="300" w:lineRule="exact"/>
              <w:jc w:val="left"/>
              <w:rPr>
                <w:rFonts w:hint="eastAsia" w:ascii="宋体" w:hAnsi="宋体" w:eastAsia="等线" w:cs="宋体"/>
                <w:color w:val="auto"/>
                <w:sz w:val="18"/>
                <w:highlight w:val="none"/>
              </w:rPr>
            </w:pPr>
            <w:r>
              <w:rPr>
                <w:rFonts w:hint="eastAsia" w:ascii="宋体" w:hAnsi="宋体" w:eastAsia="等线" w:cs="宋体"/>
                <w:color w:val="auto"/>
                <w:sz w:val="18"/>
                <w:highlight w:val="none"/>
              </w:rPr>
              <w:t>注：1、如</w:t>
            </w:r>
            <w:r>
              <w:rPr>
                <w:rFonts w:hint="eastAsia" w:ascii="宋体" w:hAnsi="宋体" w:eastAsia="等线" w:cs="宋体"/>
                <w:color w:val="auto"/>
                <w:sz w:val="18"/>
                <w:highlight w:val="none"/>
                <w:lang w:eastAsia="zh-CN"/>
              </w:rPr>
              <w:t>项目申报书</w:t>
            </w:r>
            <w:r>
              <w:rPr>
                <w:rFonts w:hint="eastAsia" w:ascii="宋体" w:hAnsi="宋体" w:eastAsia="等线" w:cs="宋体"/>
                <w:color w:val="auto"/>
                <w:sz w:val="18"/>
                <w:highlight w:val="none"/>
              </w:rPr>
              <w:t xml:space="preserve">中无上述各评分项内容，该项得0分。 </w:t>
            </w:r>
          </w:p>
        </w:tc>
      </w:tr>
    </w:tbl>
    <w:p w14:paraId="7D79820C">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Cs/>
          <w:color w:val="auto"/>
          <w:kern w:val="0"/>
          <w:sz w:val="24"/>
          <w:szCs w:val="24"/>
          <w:highlight w:val="none"/>
        </w:rPr>
      </w:pPr>
      <w:r>
        <w:rPr>
          <w:rFonts w:hint="eastAsia" w:ascii="宋体" w:hAnsi="宋体" w:cs="仿宋"/>
          <w:color w:val="auto"/>
          <w:kern w:val="0"/>
          <w:sz w:val="24"/>
          <w:szCs w:val="24"/>
          <w:highlight w:val="none"/>
        </w:rPr>
        <w:t>通过资格评审、形式评审和响应性评审</w:t>
      </w:r>
      <w:r>
        <w:rPr>
          <w:rFonts w:hint="eastAsia" w:ascii="宋体" w:hAnsi="宋体" w:cs="仿宋"/>
          <w:color w:val="auto"/>
          <w:kern w:val="0"/>
          <w:sz w:val="24"/>
          <w:szCs w:val="24"/>
          <w:highlight w:val="none"/>
          <w:lang w:eastAsia="zh-CN"/>
        </w:rPr>
        <w:t>揭榜人</w:t>
      </w:r>
      <w:r>
        <w:rPr>
          <w:rFonts w:hint="eastAsia" w:ascii="宋体" w:hAnsi="宋体" w:cs="仿宋"/>
          <w:color w:val="auto"/>
          <w:kern w:val="0"/>
          <w:sz w:val="24"/>
          <w:szCs w:val="24"/>
          <w:highlight w:val="none"/>
        </w:rPr>
        <w:t>大于等于5家时，初评得分由高到低排序，确定前三名进入答辩环节；通过资格评审、形式评审和响应性评审的</w:t>
      </w:r>
      <w:r>
        <w:rPr>
          <w:rFonts w:hint="eastAsia" w:ascii="宋体" w:hAnsi="宋体" w:cs="仿宋"/>
          <w:color w:val="auto"/>
          <w:kern w:val="0"/>
          <w:sz w:val="24"/>
          <w:szCs w:val="24"/>
          <w:highlight w:val="none"/>
          <w:lang w:eastAsia="zh-CN"/>
        </w:rPr>
        <w:t>揭榜人</w:t>
      </w:r>
      <w:r>
        <w:rPr>
          <w:rFonts w:hint="eastAsia" w:ascii="宋体" w:hAnsi="宋体" w:cs="仿宋"/>
          <w:color w:val="auto"/>
          <w:kern w:val="0"/>
          <w:sz w:val="24"/>
          <w:szCs w:val="24"/>
          <w:highlight w:val="none"/>
        </w:rPr>
        <w:t>少于五家的全部进入答辩环节。</w:t>
      </w:r>
    </w:p>
    <w:p w14:paraId="397EF82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w:t>
      </w:r>
      <w:r>
        <w:rPr>
          <w:rFonts w:hint="eastAsia" w:ascii="宋体" w:hAnsi="宋体" w:cs="黑体"/>
          <w:b/>
          <w:bCs/>
          <w:color w:val="auto"/>
          <w:kern w:val="0"/>
          <w:sz w:val="24"/>
          <w:szCs w:val="24"/>
          <w:highlight w:val="none"/>
          <w:lang w:val="en-US" w:eastAsia="zh-CN"/>
        </w:rPr>
        <w:t xml:space="preserve">3 </w:t>
      </w:r>
      <w:r>
        <w:rPr>
          <w:rFonts w:hint="eastAsia" w:ascii="宋体" w:hAnsi="宋体" w:cs="黑体"/>
          <w:b/>
          <w:bCs/>
          <w:color w:val="auto"/>
          <w:kern w:val="0"/>
          <w:sz w:val="24"/>
          <w:szCs w:val="24"/>
          <w:highlight w:val="none"/>
        </w:rPr>
        <w:t>最终评审</w:t>
      </w:r>
    </w:p>
    <w:p w14:paraId="5703ACE4">
      <w:pPr>
        <w:numPr>
          <w:ilvl w:val="0"/>
          <w:numId w:val="1"/>
        </w:num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答辩顺序按揭榜现场揭榜人的签到顺序确定，答辩人不超过3人。</w:t>
      </w:r>
    </w:p>
    <w:p w14:paraId="430C78CD">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50831F5F">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14:paraId="5157639D">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209571A7">
      <w:pPr>
        <w:numPr>
          <w:ilvl w:val="0"/>
          <w:numId w:val="1"/>
        </w:num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揭榜人代表陈述时间不超过10分钟，答辩人须按照下述打分标准的内容进行答辩。</w:t>
      </w:r>
    </w:p>
    <w:tbl>
      <w:tblPr>
        <w:tblStyle w:val="118"/>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4365"/>
        <w:gridCol w:w="1375"/>
      </w:tblGrid>
      <w:tr w14:paraId="692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291" w:type="dxa"/>
            <w:gridSpan w:val="5"/>
            <w:vAlign w:val="center"/>
          </w:tcPr>
          <w:p w14:paraId="75B62ED7">
            <w:pPr>
              <w:widowControl/>
              <w:kinsoku w:val="0"/>
              <w:autoSpaceDE w:val="0"/>
              <w:autoSpaceDN w:val="0"/>
              <w:adjustRightInd w:val="0"/>
              <w:snapToGrid w:val="0"/>
              <w:spacing w:after="0" w:line="240" w:lineRule="auto"/>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项目名称：</w:t>
            </w:r>
          </w:p>
        </w:tc>
      </w:tr>
      <w:tr w14:paraId="048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9291" w:type="dxa"/>
            <w:gridSpan w:val="5"/>
            <w:vAlign w:val="center"/>
          </w:tcPr>
          <w:p w14:paraId="6B35A824">
            <w:pPr>
              <w:widowControl/>
              <w:kinsoku w:val="0"/>
              <w:autoSpaceDE w:val="0"/>
              <w:autoSpaceDN w:val="0"/>
              <w:adjustRightInd w:val="0"/>
              <w:snapToGrid w:val="0"/>
              <w:spacing w:after="0" w:line="240" w:lineRule="auto"/>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lang w:eastAsia="zh-CN"/>
              </w:rPr>
              <w:t>揭榜人</w:t>
            </w:r>
            <w:r>
              <w:rPr>
                <w:rFonts w:hint="eastAsia" w:ascii="宋体" w:hAnsi="宋体" w:cs="仿宋" w:eastAsiaTheme="minorEastAsia"/>
                <w:color w:val="auto"/>
                <w:kern w:val="0"/>
                <w:szCs w:val="21"/>
                <w:highlight w:val="none"/>
              </w:rPr>
              <w:t>（含联合体所有成员）：</w:t>
            </w:r>
          </w:p>
        </w:tc>
      </w:tr>
      <w:tr w14:paraId="444F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14:paraId="4C1E69CD">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序号</w:t>
            </w:r>
          </w:p>
        </w:tc>
        <w:tc>
          <w:tcPr>
            <w:tcW w:w="1168" w:type="dxa"/>
            <w:vAlign w:val="center"/>
          </w:tcPr>
          <w:p w14:paraId="45CDA9C0">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一级指标</w:t>
            </w:r>
          </w:p>
        </w:tc>
        <w:tc>
          <w:tcPr>
            <w:tcW w:w="1701" w:type="dxa"/>
            <w:vAlign w:val="center"/>
          </w:tcPr>
          <w:p w14:paraId="7DF60124">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二级指标</w:t>
            </w:r>
          </w:p>
        </w:tc>
        <w:tc>
          <w:tcPr>
            <w:tcW w:w="4365" w:type="dxa"/>
            <w:vAlign w:val="center"/>
          </w:tcPr>
          <w:p w14:paraId="6196AC79">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评分标准划分</w:t>
            </w:r>
          </w:p>
        </w:tc>
        <w:tc>
          <w:tcPr>
            <w:tcW w:w="1375" w:type="dxa"/>
            <w:vAlign w:val="center"/>
          </w:tcPr>
          <w:p w14:paraId="6C639B76">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得分</w:t>
            </w:r>
          </w:p>
        </w:tc>
      </w:tr>
      <w:tr w14:paraId="5BCC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47801C27">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1</w:t>
            </w:r>
          </w:p>
        </w:tc>
        <w:tc>
          <w:tcPr>
            <w:tcW w:w="1168" w:type="dxa"/>
            <w:vMerge w:val="restart"/>
            <w:vAlign w:val="center"/>
          </w:tcPr>
          <w:p w14:paraId="18C4D2D8">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最终评审</w:t>
            </w:r>
          </w:p>
        </w:tc>
        <w:tc>
          <w:tcPr>
            <w:tcW w:w="1701" w:type="dxa"/>
            <w:vAlign w:val="center"/>
          </w:tcPr>
          <w:p w14:paraId="51D977AB">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p>
          <w:p w14:paraId="1ED0B4BD">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答辩情况（35分）</w:t>
            </w:r>
          </w:p>
          <w:p w14:paraId="47B2736D">
            <w:pPr>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p>
        </w:tc>
        <w:tc>
          <w:tcPr>
            <w:tcW w:w="4365" w:type="dxa"/>
            <w:vAlign w:val="center"/>
          </w:tcPr>
          <w:p w14:paraId="2403025A">
            <w:pPr>
              <w:widowControl/>
              <w:kinsoku w:val="0"/>
              <w:autoSpaceDE w:val="0"/>
              <w:autoSpaceDN w:val="0"/>
              <w:adjustRightInd w:val="0"/>
              <w:snapToGrid w:val="0"/>
              <w:spacing w:after="0" w:line="240" w:lineRule="auto"/>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1.条理清晰，重点突出，能够体现方案的创新性、市场价值，得28-35分。</w:t>
            </w:r>
          </w:p>
          <w:p w14:paraId="227E03CC">
            <w:pPr>
              <w:widowControl/>
              <w:kinsoku w:val="0"/>
              <w:autoSpaceDE w:val="0"/>
              <w:autoSpaceDN w:val="0"/>
              <w:adjustRightInd w:val="0"/>
              <w:snapToGrid w:val="0"/>
              <w:spacing w:after="0" w:line="240" w:lineRule="auto"/>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2.条理清晰，重点明确，得21-28分。</w:t>
            </w:r>
          </w:p>
          <w:p w14:paraId="57647F6D">
            <w:pPr>
              <w:widowControl/>
              <w:kinsoku w:val="0"/>
              <w:autoSpaceDE w:val="0"/>
              <w:autoSpaceDN w:val="0"/>
              <w:adjustRightInd w:val="0"/>
              <w:snapToGrid w:val="0"/>
              <w:spacing w:after="0" w:line="240" w:lineRule="auto"/>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3.条理基本清晰，重点基本明确，得21分。</w:t>
            </w:r>
          </w:p>
        </w:tc>
        <w:tc>
          <w:tcPr>
            <w:tcW w:w="1375" w:type="dxa"/>
            <w:vAlign w:val="center"/>
          </w:tcPr>
          <w:p w14:paraId="45795C07">
            <w:pPr>
              <w:widowControl/>
              <w:kinsoku w:val="0"/>
              <w:autoSpaceDE w:val="0"/>
              <w:autoSpaceDN w:val="0"/>
              <w:adjustRightInd w:val="0"/>
              <w:snapToGrid w:val="0"/>
              <w:spacing w:after="0" w:line="240" w:lineRule="auto"/>
              <w:jc w:val="center"/>
              <w:rPr>
                <w:rFonts w:hint="eastAsia" w:ascii="宋体" w:hAnsi="宋体" w:cs="宋体" w:eastAsiaTheme="minorEastAsia"/>
                <w:color w:val="auto"/>
                <w:kern w:val="0"/>
                <w:szCs w:val="21"/>
                <w:highlight w:val="none"/>
              </w:rPr>
            </w:pPr>
          </w:p>
        </w:tc>
      </w:tr>
      <w:tr w14:paraId="54E3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48B7E8D1">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p>
        </w:tc>
        <w:tc>
          <w:tcPr>
            <w:tcW w:w="1168" w:type="dxa"/>
            <w:vMerge w:val="continue"/>
            <w:vAlign w:val="center"/>
          </w:tcPr>
          <w:p w14:paraId="526B71BE">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p>
        </w:tc>
        <w:tc>
          <w:tcPr>
            <w:tcW w:w="1701" w:type="dxa"/>
            <w:vAlign w:val="center"/>
          </w:tcPr>
          <w:p w14:paraId="7EF75B5D">
            <w:pPr>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color w:val="auto"/>
                <w:kern w:val="0"/>
                <w:szCs w:val="21"/>
                <w:highlight w:val="none"/>
              </w:rPr>
              <w:t>（35分）</w:t>
            </w:r>
          </w:p>
        </w:tc>
        <w:tc>
          <w:tcPr>
            <w:tcW w:w="4365" w:type="dxa"/>
            <w:vAlign w:val="center"/>
          </w:tcPr>
          <w:p w14:paraId="7278FAB7">
            <w:pPr>
              <w:pStyle w:val="17"/>
              <w:numPr>
                <w:ilvl w:val="0"/>
                <w:numId w:val="2"/>
              </w:numPr>
              <w:spacing w:after="0"/>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解决路径清晰明确，详尽地描述了关键技术难点、挑战的解决策略，得28-35分。</w:t>
            </w:r>
          </w:p>
          <w:p w14:paraId="2637291B">
            <w:pPr>
              <w:pStyle w:val="17"/>
              <w:spacing w:after="0"/>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2D30B691">
            <w:pPr>
              <w:pStyle w:val="17"/>
              <w:spacing w:after="0"/>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3.解决路径基本清晰，得21分;</w:t>
            </w:r>
          </w:p>
        </w:tc>
        <w:tc>
          <w:tcPr>
            <w:tcW w:w="1375" w:type="dxa"/>
            <w:vAlign w:val="center"/>
          </w:tcPr>
          <w:p w14:paraId="40D8B6A3">
            <w:pPr>
              <w:widowControl/>
              <w:kinsoku w:val="0"/>
              <w:autoSpaceDE w:val="0"/>
              <w:autoSpaceDN w:val="0"/>
              <w:adjustRightInd w:val="0"/>
              <w:snapToGrid w:val="0"/>
              <w:spacing w:after="0" w:line="240" w:lineRule="auto"/>
              <w:jc w:val="center"/>
              <w:rPr>
                <w:rFonts w:hint="eastAsia" w:ascii="宋体" w:hAnsi="宋体" w:cs="宋体" w:eastAsiaTheme="minorEastAsia"/>
                <w:color w:val="auto"/>
                <w:kern w:val="0"/>
                <w:szCs w:val="21"/>
                <w:highlight w:val="none"/>
              </w:rPr>
            </w:pPr>
          </w:p>
        </w:tc>
      </w:tr>
      <w:tr w14:paraId="12A2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3160EA81">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p>
        </w:tc>
        <w:tc>
          <w:tcPr>
            <w:tcW w:w="1168" w:type="dxa"/>
            <w:vMerge w:val="continue"/>
            <w:vAlign w:val="center"/>
          </w:tcPr>
          <w:p w14:paraId="6E111354">
            <w:pPr>
              <w:widowControl/>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p>
        </w:tc>
        <w:tc>
          <w:tcPr>
            <w:tcW w:w="1701" w:type="dxa"/>
            <w:vAlign w:val="center"/>
          </w:tcPr>
          <w:p w14:paraId="201F6DC3">
            <w:pPr>
              <w:kinsoku w:val="0"/>
              <w:autoSpaceDE w:val="0"/>
              <w:autoSpaceDN w:val="0"/>
              <w:adjustRightInd w:val="0"/>
              <w:snapToGrid w:val="0"/>
              <w:spacing w:after="0" w:line="240" w:lineRule="auto"/>
              <w:jc w:val="center"/>
              <w:rPr>
                <w:rFonts w:hint="eastAsia" w:ascii="宋体" w:hAnsi="宋体" w:cs="仿宋" w:eastAsiaTheme="minorEastAsia"/>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color w:val="auto"/>
                <w:kern w:val="0"/>
                <w:szCs w:val="21"/>
                <w:highlight w:val="none"/>
              </w:rPr>
              <w:t>（30分）</w:t>
            </w:r>
          </w:p>
        </w:tc>
        <w:tc>
          <w:tcPr>
            <w:tcW w:w="4365" w:type="dxa"/>
            <w:vAlign w:val="center"/>
          </w:tcPr>
          <w:p w14:paraId="70C28936">
            <w:pPr>
              <w:pStyle w:val="17"/>
              <w:numPr>
                <w:ilvl w:val="0"/>
                <w:numId w:val="3"/>
              </w:numPr>
              <w:spacing w:after="0"/>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实施方案及实施计划合理，时间节点明确，任务分配合理，资源保障充分，得24-30分</w:t>
            </w:r>
          </w:p>
          <w:p w14:paraId="7216BF5F">
            <w:pPr>
              <w:pStyle w:val="17"/>
              <w:spacing w:after="0"/>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2.实施方案及实施计划比较合理，时间节点和任务分配比较明确，得18-24分；</w:t>
            </w:r>
          </w:p>
          <w:p w14:paraId="6DB888EF">
            <w:pPr>
              <w:pStyle w:val="17"/>
              <w:spacing w:after="0"/>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3.实施方案及实施计划基本合理,时间节点和任务分配基本明确,得18分;</w:t>
            </w:r>
          </w:p>
        </w:tc>
        <w:tc>
          <w:tcPr>
            <w:tcW w:w="1375" w:type="dxa"/>
            <w:vAlign w:val="center"/>
          </w:tcPr>
          <w:p w14:paraId="5B6A288A">
            <w:pPr>
              <w:widowControl/>
              <w:kinsoku w:val="0"/>
              <w:autoSpaceDE w:val="0"/>
              <w:autoSpaceDN w:val="0"/>
              <w:adjustRightInd w:val="0"/>
              <w:snapToGrid w:val="0"/>
              <w:spacing w:after="0" w:line="240" w:lineRule="auto"/>
              <w:jc w:val="center"/>
              <w:rPr>
                <w:rFonts w:hint="eastAsia" w:ascii="宋体" w:hAnsi="宋体" w:cs="宋体" w:eastAsiaTheme="minorEastAsia"/>
                <w:color w:val="auto"/>
                <w:kern w:val="0"/>
                <w:szCs w:val="21"/>
                <w:highlight w:val="none"/>
              </w:rPr>
            </w:pPr>
          </w:p>
        </w:tc>
      </w:tr>
      <w:tr w14:paraId="1C71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916" w:type="dxa"/>
            <w:gridSpan w:val="4"/>
            <w:vAlign w:val="center"/>
          </w:tcPr>
          <w:p w14:paraId="730E5E4B">
            <w:pPr>
              <w:widowControl/>
              <w:kinsoku w:val="0"/>
              <w:autoSpaceDE w:val="0"/>
              <w:autoSpaceDN w:val="0"/>
              <w:adjustRightInd w:val="0"/>
              <w:snapToGrid w:val="0"/>
              <w:spacing w:after="0" w:line="240" w:lineRule="auto"/>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最终评审得分</w:t>
            </w:r>
          </w:p>
        </w:tc>
        <w:tc>
          <w:tcPr>
            <w:tcW w:w="1375" w:type="dxa"/>
            <w:vAlign w:val="center"/>
          </w:tcPr>
          <w:p w14:paraId="09444E06">
            <w:pPr>
              <w:widowControl/>
              <w:kinsoku w:val="0"/>
              <w:autoSpaceDE w:val="0"/>
              <w:autoSpaceDN w:val="0"/>
              <w:adjustRightInd w:val="0"/>
              <w:snapToGrid w:val="0"/>
              <w:spacing w:after="0" w:line="240" w:lineRule="auto"/>
              <w:jc w:val="center"/>
              <w:rPr>
                <w:rFonts w:hint="eastAsia" w:ascii="宋体" w:hAnsi="宋体" w:cs="宋体" w:eastAsiaTheme="minorEastAsia"/>
                <w:color w:val="auto"/>
                <w:kern w:val="0"/>
                <w:szCs w:val="21"/>
                <w:highlight w:val="none"/>
              </w:rPr>
            </w:pPr>
          </w:p>
        </w:tc>
      </w:tr>
      <w:tr w14:paraId="0D02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9291" w:type="dxa"/>
            <w:gridSpan w:val="5"/>
            <w:vAlign w:val="center"/>
          </w:tcPr>
          <w:p w14:paraId="59181C4E">
            <w:pPr>
              <w:widowControl/>
              <w:kinsoku w:val="0"/>
              <w:autoSpaceDE w:val="0"/>
              <w:autoSpaceDN w:val="0"/>
              <w:adjustRightInd w:val="0"/>
              <w:snapToGrid w:val="0"/>
              <w:spacing w:after="0" w:line="240" w:lineRule="auto"/>
              <w:rPr>
                <w:rFonts w:hint="eastAsia" w:ascii="宋体" w:hAnsi="宋体" w:cs="仿宋" w:eastAsiaTheme="minorEastAsia"/>
                <w:color w:val="auto"/>
                <w:kern w:val="0"/>
                <w:szCs w:val="21"/>
                <w:highlight w:val="none"/>
              </w:rPr>
            </w:pPr>
            <w:r>
              <w:rPr>
                <w:rFonts w:hint="eastAsia" w:ascii="宋体" w:hAnsi="宋体" w:cs="仿宋" w:eastAsiaTheme="minorEastAsia"/>
                <w:color w:val="auto"/>
                <w:kern w:val="0"/>
                <w:szCs w:val="21"/>
                <w:highlight w:val="none"/>
              </w:rPr>
              <w:t>专家签字（手签</w:t>
            </w:r>
            <w:r>
              <w:rPr>
                <w:rFonts w:hint="eastAsia" w:ascii="宋体" w:hAnsi="宋体" w:cs="Arial" w:eastAsiaTheme="minorEastAsia"/>
                <w:color w:val="auto"/>
                <w:kern w:val="0"/>
                <w:szCs w:val="21"/>
                <w:highlight w:val="none"/>
              </w:rPr>
              <w:t>/</w:t>
            </w:r>
            <w:r>
              <w:rPr>
                <w:rFonts w:hint="eastAsia" w:ascii="宋体" w:hAnsi="宋体" w:cs="仿宋" w:eastAsiaTheme="minorEastAsia"/>
                <w:color w:val="auto"/>
                <w:kern w:val="0"/>
                <w:szCs w:val="21"/>
                <w:highlight w:val="none"/>
              </w:rPr>
              <w:t>电子签名</w:t>
            </w:r>
            <w:r>
              <w:rPr>
                <w:rFonts w:hint="eastAsia" w:ascii="宋体" w:hAnsi="宋体" w:cs="仿宋" w:eastAsiaTheme="minorEastAsia"/>
                <w:color w:val="auto"/>
                <w:spacing w:val="2"/>
                <w:kern w:val="0"/>
                <w:szCs w:val="21"/>
                <w:highlight w:val="none"/>
              </w:rPr>
              <w:t>）：</w:t>
            </w:r>
          </w:p>
        </w:tc>
      </w:tr>
    </w:tbl>
    <w:p w14:paraId="5017326C">
      <w:pPr>
        <w:autoSpaceDE w:val="0"/>
        <w:autoSpaceDN w:val="0"/>
        <w:spacing w:after="0" w:line="360" w:lineRule="auto"/>
        <w:ind w:firstLine="456" w:firstLineChars="200"/>
        <w:jc w:val="left"/>
        <w:rPr>
          <w:rFonts w:hint="eastAsia" w:ascii="宋体" w:hAnsi="宋体" w:cs="黑体"/>
          <w:b/>
          <w:bCs/>
          <w:color w:val="auto"/>
          <w:kern w:val="0"/>
          <w:sz w:val="24"/>
          <w:szCs w:val="24"/>
          <w:highlight w:val="none"/>
        </w:rPr>
      </w:pPr>
    </w:p>
    <w:p w14:paraId="40A87941">
      <w:pPr>
        <w:autoSpaceDE w:val="0"/>
        <w:autoSpaceDN w:val="0"/>
        <w:spacing w:after="0" w:line="360" w:lineRule="auto"/>
        <w:ind w:firstLine="456"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w:t>
      </w:r>
      <w:r>
        <w:rPr>
          <w:rFonts w:hint="eastAsia" w:ascii="宋体" w:hAnsi="宋体" w:cs="黑体"/>
          <w:b/>
          <w:bCs/>
          <w:color w:val="auto"/>
          <w:kern w:val="0"/>
          <w:sz w:val="24"/>
          <w:szCs w:val="24"/>
          <w:highlight w:val="none"/>
          <w:lang w:val="en-US" w:eastAsia="zh-CN"/>
        </w:rPr>
        <w:t>4</w:t>
      </w:r>
      <w:r>
        <w:rPr>
          <w:rFonts w:hint="eastAsia" w:ascii="宋体" w:hAnsi="宋体" w:cs="黑体"/>
          <w:b/>
          <w:bCs/>
          <w:color w:val="auto"/>
          <w:kern w:val="0"/>
          <w:sz w:val="24"/>
          <w:szCs w:val="24"/>
          <w:highlight w:val="none"/>
        </w:rPr>
        <w:t xml:space="preserve"> 评榜价评审</w:t>
      </w:r>
    </w:p>
    <w:p w14:paraId="1A409299">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1.评榜价的确定：评榜价＝响应函文字报价</w:t>
      </w:r>
    </w:p>
    <w:p w14:paraId="3A44C535">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14:paraId="7B4E62FC">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14:paraId="09384A7F">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K为揭榜现场随机确定的随机调节系数，取值范围为0.975、0.980、0.985、0.990、0.995。若揭榜申请单位只有一家，则不在抽取评榜基准价系数。</w:t>
      </w:r>
    </w:p>
    <w:p w14:paraId="4F8EA1CF">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14:paraId="2DE25A77">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14:paraId="5FB56005">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4C318305">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227C438A">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其中，E1是评榜价每高于评榜基准价一个百分点的扣分值，E1＝0.2；E2是评榜价每低于评榜基准价一个百分点的扣分值，E2＝0.1。</w:t>
      </w:r>
    </w:p>
    <w:p w14:paraId="1437CE1E">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3BEB053A">
      <w:pPr>
        <w:autoSpaceDE w:val="0"/>
        <w:autoSpaceDN w:val="0"/>
        <w:spacing w:after="0" w:line="360" w:lineRule="auto"/>
        <w:ind w:firstLine="456"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w:t>
      </w:r>
      <w:r>
        <w:rPr>
          <w:rFonts w:hint="eastAsia" w:ascii="宋体" w:hAnsi="宋体" w:cs="黑体"/>
          <w:b/>
          <w:bCs/>
          <w:color w:val="auto"/>
          <w:kern w:val="0"/>
          <w:sz w:val="24"/>
          <w:szCs w:val="24"/>
          <w:highlight w:val="none"/>
          <w:lang w:val="en-US" w:eastAsia="zh-CN"/>
        </w:rPr>
        <w:t>5</w:t>
      </w:r>
      <w:r>
        <w:rPr>
          <w:rFonts w:hint="eastAsia" w:ascii="宋体" w:hAnsi="宋体" w:cs="黑体"/>
          <w:b/>
          <w:bCs/>
          <w:color w:val="auto"/>
          <w:kern w:val="0"/>
          <w:sz w:val="24"/>
          <w:szCs w:val="24"/>
          <w:highlight w:val="none"/>
        </w:rPr>
        <w:t xml:space="preserve"> 项目申报书的澄清和说明</w:t>
      </w:r>
    </w:p>
    <w:p w14:paraId="423461FB">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项目申报书中有含义不明确的内容、明显文字或者计算错误，评榜委员会认为需要揭榜人做出必要澄清、说明的，应当书面通知该揭榜人。揭榜人的澄清、说明应当采用书面形式,并不得超出项目申报书的范围或者改变项目申报书的实质性内容。</w:t>
      </w:r>
    </w:p>
    <w:p w14:paraId="6E9FA0D7">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评榜委员会不得暗示或者诱导揭榜人做出澄清、说明，不得接受揭榜人主动提出的澄清、说明。</w:t>
      </w:r>
    </w:p>
    <w:p w14:paraId="7CEA3CF5">
      <w:pPr>
        <w:autoSpaceDE w:val="0"/>
        <w:autoSpaceDN w:val="0"/>
        <w:spacing w:after="0" w:line="360" w:lineRule="auto"/>
        <w:ind w:firstLine="456"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w:t>
      </w:r>
      <w:r>
        <w:rPr>
          <w:rFonts w:hint="eastAsia" w:ascii="宋体" w:hAnsi="宋体" w:cs="黑体"/>
          <w:b/>
          <w:bCs/>
          <w:color w:val="auto"/>
          <w:kern w:val="0"/>
          <w:sz w:val="24"/>
          <w:szCs w:val="24"/>
          <w:highlight w:val="none"/>
          <w:lang w:val="en-US" w:eastAsia="zh-CN"/>
        </w:rPr>
        <w:t>6</w:t>
      </w:r>
      <w:r>
        <w:rPr>
          <w:rFonts w:hint="eastAsia" w:ascii="宋体" w:hAnsi="宋体" w:cs="黑体"/>
          <w:b/>
          <w:bCs/>
          <w:color w:val="auto"/>
          <w:kern w:val="0"/>
          <w:sz w:val="24"/>
          <w:szCs w:val="24"/>
          <w:highlight w:val="none"/>
        </w:rPr>
        <w:t xml:space="preserve"> 汇总评分结果</w:t>
      </w:r>
    </w:p>
    <w:p w14:paraId="41316FBA">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2097FBA1">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019D06CA">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14:paraId="001A28D0">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069C543C">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36584844">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73D92B31">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（四）揭榜（报名）情况及项目申报书递交情况；</w:t>
      </w:r>
    </w:p>
    <w:p w14:paraId="6D5AEED5">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（五）通过资格评审、形式评审和响应性评审的项目申报书名单；</w:t>
      </w:r>
    </w:p>
    <w:p w14:paraId="54896148">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（六）未通过资格评审、形式评审和响应性评审的项目申报书名单及未通过评审的理由；</w:t>
      </w:r>
    </w:p>
    <w:p w14:paraId="3565E365">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20D1642C">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1BFCB498">
      <w:pPr>
        <w:autoSpaceDE w:val="0"/>
        <w:autoSpaceDN w:val="0"/>
        <w:spacing w:after="0" w:line="360" w:lineRule="auto"/>
        <w:ind w:firstLine="456"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14:paraId="3ED1C0A0">
      <w:pPr>
        <w:autoSpaceDE w:val="0"/>
        <w:autoSpaceDN w:val="0"/>
        <w:spacing w:line="360" w:lineRule="auto"/>
        <w:ind w:firstLine="456" w:firstLineChars="200"/>
        <w:jc w:val="left"/>
        <w:rPr>
          <w:rFonts w:hint="eastAsia" w:ascii="宋体" w:hAnsi="宋体" w:cs="黑体"/>
          <w:b/>
          <w:bCs/>
          <w:color w:val="auto"/>
          <w:kern w:val="0"/>
          <w:sz w:val="24"/>
          <w:szCs w:val="24"/>
          <w:highlight w:val="none"/>
        </w:rPr>
      </w:pPr>
    </w:p>
    <w:p w14:paraId="0FD77F70">
      <w:pPr>
        <w:autoSpaceDE w:val="0"/>
        <w:autoSpaceDN w:val="0"/>
        <w:spacing w:line="360" w:lineRule="auto"/>
        <w:ind w:firstLine="456" w:firstLineChars="200"/>
        <w:jc w:val="left"/>
        <w:rPr>
          <w:rFonts w:hint="eastAsia" w:ascii="宋体" w:hAnsi="宋体" w:cs="黑体"/>
          <w:b/>
          <w:bCs/>
          <w:color w:val="auto"/>
          <w:kern w:val="0"/>
          <w:sz w:val="24"/>
          <w:szCs w:val="24"/>
          <w:highlight w:val="none"/>
        </w:rPr>
      </w:pPr>
    </w:p>
    <w:p w14:paraId="59409FD6">
      <w:pPr>
        <w:pStyle w:val="17"/>
        <w:pageBreakBefore/>
        <w:tabs>
          <w:tab w:val="left" w:pos="1283"/>
          <w:tab w:val="left" w:pos="1922"/>
        </w:tabs>
        <w:autoSpaceDE w:val="0"/>
        <w:autoSpaceDN w:val="0"/>
        <w:spacing w:after="0" w:line="360" w:lineRule="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附注：人才划分标准</w:t>
      </w:r>
    </w:p>
    <w:p w14:paraId="1F40BEC5">
      <w:pPr>
        <w:pStyle w:val="17"/>
        <w:tabs>
          <w:tab w:val="left" w:pos="1283"/>
          <w:tab w:val="left" w:pos="1922"/>
        </w:tabs>
        <w:autoSpaceDE w:val="0"/>
        <w:autoSpaceDN w:val="0"/>
        <w:spacing w:after="0"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国内外顶尖人才</w:t>
      </w:r>
    </w:p>
    <w:p w14:paraId="11E33FDF">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（一）</w:t>
      </w:r>
      <w:r>
        <w:rPr>
          <w:color w:val="auto"/>
          <w:sz w:val="24"/>
          <w:szCs w:val="24"/>
          <w:highlight w:val="none"/>
        </w:rPr>
        <w:t>诺贝尔奖、图灵奖、菲尔兹奖、普利兹克奖获得者；</w:t>
      </w:r>
    </w:p>
    <w:p w14:paraId="5615F93F">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（二）</w:t>
      </w:r>
      <w:r>
        <w:rPr>
          <w:color w:val="auto"/>
          <w:sz w:val="24"/>
          <w:szCs w:val="24"/>
          <w:highlight w:val="none"/>
        </w:rPr>
        <w:t>国家最高科学技术奖获得者；</w:t>
      </w:r>
    </w:p>
    <w:p w14:paraId="2407B84F">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（三）</w:t>
      </w:r>
      <w:r>
        <w:rPr>
          <w:color w:val="auto"/>
          <w:sz w:val="24"/>
          <w:szCs w:val="24"/>
          <w:highlight w:val="none"/>
        </w:rPr>
        <w:t>中国科学院院士、中国工程院院士</w:t>
      </w:r>
      <w:r>
        <w:rPr>
          <w:rFonts w:hint="eastAsia"/>
          <w:color w:val="auto"/>
          <w:sz w:val="24"/>
          <w:szCs w:val="24"/>
          <w:highlight w:val="none"/>
        </w:rPr>
        <w:t>，</w:t>
      </w:r>
      <w:r>
        <w:rPr>
          <w:color w:val="auto"/>
          <w:sz w:val="24"/>
          <w:szCs w:val="24"/>
          <w:highlight w:val="none"/>
        </w:rPr>
        <w:t>欧美等发达国家科学院院士、工程院院士；</w:t>
      </w:r>
    </w:p>
    <w:p w14:paraId="5736810B">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（四）</w:t>
      </w:r>
      <w:r>
        <w:rPr>
          <w:color w:val="auto"/>
          <w:sz w:val="24"/>
          <w:szCs w:val="24"/>
          <w:highlight w:val="none"/>
        </w:rPr>
        <w:t>中国社会科学院学部委员、荣誉学部委员；</w:t>
      </w:r>
    </w:p>
    <w:p w14:paraId="610174BC">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（五）</w:t>
      </w:r>
      <w:r>
        <w:rPr>
          <w:color w:val="auto"/>
          <w:sz w:val="24"/>
          <w:szCs w:val="24"/>
          <w:highlight w:val="none"/>
        </w:rPr>
        <w:t>国家“高层次人才特殊支持计划”杰出人才</w:t>
      </w:r>
      <w:r>
        <w:rPr>
          <w:rFonts w:hint="eastAsia"/>
          <w:color w:val="auto"/>
          <w:sz w:val="24"/>
          <w:szCs w:val="24"/>
          <w:highlight w:val="none"/>
        </w:rPr>
        <w:t>。</w:t>
      </w:r>
    </w:p>
    <w:p w14:paraId="0FE8462A">
      <w:pPr>
        <w:pStyle w:val="17"/>
        <w:tabs>
          <w:tab w:val="left" w:pos="1283"/>
          <w:tab w:val="left" w:pos="1922"/>
        </w:tabs>
        <w:autoSpaceDE w:val="0"/>
        <w:autoSpaceDN w:val="0"/>
        <w:spacing w:after="0"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国家级领军人才</w:t>
      </w:r>
    </w:p>
    <w:p w14:paraId="5CD86204">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（一）国家自然科学奖、技术发明奖、科技进步奖一等奖前5名完成人，二等奖第1完成人；国防科技工业杰出人才奖获得者；</w:t>
      </w:r>
    </w:p>
    <w:p w14:paraId="74352C76">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（二）中国专利金奖、中国外观设计金奖前2名完成人（须为专利发明人或设计人）；</w:t>
      </w:r>
    </w:p>
    <w:p w14:paraId="36F7921F">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52AD6E6D">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62722A28">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（五）教育部“长江学者奖励计划”特聘教授、讲座教授。</w:t>
      </w:r>
    </w:p>
    <w:p w14:paraId="50C82336">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（六）</w:t>
      </w:r>
      <w:r>
        <w:rPr>
          <w:color w:val="auto"/>
          <w:sz w:val="24"/>
          <w:szCs w:val="24"/>
          <w:highlight w:val="none"/>
        </w:rPr>
        <w:t>国家社会科学基金重大项目首席专家；</w:t>
      </w:r>
    </w:p>
    <w:p w14:paraId="28FBB0ED">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（七）国家“高层次人才特殊支持计划”领军人才</w:t>
      </w:r>
    </w:p>
    <w:p w14:paraId="5ABF3390">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（八）“百千万人才工程”国家级人选入选者；国家有突出贡献中青年专家；全国杰出专业技术人才。</w:t>
      </w:r>
    </w:p>
    <w:p w14:paraId="7429EF61">
      <w:pPr>
        <w:pStyle w:val="17"/>
        <w:tabs>
          <w:tab w:val="left" w:pos="1283"/>
          <w:tab w:val="left" w:pos="1922"/>
        </w:tabs>
        <w:autoSpaceDE w:val="0"/>
        <w:autoSpaceDN w:val="0"/>
        <w:spacing w:after="0"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地方级领军人才</w:t>
      </w:r>
    </w:p>
    <w:p w14:paraId="07D154CD">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（一）</w:t>
      </w:r>
      <w:r>
        <w:rPr>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04AEF9FE">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（二）</w:t>
      </w:r>
      <w:r>
        <w:rPr>
          <w:color w:val="auto"/>
          <w:sz w:val="24"/>
          <w:szCs w:val="24"/>
          <w:highlight w:val="none"/>
        </w:rPr>
        <w:t>科技部“创新人才推进计划”中青年科技创新领军人才、科技创新创业人才、重点领域创新团队带头人；</w:t>
      </w:r>
    </w:p>
    <w:p w14:paraId="47B93D9F">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（三）</w:t>
      </w:r>
      <w:r>
        <w:rPr>
          <w:color w:val="auto"/>
          <w:sz w:val="24"/>
          <w:szCs w:val="24"/>
          <w:highlight w:val="none"/>
        </w:rPr>
        <w:t>中国专利奖优秀奖、中国外观设计优秀奖、省专利奖金奖第一完成人（须为专利发明人或设计人）；</w:t>
      </w:r>
    </w:p>
    <w:p w14:paraId="287DC704">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（四）</w:t>
      </w:r>
      <w:r>
        <w:rPr>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7C48BE83">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（五）</w:t>
      </w:r>
      <w:r>
        <w:rPr>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0DC1B489">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（六）</w:t>
      </w:r>
      <w:r>
        <w:rPr>
          <w:color w:val="auto"/>
          <w:sz w:val="24"/>
          <w:szCs w:val="24"/>
          <w:highlight w:val="none"/>
        </w:rPr>
        <w:t>国家“高层次人才特殊支持计划”青年拔尖人才；省级重点人才计划领军人才项目入选者；</w:t>
      </w:r>
    </w:p>
    <w:p w14:paraId="5B379282">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（七）</w:t>
      </w:r>
      <w:r>
        <w:rPr>
          <w:color w:val="auto"/>
          <w:sz w:val="24"/>
          <w:szCs w:val="24"/>
          <w:highlight w:val="none"/>
        </w:rPr>
        <w:t>享受国务院特殊津贴专家；省部级有突出贡献的专家、中青年专家；</w:t>
      </w:r>
    </w:p>
    <w:p w14:paraId="7DFC5B8A">
      <w:pPr>
        <w:pStyle w:val="17"/>
        <w:tabs>
          <w:tab w:val="left" w:pos="1283"/>
          <w:tab w:val="left" w:pos="1922"/>
        </w:tabs>
        <w:autoSpaceDE w:val="0"/>
        <w:autoSpaceDN w:val="0"/>
        <w:spacing w:after="0"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地方级优秀人才</w:t>
      </w:r>
    </w:p>
    <w:p w14:paraId="5550C6ED">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（一）</w:t>
      </w:r>
      <w:r>
        <w:rPr>
          <w:color w:val="auto"/>
          <w:sz w:val="24"/>
          <w:szCs w:val="24"/>
          <w:highlight w:val="none"/>
        </w:rPr>
        <w:t>省、部、军队国防自然科学奖、技术发明奖、科技进步奖二等奖第1完成人；</w:t>
      </w:r>
    </w:p>
    <w:p w14:paraId="55333131">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（二）在国内外知名院校、科研机构等单位取得副教授及以上职称，同时获得省级及以上科技领域重要奖项或拥有3项以上自主知识产权、发明专利（前3完成人）；</w:t>
      </w:r>
    </w:p>
    <w:p w14:paraId="16EC4D70">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（三）省级及以上重大战略科技创新平台、重大科技基础设施中担任主要负责人；</w:t>
      </w:r>
    </w:p>
    <w:p w14:paraId="02638547">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（四）获得省级及以上人才认定，并承担3次以上国家和省级重大科技项目和“卡脖子”关键核心技术攻关项目，且课题通过结题验收。</w:t>
      </w:r>
    </w:p>
    <w:p w14:paraId="3EFCA220">
      <w:pPr>
        <w:pStyle w:val="17"/>
        <w:tabs>
          <w:tab w:val="left" w:pos="1283"/>
          <w:tab w:val="left" w:pos="1922"/>
        </w:tabs>
        <w:autoSpaceDE w:val="0"/>
        <w:autoSpaceDN w:val="0"/>
        <w:spacing w:after="0"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其他类别人才</w:t>
      </w:r>
    </w:p>
    <w:p w14:paraId="7CE47B58">
      <w:pPr>
        <w:autoSpaceDE w:val="0"/>
        <w:autoSpaceDN w:val="0"/>
        <w:spacing w:after="0" w:line="360" w:lineRule="auto"/>
        <w:ind w:firstLine="456" w:firstLineChars="200"/>
        <w:jc w:val="left"/>
        <w:rPr>
          <w:color w:val="auto"/>
          <w:sz w:val="24"/>
          <w:szCs w:val="24"/>
          <w:highlight w:val="none"/>
        </w:rPr>
      </w:pPr>
      <w:r>
        <w:rPr>
          <w:rFonts w:hint="eastAsia"/>
          <w:color w:val="auto"/>
          <w:sz w:val="24"/>
          <w:szCs w:val="24"/>
          <w:highlight w:val="none"/>
        </w:rPr>
        <w:t>（一）具有高级以上职称或</w:t>
      </w:r>
      <w:r>
        <w:rPr>
          <w:rFonts w:hint="eastAsia" w:ascii="Times New Roman" w:hAnsi="Times New Roman"/>
          <w:color w:val="auto"/>
          <w:sz w:val="24"/>
          <w:szCs w:val="24"/>
          <w:highlight w:val="none"/>
        </w:rPr>
        <w:t>博士学位</w:t>
      </w:r>
      <w:r>
        <w:rPr>
          <w:rFonts w:hint="eastAsia"/>
          <w:color w:val="auto"/>
          <w:sz w:val="24"/>
          <w:szCs w:val="24"/>
          <w:highlight w:val="none"/>
        </w:rPr>
        <w:t>的；</w:t>
      </w:r>
    </w:p>
    <w:p w14:paraId="645CC804">
      <w:pPr>
        <w:autoSpaceDE w:val="0"/>
        <w:autoSpaceDN w:val="0"/>
        <w:spacing w:after="0" w:line="360" w:lineRule="auto"/>
        <w:ind w:firstLine="456"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（二）在用人单位承担科技创新和技术研发团队核心岗位，作为团队成员参与2项市级及以上重点科研项目或“揭榜挂帅”项目。</w:t>
      </w:r>
    </w:p>
    <w:p w14:paraId="567234C4">
      <w:pPr>
        <w:autoSpaceDE w:val="0"/>
        <w:autoSpaceDN w:val="0"/>
        <w:spacing w:after="0" w:line="360" w:lineRule="auto"/>
        <w:ind w:firstLine="456" w:firstLineChars="200"/>
        <w:jc w:val="left"/>
        <w:rPr>
          <w:rFonts w:ascii="Times New Roman" w:hAnsi="Times New Roman"/>
          <w:color w:val="auto"/>
          <w:sz w:val="24"/>
          <w:szCs w:val="24"/>
          <w:highlight w:val="none"/>
        </w:rPr>
      </w:pPr>
    </w:p>
    <w:p w14:paraId="765F31F2">
      <w:pPr>
        <w:autoSpaceDE w:val="0"/>
        <w:autoSpaceDN w:val="0"/>
        <w:spacing w:after="0" w:line="360" w:lineRule="auto"/>
        <w:ind w:firstLine="456" w:firstLineChars="200"/>
        <w:jc w:val="left"/>
        <w:rPr>
          <w:rFonts w:ascii="Times New Roman" w:hAnsi="Times New Roman"/>
          <w:color w:val="auto"/>
          <w:sz w:val="24"/>
          <w:szCs w:val="24"/>
          <w:highlight w:val="none"/>
        </w:rPr>
      </w:pPr>
    </w:p>
    <w:p w14:paraId="3D0BFC96">
      <w:pPr>
        <w:autoSpaceDE w:val="0"/>
        <w:autoSpaceDN w:val="0"/>
        <w:spacing w:after="0" w:line="360" w:lineRule="auto"/>
        <w:ind w:firstLine="456" w:firstLineChars="200"/>
        <w:jc w:val="left"/>
        <w:rPr>
          <w:rFonts w:ascii="Times New Roman" w:hAnsi="Times New Roman"/>
          <w:color w:val="auto"/>
          <w:sz w:val="24"/>
          <w:szCs w:val="24"/>
          <w:highlight w:val="none"/>
        </w:rPr>
      </w:pPr>
    </w:p>
    <w:p w14:paraId="0FE5E115">
      <w:pPr>
        <w:autoSpaceDE w:val="0"/>
        <w:autoSpaceDN w:val="0"/>
        <w:spacing w:after="0" w:line="360" w:lineRule="auto"/>
        <w:ind w:firstLine="456" w:firstLineChars="200"/>
        <w:jc w:val="left"/>
        <w:rPr>
          <w:rFonts w:ascii="Times New Roman" w:hAnsi="Times New Roman"/>
          <w:color w:val="auto"/>
          <w:sz w:val="24"/>
          <w:szCs w:val="24"/>
          <w:highlight w:val="none"/>
        </w:rPr>
      </w:pPr>
    </w:p>
    <w:p w14:paraId="00F8AD43">
      <w:pPr>
        <w:autoSpaceDE w:val="0"/>
        <w:autoSpaceDN w:val="0"/>
        <w:spacing w:after="0" w:line="360" w:lineRule="auto"/>
        <w:ind w:firstLine="456" w:firstLineChars="200"/>
        <w:jc w:val="left"/>
        <w:rPr>
          <w:rFonts w:ascii="Times New Roman" w:hAnsi="Times New Roman"/>
          <w:color w:val="auto"/>
          <w:sz w:val="24"/>
          <w:szCs w:val="24"/>
          <w:highlight w:val="none"/>
        </w:rPr>
      </w:pPr>
    </w:p>
    <w:p w14:paraId="5F1B9384">
      <w:pPr>
        <w:autoSpaceDE w:val="0"/>
        <w:autoSpaceDN w:val="0"/>
        <w:spacing w:after="0" w:line="360" w:lineRule="auto"/>
        <w:ind w:firstLine="456" w:firstLineChars="200"/>
        <w:jc w:val="left"/>
        <w:rPr>
          <w:rFonts w:ascii="Times New Roman" w:hAnsi="Times New Roman"/>
          <w:color w:val="auto"/>
          <w:sz w:val="24"/>
          <w:szCs w:val="24"/>
          <w:highlight w:val="none"/>
        </w:rPr>
      </w:pPr>
    </w:p>
    <w:p w14:paraId="3FF7274A">
      <w:pPr>
        <w:autoSpaceDE w:val="0"/>
        <w:autoSpaceDN w:val="0"/>
        <w:spacing w:after="0" w:line="360" w:lineRule="auto"/>
        <w:ind w:firstLine="456" w:firstLineChars="200"/>
        <w:jc w:val="left"/>
        <w:rPr>
          <w:rFonts w:ascii="Times New Roman" w:hAnsi="Times New Roman"/>
          <w:color w:val="auto"/>
          <w:sz w:val="24"/>
          <w:szCs w:val="24"/>
          <w:highlight w:val="none"/>
        </w:rPr>
      </w:pPr>
    </w:p>
    <w:p w14:paraId="07AB1C40">
      <w:pPr>
        <w:autoSpaceDE w:val="0"/>
        <w:autoSpaceDN w:val="0"/>
        <w:spacing w:after="0" w:line="360" w:lineRule="auto"/>
        <w:ind w:firstLine="456" w:firstLineChars="200"/>
        <w:jc w:val="left"/>
        <w:rPr>
          <w:rFonts w:ascii="Times New Roman" w:hAnsi="Times New Roman"/>
          <w:color w:val="auto"/>
          <w:sz w:val="24"/>
          <w:szCs w:val="24"/>
          <w:highlight w:val="none"/>
        </w:rPr>
      </w:pPr>
    </w:p>
    <w:p w14:paraId="4A6778F9">
      <w:pPr>
        <w:autoSpaceDE w:val="0"/>
        <w:autoSpaceDN w:val="0"/>
        <w:spacing w:after="0" w:line="360" w:lineRule="auto"/>
        <w:ind w:firstLine="456" w:firstLineChars="200"/>
        <w:jc w:val="left"/>
        <w:rPr>
          <w:rFonts w:ascii="Times New Roman" w:hAnsi="Times New Roman"/>
          <w:color w:val="auto"/>
          <w:sz w:val="24"/>
          <w:szCs w:val="24"/>
          <w:highlight w:val="none"/>
        </w:rPr>
      </w:pPr>
    </w:p>
    <w:p w14:paraId="7E98CB5C">
      <w:pPr>
        <w:autoSpaceDE w:val="0"/>
        <w:autoSpaceDN w:val="0"/>
        <w:spacing w:after="0" w:line="360" w:lineRule="auto"/>
        <w:ind w:firstLine="456" w:firstLineChars="200"/>
        <w:jc w:val="left"/>
        <w:rPr>
          <w:rFonts w:ascii="Times New Roman" w:hAnsi="Times New Roman"/>
          <w:color w:val="auto"/>
          <w:sz w:val="24"/>
          <w:szCs w:val="24"/>
          <w:highlight w:val="none"/>
        </w:rPr>
      </w:pPr>
    </w:p>
    <w:p w14:paraId="46BE7FA2">
      <w:pPr>
        <w:pStyle w:val="2"/>
        <w:jc w:val="center"/>
        <w:rPr>
          <w:rFonts w:hint="eastAsia" w:ascii="宋体" w:hAnsi="宋体" w:cs="仿宋"/>
          <w:bCs/>
          <w:color w:val="auto"/>
          <w:sz w:val="28"/>
          <w:szCs w:val="28"/>
          <w:highlight w:val="none"/>
        </w:rPr>
      </w:pPr>
      <w:bookmarkStart w:id="32" w:name="_Toc246997081"/>
      <w:bookmarkStart w:id="33" w:name="_Toc179632787"/>
      <w:bookmarkStart w:id="34" w:name="_Toc246996338"/>
      <w:bookmarkStart w:id="35" w:name="_Toc247085853"/>
    </w:p>
    <w:p w14:paraId="387412B5">
      <w:pPr>
        <w:pStyle w:val="2"/>
        <w:jc w:val="center"/>
        <w:rPr>
          <w:rFonts w:hint="eastAsia" w:ascii="宋体" w:hAnsi="宋体" w:cs="仿宋"/>
          <w:bCs/>
          <w:color w:val="auto"/>
          <w:sz w:val="28"/>
          <w:szCs w:val="28"/>
          <w:highlight w:val="none"/>
        </w:rPr>
      </w:pPr>
    </w:p>
    <w:p w14:paraId="00F2EBD4">
      <w:pPr>
        <w:pStyle w:val="2"/>
        <w:jc w:val="center"/>
        <w:rPr>
          <w:rFonts w:hint="eastAsia" w:ascii="宋体" w:hAnsi="宋体" w:cs="仿宋"/>
          <w:bCs/>
          <w:color w:val="auto"/>
          <w:sz w:val="28"/>
          <w:szCs w:val="28"/>
          <w:highlight w:val="none"/>
        </w:rPr>
      </w:pPr>
    </w:p>
    <w:bookmarkEnd w:id="32"/>
    <w:bookmarkEnd w:id="33"/>
    <w:bookmarkEnd w:id="34"/>
    <w:bookmarkEnd w:id="35"/>
    <w:p w14:paraId="15334365">
      <w:pPr>
        <w:pStyle w:val="2"/>
        <w:jc w:val="center"/>
        <w:rPr>
          <w:rFonts w:hint="eastAsia" w:ascii="宋体" w:hAnsi="宋体"/>
          <w:color w:val="auto"/>
          <w:highlight w:val="none"/>
        </w:rPr>
      </w:pPr>
      <w:bookmarkStart w:id="36" w:name="_Toc24484"/>
      <w:bookmarkEnd w:id="36"/>
      <w:bookmarkStart w:id="37" w:name="_Toc4492"/>
      <w:r>
        <w:rPr>
          <w:rFonts w:ascii="宋体" w:hAnsi="宋体"/>
          <w:color w:val="auto"/>
          <w:highlight w:val="none"/>
        </w:rPr>
        <w:t>第</w:t>
      </w:r>
      <w:r>
        <w:rPr>
          <w:rFonts w:hint="eastAsia" w:ascii="宋体" w:hAnsi="宋体"/>
          <w:color w:val="auto"/>
          <w:highlight w:val="none"/>
        </w:rPr>
        <w:t>四</w:t>
      </w:r>
      <w:r>
        <w:rPr>
          <w:rFonts w:ascii="宋体" w:hAnsi="宋体"/>
          <w:color w:val="auto"/>
          <w:highlight w:val="none"/>
        </w:rPr>
        <w:t>章</w:t>
      </w:r>
      <w:r>
        <w:rPr>
          <w:rFonts w:hint="eastAsia" w:ascii="宋体" w:hAnsi="宋体"/>
          <w:color w:val="auto"/>
          <w:highlight w:val="none"/>
        </w:rPr>
        <w:t xml:space="preserve"> </w:t>
      </w:r>
      <w:bookmarkEnd w:id="37"/>
      <w:bookmarkStart w:id="38" w:name="_Toc22865"/>
      <w:r>
        <w:rPr>
          <w:rFonts w:hint="eastAsia" w:ascii="宋体" w:hAnsi="宋体"/>
          <w:color w:val="auto"/>
          <w:highlight w:val="none"/>
        </w:rPr>
        <w:t>项目申报书</w:t>
      </w:r>
      <w:r>
        <w:rPr>
          <w:rFonts w:ascii="宋体" w:hAnsi="宋体"/>
          <w:color w:val="auto"/>
          <w:highlight w:val="none"/>
        </w:rPr>
        <w:t>格式</w:t>
      </w:r>
      <w:bookmarkEnd w:id="38"/>
    </w:p>
    <w:p w14:paraId="6AAD2F7D">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1103B849">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56C1953F">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5B876BB9">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753C903D">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2F7673EA">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6E49A64E">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1A7DF76C">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6D89B217">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14:paraId="5681FD9D">
      <w:pPr>
        <w:spacing w:after="240" w:line="240" w:lineRule="auto"/>
        <w:rPr>
          <w:rFonts w:ascii="黑体" w:eastAsia="黑体"/>
          <w:color w:val="auto"/>
          <w:sz w:val="28"/>
          <w:szCs w:val="28"/>
          <w:highlight w:val="none"/>
        </w:rPr>
      </w:pPr>
    </w:p>
    <w:p w14:paraId="0330770D">
      <w:pPr>
        <w:spacing w:line="240" w:lineRule="auto"/>
        <w:jc w:val="center"/>
        <w:rPr>
          <w:rFonts w:hint="eastAsia" w:ascii="微软雅黑" w:hAnsi="华文中宋" w:eastAsia="微软雅黑"/>
          <w:color w:val="auto"/>
          <w:spacing w:val="30"/>
          <w:sz w:val="48"/>
          <w:szCs w:val="48"/>
          <w:highlight w:val="none"/>
        </w:rPr>
      </w:pPr>
      <w:r>
        <w:rPr>
          <w:rFonts w:hint="eastAsia" w:ascii="微软雅黑" w:hAnsi="华文中宋" w:eastAsia="微软雅黑"/>
          <w:color w:val="auto"/>
          <w:spacing w:val="30"/>
          <w:sz w:val="48"/>
          <w:szCs w:val="48"/>
          <w:highlight w:val="none"/>
        </w:rPr>
        <w:t>河北高速公路集团有限公司“揭榜挂帅”项目申报书</w:t>
      </w:r>
    </w:p>
    <w:p w14:paraId="7553F26E">
      <w:pPr>
        <w:rPr>
          <w:color w:val="auto"/>
          <w:highlight w:val="none"/>
        </w:rPr>
      </w:pPr>
    </w:p>
    <w:p w14:paraId="30885575">
      <w:pPr>
        <w:rPr>
          <w:color w:val="auto"/>
          <w:highlight w:val="none"/>
        </w:rPr>
      </w:pPr>
    </w:p>
    <w:p w14:paraId="53AF0996">
      <w:pPr>
        <w:rPr>
          <w:color w:val="auto"/>
          <w:highlight w:val="none"/>
        </w:rPr>
      </w:pPr>
    </w:p>
    <w:p w14:paraId="65FE93DA">
      <w:pPr>
        <w:rPr>
          <w:color w:val="auto"/>
          <w:highlight w:val="none"/>
        </w:rPr>
      </w:pPr>
    </w:p>
    <w:p w14:paraId="79433ED8">
      <w:pPr>
        <w:rPr>
          <w:color w:val="auto"/>
          <w:highlight w:val="none"/>
        </w:rPr>
      </w:pPr>
    </w:p>
    <w:p w14:paraId="528393AD">
      <w:pPr>
        <w:rPr>
          <w:color w:val="auto"/>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3286DF7E">
        <w:tblPrEx>
          <w:tblCellMar>
            <w:top w:w="57" w:type="dxa"/>
            <w:left w:w="57" w:type="dxa"/>
            <w:bottom w:w="57" w:type="dxa"/>
            <w:right w:w="57" w:type="dxa"/>
          </w:tblCellMar>
        </w:tblPrEx>
        <w:trPr>
          <w:trHeight w:val="680" w:hRule="atLeast"/>
          <w:jc w:val="center"/>
        </w:trPr>
        <w:tc>
          <w:tcPr>
            <w:tcW w:w="2736" w:type="dxa"/>
            <w:vAlign w:val="bottom"/>
          </w:tcPr>
          <w:p w14:paraId="1CC53FE6">
            <w:pPr>
              <w:spacing w:line="240" w:lineRule="auto"/>
              <w:rPr>
                <w:rFonts w:hint="eastAsia" w:ascii="黑体" w:hAnsi="黑体" w:eastAsia="黑体"/>
                <w:color w:val="auto"/>
                <w:highlight w:val="none"/>
              </w:rPr>
            </w:pPr>
            <w:r>
              <w:rPr>
                <w:rFonts w:hint="eastAsia" w:ascii="黑体" w:hAnsi="黑体" w:eastAsia="黑体"/>
                <w:color w:val="auto"/>
                <w:highlight w:val="none"/>
              </w:rPr>
              <w:t>项目名称：</w:t>
            </w:r>
          </w:p>
        </w:tc>
        <w:tc>
          <w:tcPr>
            <w:tcW w:w="5200" w:type="dxa"/>
            <w:tcBorders>
              <w:bottom w:val="single" w:color="auto" w:sz="4" w:space="0"/>
            </w:tcBorders>
            <w:vAlign w:val="bottom"/>
          </w:tcPr>
          <w:p w14:paraId="56310B2F">
            <w:pPr>
              <w:spacing w:line="240" w:lineRule="auto"/>
              <w:rPr>
                <w:color w:val="auto"/>
                <w:highlight w:val="none"/>
              </w:rPr>
            </w:pPr>
          </w:p>
        </w:tc>
      </w:tr>
      <w:tr w14:paraId="4426035B">
        <w:tblPrEx>
          <w:tblCellMar>
            <w:top w:w="57" w:type="dxa"/>
            <w:left w:w="57" w:type="dxa"/>
            <w:bottom w:w="57" w:type="dxa"/>
            <w:right w:w="57" w:type="dxa"/>
          </w:tblCellMar>
        </w:tblPrEx>
        <w:trPr>
          <w:trHeight w:val="680" w:hRule="atLeast"/>
          <w:jc w:val="center"/>
        </w:trPr>
        <w:tc>
          <w:tcPr>
            <w:tcW w:w="2736" w:type="dxa"/>
            <w:vAlign w:val="bottom"/>
          </w:tcPr>
          <w:p w14:paraId="7B38C14E">
            <w:pPr>
              <w:spacing w:line="240" w:lineRule="auto"/>
              <w:rPr>
                <w:color w:val="auto"/>
                <w:highlight w:val="none"/>
              </w:rPr>
            </w:pPr>
            <w:r>
              <w:rPr>
                <w:rFonts w:hint="eastAsia" w:ascii="黑体" w:hAnsi="黑体" w:eastAsia="黑体"/>
                <w:color w:val="auto"/>
                <w:highlight w:val="none"/>
              </w:rPr>
              <w:t>用户单位：</w:t>
            </w:r>
          </w:p>
        </w:tc>
        <w:tc>
          <w:tcPr>
            <w:tcW w:w="5200" w:type="dxa"/>
            <w:tcBorders>
              <w:top w:val="single" w:color="auto" w:sz="4" w:space="0"/>
              <w:bottom w:val="single" w:color="auto" w:sz="4" w:space="0"/>
            </w:tcBorders>
            <w:vAlign w:val="bottom"/>
          </w:tcPr>
          <w:p w14:paraId="4B5CDA0D">
            <w:pPr>
              <w:spacing w:line="240" w:lineRule="auto"/>
              <w:jc w:val="left"/>
              <w:rPr>
                <w:color w:val="auto"/>
                <w:highlight w:val="none"/>
              </w:rPr>
            </w:pPr>
          </w:p>
        </w:tc>
      </w:tr>
      <w:tr w14:paraId="3D8FC164">
        <w:tblPrEx>
          <w:tblCellMar>
            <w:top w:w="57" w:type="dxa"/>
            <w:left w:w="57" w:type="dxa"/>
            <w:bottom w:w="57" w:type="dxa"/>
            <w:right w:w="57" w:type="dxa"/>
          </w:tblCellMar>
        </w:tblPrEx>
        <w:trPr>
          <w:trHeight w:val="680" w:hRule="atLeast"/>
          <w:jc w:val="center"/>
        </w:trPr>
        <w:tc>
          <w:tcPr>
            <w:tcW w:w="2736" w:type="dxa"/>
            <w:vAlign w:val="bottom"/>
          </w:tcPr>
          <w:p w14:paraId="015BA3B6">
            <w:pPr>
              <w:spacing w:line="240" w:lineRule="auto"/>
              <w:rPr>
                <w:color w:val="auto"/>
                <w:highlight w:val="none"/>
              </w:rPr>
            </w:pPr>
          </w:p>
        </w:tc>
        <w:tc>
          <w:tcPr>
            <w:tcW w:w="5200" w:type="dxa"/>
            <w:tcBorders>
              <w:top w:val="single" w:color="auto" w:sz="4" w:space="0"/>
            </w:tcBorders>
            <w:vAlign w:val="center"/>
          </w:tcPr>
          <w:p w14:paraId="33A434F1">
            <w:pPr>
              <w:spacing w:line="240" w:lineRule="auto"/>
              <w:rPr>
                <w:color w:val="auto"/>
                <w:highlight w:val="none"/>
              </w:rPr>
            </w:pPr>
          </w:p>
        </w:tc>
      </w:tr>
      <w:tr w14:paraId="1797DC59">
        <w:tblPrEx>
          <w:tblCellMar>
            <w:top w:w="57" w:type="dxa"/>
            <w:left w:w="57" w:type="dxa"/>
            <w:bottom w:w="57" w:type="dxa"/>
            <w:right w:w="57" w:type="dxa"/>
          </w:tblCellMar>
        </w:tblPrEx>
        <w:trPr>
          <w:trHeight w:val="680" w:hRule="atLeast"/>
          <w:jc w:val="center"/>
        </w:trPr>
        <w:tc>
          <w:tcPr>
            <w:tcW w:w="2736" w:type="dxa"/>
            <w:vAlign w:val="bottom"/>
          </w:tcPr>
          <w:p w14:paraId="4EFAF560">
            <w:pPr>
              <w:spacing w:line="240" w:lineRule="auto"/>
              <w:rPr>
                <w:color w:val="auto"/>
                <w:highlight w:val="none"/>
              </w:rPr>
            </w:pPr>
            <w:r>
              <w:rPr>
                <w:rFonts w:hint="eastAsia" w:ascii="黑体" w:hAnsi="黑体" w:eastAsia="黑体"/>
                <w:color w:val="auto"/>
                <w:highlight w:val="none"/>
              </w:rPr>
              <w:t>申报单位：</w:t>
            </w:r>
          </w:p>
        </w:tc>
        <w:tc>
          <w:tcPr>
            <w:tcW w:w="5200" w:type="dxa"/>
            <w:tcBorders>
              <w:bottom w:val="single" w:color="auto" w:sz="4" w:space="0"/>
            </w:tcBorders>
            <w:vAlign w:val="bottom"/>
          </w:tcPr>
          <w:p w14:paraId="0CA45685">
            <w:pPr>
              <w:spacing w:line="240" w:lineRule="auto"/>
              <w:ind w:right="154"/>
              <w:jc w:val="left"/>
              <w:rPr>
                <w:color w:val="auto"/>
                <w:highlight w:val="none"/>
              </w:rPr>
            </w:pPr>
          </w:p>
        </w:tc>
      </w:tr>
      <w:tr w14:paraId="5395C93D">
        <w:tblPrEx>
          <w:tblCellMar>
            <w:top w:w="57" w:type="dxa"/>
            <w:left w:w="57" w:type="dxa"/>
            <w:bottom w:w="57" w:type="dxa"/>
            <w:right w:w="57" w:type="dxa"/>
          </w:tblCellMar>
        </w:tblPrEx>
        <w:trPr>
          <w:trHeight w:val="680" w:hRule="atLeast"/>
          <w:jc w:val="center"/>
        </w:trPr>
        <w:tc>
          <w:tcPr>
            <w:tcW w:w="2736" w:type="dxa"/>
            <w:vAlign w:val="bottom"/>
          </w:tcPr>
          <w:p w14:paraId="37ED065E">
            <w:pPr>
              <w:spacing w:line="240" w:lineRule="auto"/>
              <w:rPr>
                <w:color w:val="auto"/>
                <w:highlight w:val="none"/>
              </w:rPr>
            </w:pPr>
            <w:r>
              <w:rPr>
                <w:rFonts w:hint="eastAsia" w:ascii="黑体" w:hAnsi="黑体" w:eastAsia="黑体"/>
                <w:color w:val="auto"/>
                <w:highlight w:val="none"/>
              </w:rPr>
              <w:t>项目负责人：</w:t>
            </w:r>
          </w:p>
        </w:tc>
        <w:tc>
          <w:tcPr>
            <w:tcW w:w="5200" w:type="dxa"/>
            <w:tcBorders>
              <w:top w:val="single" w:color="auto" w:sz="4" w:space="0"/>
              <w:bottom w:val="single" w:color="auto" w:sz="4" w:space="0"/>
            </w:tcBorders>
            <w:vAlign w:val="bottom"/>
          </w:tcPr>
          <w:p w14:paraId="1B1A1B4B">
            <w:pPr>
              <w:spacing w:line="240" w:lineRule="auto"/>
              <w:rPr>
                <w:color w:val="auto"/>
                <w:highlight w:val="none"/>
              </w:rPr>
            </w:pPr>
          </w:p>
        </w:tc>
      </w:tr>
      <w:tr w14:paraId="4A394BF7">
        <w:tblPrEx>
          <w:tblCellMar>
            <w:top w:w="57" w:type="dxa"/>
            <w:left w:w="57" w:type="dxa"/>
            <w:bottom w:w="57" w:type="dxa"/>
            <w:right w:w="57" w:type="dxa"/>
          </w:tblCellMar>
        </w:tblPrEx>
        <w:trPr>
          <w:trHeight w:val="680" w:hRule="atLeast"/>
          <w:jc w:val="center"/>
        </w:trPr>
        <w:tc>
          <w:tcPr>
            <w:tcW w:w="2736" w:type="dxa"/>
            <w:vAlign w:val="bottom"/>
          </w:tcPr>
          <w:p w14:paraId="3455FD75">
            <w:pPr>
              <w:spacing w:line="240" w:lineRule="auto"/>
              <w:rPr>
                <w:color w:val="auto"/>
                <w:highlight w:val="none"/>
              </w:rPr>
            </w:pPr>
            <w:r>
              <w:rPr>
                <w:rFonts w:hint="eastAsia" w:ascii="黑体" w:hAnsi="黑体" w:eastAsia="黑体"/>
                <w:color w:val="auto"/>
                <w:highlight w:val="none"/>
              </w:rPr>
              <w:t>执行期限：</w:t>
            </w:r>
          </w:p>
        </w:tc>
        <w:tc>
          <w:tcPr>
            <w:tcW w:w="5200" w:type="dxa"/>
            <w:tcBorders>
              <w:bottom w:val="single" w:color="auto" w:sz="4" w:space="0"/>
            </w:tcBorders>
            <w:vAlign w:val="bottom"/>
          </w:tcPr>
          <w:p w14:paraId="61E9323D">
            <w:pPr>
              <w:spacing w:line="240" w:lineRule="auto"/>
              <w:jc w:val="center"/>
              <w:rPr>
                <w:color w:val="auto"/>
                <w:highlight w:val="none"/>
              </w:rPr>
            </w:pPr>
            <w:r>
              <w:rPr>
                <w:rFonts w:hint="eastAsia"/>
                <w:color w:val="auto"/>
                <w:highlight w:val="none"/>
              </w:rPr>
              <w:t>XXXX年XX月至XXXX年XX月</w:t>
            </w:r>
          </w:p>
        </w:tc>
      </w:tr>
    </w:tbl>
    <w:p w14:paraId="13241B99">
      <w:pPr>
        <w:rPr>
          <w:color w:val="auto"/>
          <w:highlight w:val="none"/>
        </w:rPr>
      </w:pPr>
    </w:p>
    <w:p w14:paraId="6B438064">
      <w:pPr>
        <w:rPr>
          <w:color w:val="auto"/>
          <w:highlight w:val="none"/>
        </w:rPr>
      </w:pPr>
    </w:p>
    <w:p w14:paraId="17A164EE">
      <w:pPr>
        <w:tabs>
          <w:tab w:val="left" w:pos="8640"/>
        </w:tabs>
        <w:spacing w:line="240" w:lineRule="auto"/>
        <w:jc w:val="center"/>
        <w:rPr>
          <w:rFonts w:eastAsia="长城小标宋体"/>
          <w:b/>
          <w:bCs/>
          <w:color w:val="auto"/>
          <w:spacing w:val="6"/>
          <w:sz w:val="36"/>
          <w:highlight w:val="none"/>
        </w:rPr>
      </w:pPr>
      <w:r>
        <w:rPr>
          <w:color w:val="auto"/>
          <w:highlight w:val="none"/>
        </w:rPr>
        <w:br w:type="page"/>
      </w:r>
    </w:p>
    <w:p w14:paraId="25A9C7D1">
      <w:pPr>
        <w:tabs>
          <w:tab w:val="left" w:pos="8640"/>
        </w:tabs>
        <w:spacing w:line="240" w:lineRule="auto"/>
        <w:jc w:val="center"/>
        <w:rPr>
          <w:rFonts w:ascii="黑体" w:eastAsia="黑体"/>
          <w:color w:val="auto"/>
          <w:highlight w:val="none"/>
        </w:rPr>
      </w:pPr>
      <w:r>
        <w:rPr>
          <w:rFonts w:hint="eastAsia" w:ascii="黑体" w:eastAsia="黑体"/>
          <w:color w:val="auto"/>
          <w:highlight w:val="none"/>
        </w:rPr>
        <w:t>河北高速公路集团有限公司“揭榜挂帅”项目申报信息表</w:t>
      </w:r>
    </w:p>
    <w:p w14:paraId="7D637018">
      <w:pPr>
        <w:tabs>
          <w:tab w:val="left" w:pos="8640"/>
        </w:tabs>
        <w:spacing w:line="20" w:lineRule="exact"/>
        <w:ind w:firstLine="536"/>
        <w:rPr>
          <w:rFonts w:hint="eastAsia" w:hAnsi="宋体"/>
          <w:color w:val="auto"/>
          <w:sz w:val="28"/>
          <w:szCs w:val="28"/>
          <w:highlight w:val="none"/>
        </w:rPr>
      </w:pPr>
    </w:p>
    <w:tbl>
      <w:tblPr>
        <w:tblStyle w:val="4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883"/>
        <w:gridCol w:w="749"/>
        <w:gridCol w:w="391"/>
        <w:gridCol w:w="1807"/>
        <w:gridCol w:w="595"/>
        <w:gridCol w:w="614"/>
        <w:gridCol w:w="356"/>
        <w:gridCol w:w="947"/>
        <w:gridCol w:w="612"/>
        <w:gridCol w:w="2849"/>
      </w:tblGrid>
      <w:tr w14:paraId="7D97F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1632" w:type="dxa"/>
            <w:gridSpan w:val="2"/>
            <w:shd w:val="clear" w:color="auto" w:fill="FFFFFF"/>
            <w:vAlign w:val="center"/>
          </w:tcPr>
          <w:p w14:paraId="22F48A64">
            <w:pPr>
              <w:spacing w:line="240" w:lineRule="auto"/>
              <w:jc w:val="center"/>
              <w:rPr>
                <w:color w:val="auto"/>
                <w:sz w:val="24"/>
                <w:highlight w:val="none"/>
              </w:rPr>
            </w:pPr>
            <w:r>
              <w:rPr>
                <w:rFonts w:hint="eastAsia"/>
                <w:color w:val="auto"/>
                <w:sz w:val="24"/>
                <w:highlight w:val="none"/>
              </w:rPr>
              <w:t>项目名称</w:t>
            </w:r>
          </w:p>
        </w:tc>
        <w:tc>
          <w:tcPr>
            <w:tcW w:w="8171" w:type="dxa"/>
            <w:gridSpan w:val="8"/>
            <w:shd w:val="clear" w:color="auto" w:fill="FFFFFF"/>
            <w:vAlign w:val="center"/>
          </w:tcPr>
          <w:p w14:paraId="3154B9DA">
            <w:pPr>
              <w:spacing w:line="240" w:lineRule="auto"/>
              <w:jc w:val="center"/>
              <w:rPr>
                <w:color w:val="auto"/>
                <w:sz w:val="24"/>
                <w:highlight w:val="none"/>
              </w:rPr>
            </w:pPr>
            <w:r>
              <w:rPr>
                <w:rFonts w:hint="eastAsia"/>
                <w:color w:val="auto"/>
                <w:sz w:val="24"/>
                <w:highlight w:val="none"/>
              </w:rPr>
              <w:t>（严格对照榜单名称）</w:t>
            </w:r>
          </w:p>
        </w:tc>
      </w:tr>
      <w:tr w14:paraId="361F0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restart"/>
            <w:shd w:val="clear" w:color="auto" w:fill="FFFFFF"/>
            <w:vAlign w:val="center"/>
          </w:tcPr>
          <w:p w14:paraId="27EC82B3">
            <w:pPr>
              <w:spacing w:line="240" w:lineRule="auto"/>
              <w:jc w:val="center"/>
              <w:rPr>
                <w:rFonts w:hint="eastAsia" w:eastAsia="仿宋_GB2312"/>
                <w:color w:val="auto"/>
                <w:sz w:val="24"/>
                <w:highlight w:val="none"/>
                <w:lang w:eastAsia="zh-CN"/>
              </w:rPr>
            </w:pPr>
            <w:r>
              <w:rPr>
                <w:rFonts w:hint="eastAsia" w:eastAsia="仿宋_GB2312"/>
                <w:color w:val="auto"/>
                <w:sz w:val="24"/>
                <w:highlight w:val="none"/>
                <w:lang w:val="en-US" w:eastAsia="zh-CN"/>
              </w:rPr>
              <w:t>揭榜人</w:t>
            </w:r>
          </w:p>
        </w:tc>
        <w:tc>
          <w:tcPr>
            <w:tcW w:w="749" w:type="dxa"/>
            <w:shd w:val="clear" w:color="auto" w:fill="FFFFFF"/>
            <w:vAlign w:val="center"/>
          </w:tcPr>
          <w:p w14:paraId="5D2ACF5E">
            <w:pPr>
              <w:spacing w:line="240" w:lineRule="auto"/>
              <w:jc w:val="center"/>
              <w:rPr>
                <w:color w:val="auto"/>
                <w:sz w:val="24"/>
                <w:highlight w:val="none"/>
              </w:rPr>
            </w:pPr>
            <w:r>
              <w:rPr>
                <w:rFonts w:hint="eastAsia"/>
                <w:color w:val="auto"/>
                <w:sz w:val="24"/>
                <w:highlight w:val="none"/>
              </w:rPr>
              <w:t>序号</w:t>
            </w:r>
          </w:p>
        </w:tc>
        <w:tc>
          <w:tcPr>
            <w:tcW w:w="2198" w:type="dxa"/>
            <w:gridSpan w:val="2"/>
            <w:shd w:val="clear" w:color="auto" w:fill="FFFFFF"/>
            <w:vAlign w:val="center"/>
          </w:tcPr>
          <w:p w14:paraId="3381D214">
            <w:pPr>
              <w:spacing w:line="240" w:lineRule="auto"/>
              <w:jc w:val="center"/>
              <w:rPr>
                <w:color w:val="auto"/>
                <w:sz w:val="24"/>
                <w:highlight w:val="none"/>
              </w:rPr>
            </w:pPr>
            <w:r>
              <w:rPr>
                <w:rFonts w:hint="eastAsia"/>
                <w:color w:val="auto"/>
                <w:sz w:val="24"/>
                <w:highlight w:val="none"/>
              </w:rPr>
              <w:t>单位名称</w:t>
            </w:r>
          </w:p>
        </w:tc>
        <w:tc>
          <w:tcPr>
            <w:tcW w:w="5973" w:type="dxa"/>
            <w:gridSpan w:val="6"/>
            <w:shd w:val="clear" w:color="auto" w:fill="FFFFFF"/>
            <w:vAlign w:val="center"/>
          </w:tcPr>
          <w:p w14:paraId="6B76E9CF">
            <w:pPr>
              <w:spacing w:line="240" w:lineRule="auto"/>
              <w:jc w:val="center"/>
              <w:rPr>
                <w:rFonts w:eastAsia="仿宋_GB2312"/>
                <w:color w:val="auto"/>
                <w:sz w:val="24"/>
                <w:highlight w:val="none"/>
              </w:rPr>
            </w:pPr>
            <w:r>
              <w:rPr>
                <w:rFonts w:hint="eastAsia"/>
                <w:color w:val="auto"/>
                <w:sz w:val="24"/>
                <w:highlight w:val="none"/>
              </w:rPr>
              <w:t>主要分工</w:t>
            </w:r>
          </w:p>
        </w:tc>
      </w:tr>
      <w:tr w14:paraId="18901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6E0A42E4">
            <w:pPr>
              <w:spacing w:line="240" w:lineRule="auto"/>
              <w:jc w:val="center"/>
              <w:rPr>
                <w:color w:val="auto"/>
                <w:sz w:val="24"/>
                <w:highlight w:val="none"/>
              </w:rPr>
            </w:pPr>
          </w:p>
        </w:tc>
        <w:tc>
          <w:tcPr>
            <w:tcW w:w="749" w:type="dxa"/>
            <w:shd w:val="clear" w:color="auto" w:fill="FFFFFF"/>
            <w:vAlign w:val="center"/>
          </w:tcPr>
          <w:p w14:paraId="32256803">
            <w:pPr>
              <w:spacing w:line="240" w:lineRule="auto"/>
              <w:jc w:val="center"/>
              <w:rPr>
                <w:color w:val="auto"/>
                <w:sz w:val="24"/>
                <w:highlight w:val="none"/>
              </w:rPr>
            </w:pPr>
            <w:r>
              <w:rPr>
                <w:rFonts w:hint="eastAsia"/>
                <w:color w:val="auto"/>
                <w:sz w:val="24"/>
                <w:highlight w:val="none"/>
              </w:rPr>
              <w:t>1</w:t>
            </w:r>
          </w:p>
        </w:tc>
        <w:tc>
          <w:tcPr>
            <w:tcW w:w="2198" w:type="dxa"/>
            <w:gridSpan w:val="2"/>
            <w:shd w:val="clear" w:color="auto" w:fill="FFFFFF"/>
            <w:vAlign w:val="center"/>
          </w:tcPr>
          <w:p w14:paraId="790E50D4">
            <w:pPr>
              <w:spacing w:line="240" w:lineRule="auto"/>
              <w:jc w:val="center"/>
              <w:rPr>
                <w:color w:val="auto"/>
                <w:sz w:val="24"/>
                <w:highlight w:val="none"/>
              </w:rPr>
            </w:pPr>
            <w:r>
              <w:rPr>
                <w:rFonts w:hint="eastAsia"/>
                <w:color w:val="auto"/>
                <w:sz w:val="24"/>
                <w:highlight w:val="none"/>
              </w:rPr>
              <w:t>（申报单位）</w:t>
            </w:r>
          </w:p>
        </w:tc>
        <w:tc>
          <w:tcPr>
            <w:tcW w:w="5973" w:type="dxa"/>
            <w:gridSpan w:val="6"/>
            <w:shd w:val="clear" w:color="auto" w:fill="FFFFFF"/>
            <w:vAlign w:val="center"/>
          </w:tcPr>
          <w:p w14:paraId="25185905">
            <w:pPr>
              <w:spacing w:line="240" w:lineRule="auto"/>
              <w:jc w:val="center"/>
              <w:rPr>
                <w:color w:val="auto"/>
                <w:sz w:val="24"/>
                <w:highlight w:val="none"/>
              </w:rPr>
            </w:pPr>
          </w:p>
        </w:tc>
      </w:tr>
      <w:tr w14:paraId="49E64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3565CCB2">
            <w:pPr>
              <w:spacing w:line="240" w:lineRule="auto"/>
              <w:jc w:val="center"/>
              <w:rPr>
                <w:color w:val="auto"/>
                <w:sz w:val="24"/>
                <w:highlight w:val="none"/>
              </w:rPr>
            </w:pPr>
          </w:p>
        </w:tc>
        <w:tc>
          <w:tcPr>
            <w:tcW w:w="749" w:type="dxa"/>
            <w:shd w:val="clear" w:color="auto" w:fill="FFFFFF"/>
            <w:vAlign w:val="center"/>
          </w:tcPr>
          <w:p w14:paraId="0237FBC7">
            <w:pPr>
              <w:spacing w:line="240" w:lineRule="auto"/>
              <w:jc w:val="center"/>
              <w:rPr>
                <w:color w:val="auto"/>
                <w:sz w:val="24"/>
                <w:highlight w:val="none"/>
              </w:rPr>
            </w:pPr>
            <w:r>
              <w:rPr>
                <w:rFonts w:hint="eastAsia"/>
                <w:color w:val="auto"/>
                <w:sz w:val="24"/>
                <w:highlight w:val="none"/>
              </w:rPr>
              <w:t>2</w:t>
            </w:r>
          </w:p>
        </w:tc>
        <w:tc>
          <w:tcPr>
            <w:tcW w:w="2198" w:type="dxa"/>
            <w:gridSpan w:val="2"/>
            <w:shd w:val="clear" w:color="auto" w:fill="FFFFFF"/>
            <w:vAlign w:val="center"/>
          </w:tcPr>
          <w:p w14:paraId="26BA281B">
            <w:pPr>
              <w:spacing w:line="240" w:lineRule="auto"/>
              <w:jc w:val="center"/>
              <w:rPr>
                <w:color w:val="auto"/>
                <w:sz w:val="24"/>
                <w:highlight w:val="none"/>
              </w:rPr>
            </w:pPr>
            <w:r>
              <w:rPr>
                <w:rFonts w:hint="eastAsia"/>
                <w:color w:val="auto"/>
                <w:sz w:val="24"/>
                <w:highlight w:val="none"/>
              </w:rPr>
              <w:t>（合作单位1）</w:t>
            </w:r>
          </w:p>
        </w:tc>
        <w:tc>
          <w:tcPr>
            <w:tcW w:w="5973" w:type="dxa"/>
            <w:gridSpan w:val="6"/>
            <w:shd w:val="clear" w:color="auto" w:fill="FFFFFF"/>
            <w:vAlign w:val="center"/>
          </w:tcPr>
          <w:p w14:paraId="3AD582C0">
            <w:pPr>
              <w:spacing w:line="240" w:lineRule="auto"/>
              <w:jc w:val="center"/>
              <w:rPr>
                <w:color w:val="auto"/>
                <w:sz w:val="24"/>
                <w:highlight w:val="none"/>
              </w:rPr>
            </w:pPr>
          </w:p>
        </w:tc>
      </w:tr>
      <w:tr w14:paraId="0CE64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3DE0A1C9">
            <w:pPr>
              <w:spacing w:line="240" w:lineRule="auto"/>
              <w:jc w:val="center"/>
              <w:rPr>
                <w:color w:val="auto"/>
                <w:sz w:val="24"/>
                <w:highlight w:val="none"/>
              </w:rPr>
            </w:pPr>
          </w:p>
        </w:tc>
        <w:tc>
          <w:tcPr>
            <w:tcW w:w="749" w:type="dxa"/>
            <w:shd w:val="clear" w:color="auto" w:fill="FFFFFF"/>
            <w:vAlign w:val="center"/>
          </w:tcPr>
          <w:p w14:paraId="10AC72DB">
            <w:pPr>
              <w:spacing w:line="240" w:lineRule="auto"/>
              <w:jc w:val="center"/>
              <w:rPr>
                <w:rFonts w:eastAsia="仿宋_GB2312"/>
                <w:color w:val="auto"/>
                <w:sz w:val="24"/>
                <w:highlight w:val="none"/>
              </w:rPr>
            </w:pPr>
            <w:r>
              <w:rPr>
                <w:rFonts w:hint="eastAsia"/>
                <w:color w:val="auto"/>
                <w:sz w:val="24"/>
                <w:highlight w:val="none"/>
              </w:rPr>
              <w:t>3</w:t>
            </w:r>
          </w:p>
        </w:tc>
        <w:tc>
          <w:tcPr>
            <w:tcW w:w="2198" w:type="dxa"/>
            <w:gridSpan w:val="2"/>
            <w:shd w:val="clear" w:color="auto" w:fill="FFFFFF"/>
            <w:vAlign w:val="center"/>
          </w:tcPr>
          <w:p w14:paraId="71C79B25">
            <w:pPr>
              <w:spacing w:line="240" w:lineRule="auto"/>
              <w:jc w:val="center"/>
              <w:rPr>
                <w:rFonts w:eastAsia="仿宋_GB2312"/>
                <w:color w:val="auto"/>
                <w:sz w:val="24"/>
                <w:highlight w:val="none"/>
              </w:rPr>
            </w:pPr>
            <w:r>
              <w:rPr>
                <w:rFonts w:hint="eastAsia"/>
                <w:color w:val="auto"/>
                <w:sz w:val="24"/>
                <w:highlight w:val="none"/>
              </w:rPr>
              <w:t>（合作单位2）</w:t>
            </w:r>
          </w:p>
        </w:tc>
        <w:tc>
          <w:tcPr>
            <w:tcW w:w="5973" w:type="dxa"/>
            <w:gridSpan w:val="6"/>
            <w:shd w:val="clear" w:color="auto" w:fill="FFFFFF"/>
            <w:vAlign w:val="center"/>
          </w:tcPr>
          <w:p w14:paraId="3BB91492">
            <w:pPr>
              <w:spacing w:line="240" w:lineRule="auto"/>
              <w:jc w:val="center"/>
              <w:rPr>
                <w:color w:val="auto"/>
                <w:sz w:val="24"/>
                <w:highlight w:val="none"/>
              </w:rPr>
            </w:pPr>
          </w:p>
        </w:tc>
      </w:tr>
      <w:tr w14:paraId="1C3EE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7F94FE8A">
            <w:pPr>
              <w:spacing w:line="240" w:lineRule="auto"/>
              <w:jc w:val="center"/>
              <w:rPr>
                <w:color w:val="auto"/>
                <w:sz w:val="24"/>
                <w:highlight w:val="none"/>
              </w:rPr>
            </w:pPr>
          </w:p>
        </w:tc>
        <w:tc>
          <w:tcPr>
            <w:tcW w:w="749" w:type="dxa"/>
            <w:shd w:val="clear" w:color="auto" w:fill="FFFFFF"/>
            <w:vAlign w:val="center"/>
          </w:tcPr>
          <w:p w14:paraId="039825D6">
            <w:pPr>
              <w:spacing w:line="240" w:lineRule="auto"/>
              <w:jc w:val="center"/>
              <w:rPr>
                <w:rFonts w:ascii="仿宋_GB2312" w:hAnsi="仿宋_GB2312" w:eastAsia="仿宋_GB2312" w:cs="仿宋_GB2312"/>
                <w:color w:val="auto"/>
                <w:sz w:val="24"/>
                <w:highlight w:val="none"/>
                <w:lang w:eastAsia="en-US"/>
              </w:rPr>
            </w:pPr>
            <w:r>
              <w:rPr>
                <w:color w:val="auto"/>
                <w:sz w:val="24"/>
                <w:highlight w:val="none"/>
              </w:rPr>
              <w:t>…</w:t>
            </w:r>
          </w:p>
        </w:tc>
        <w:tc>
          <w:tcPr>
            <w:tcW w:w="2198" w:type="dxa"/>
            <w:gridSpan w:val="2"/>
            <w:shd w:val="clear" w:color="auto" w:fill="FFFFFF"/>
            <w:vAlign w:val="center"/>
          </w:tcPr>
          <w:p w14:paraId="5C50110C">
            <w:pPr>
              <w:spacing w:line="240" w:lineRule="auto"/>
              <w:jc w:val="center"/>
              <w:rPr>
                <w:rFonts w:ascii="仿宋_GB2312" w:hAnsi="仿宋_GB2312" w:eastAsia="仿宋_GB2312" w:cs="仿宋_GB2312"/>
                <w:color w:val="auto"/>
                <w:sz w:val="24"/>
                <w:highlight w:val="none"/>
                <w:lang w:eastAsia="en-US"/>
              </w:rPr>
            </w:pPr>
            <w:r>
              <w:rPr>
                <w:color w:val="auto"/>
                <w:sz w:val="24"/>
                <w:highlight w:val="none"/>
              </w:rPr>
              <w:t>…</w:t>
            </w:r>
          </w:p>
        </w:tc>
        <w:tc>
          <w:tcPr>
            <w:tcW w:w="5973" w:type="dxa"/>
            <w:gridSpan w:val="6"/>
            <w:shd w:val="clear" w:color="auto" w:fill="FFFFFF"/>
            <w:vAlign w:val="center"/>
          </w:tcPr>
          <w:p w14:paraId="0F59F6B8">
            <w:pPr>
              <w:spacing w:line="240" w:lineRule="auto"/>
              <w:jc w:val="center"/>
              <w:rPr>
                <w:color w:val="auto"/>
                <w:sz w:val="24"/>
                <w:highlight w:val="none"/>
              </w:rPr>
            </w:pPr>
          </w:p>
        </w:tc>
      </w:tr>
      <w:tr w14:paraId="4D8FA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continue"/>
            <w:shd w:val="clear" w:color="auto" w:fill="FFFFFF"/>
            <w:vAlign w:val="center"/>
          </w:tcPr>
          <w:p w14:paraId="43CB872C">
            <w:pPr>
              <w:spacing w:line="240" w:lineRule="auto"/>
              <w:jc w:val="center"/>
              <w:rPr>
                <w:color w:val="auto"/>
                <w:sz w:val="24"/>
                <w:highlight w:val="none"/>
              </w:rPr>
            </w:pPr>
          </w:p>
        </w:tc>
        <w:tc>
          <w:tcPr>
            <w:tcW w:w="2947" w:type="dxa"/>
            <w:gridSpan w:val="3"/>
            <w:shd w:val="clear" w:color="auto" w:fill="FFFFFF"/>
            <w:vAlign w:val="center"/>
          </w:tcPr>
          <w:p w14:paraId="53A7F0FC">
            <w:pPr>
              <w:spacing w:line="240" w:lineRule="auto"/>
              <w:jc w:val="center"/>
              <w:rPr>
                <w:b/>
                <w:color w:val="auto"/>
                <w:sz w:val="24"/>
                <w:highlight w:val="none"/>
              </w:rPr>
            </w:pPr>
            <w:r>
              <w:rPr>
                <w:rFonts w:hint="eastAsia"/>
                <w:b/>
                <w:color w:val="auto"/>
                <w:sz w:val="24"/>
                <w:highlight w:val="none"/>
              </w:rPr>
              <w:t>合计</w:t>
            </w:r>
          </w:p>
        </w:tc>
        <w:tc>
          <w:tcPr>
            <w:tcW w:w="5973" w:type="dxa"/>
            <w:gridSpan w:val="6"/>
            <w:shd w:val="clear" w:color="auto" w:fill="FFFFFF"/>
            <w:vAlign w:val="center"/>
          </w:tcPr>
          <w:p w14:paraId="716BD882">
            <w:pPr>
              <w:spacing w:line="240" w:lineRule="auto"/>
              <w:jc w:val="center"/>
              <w:rPr>
                <w:color w:val="auto"/>
                <w:sz w:val="24"/>
                <w:highlight w:val="none"/>
              </w:rPr>
            </w:pPr>
          </w:p>
        </w:tc>
      </w:tr>
      <w:tr w14:paraId="77B93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restart"/>
            <w:shd w:val="clear" w:color="auto" w:fill="FFFFFF"/>
            <w:vAlign w:val="center"/>
          </w:tcPr>
          <w:p w14:paraId="19E3DF2D">
            <w:pPr>
              <w:spacing w:line="360" w:lineRule="auto"/>
              <w:jc w:val="center"/>
              <w:rPr>
                <w:color w:val="auto"/>
                <w:sz w:val="24"/>
                <w:highlight w:val="none"/>
              </w:rPr>
            </w:pPr>
            <w:r>
              <w:rPr>
                <w:rFonts w:hint="eastAsia"/>
                <w:color w:val="auto"/>
                <w:sz w:val="24"/>
                <w:highlight w:val="none"/>
              </w:rPr>
              <w:t>项目负责人</w:t>
            </w:r>
          </w:p>
        </w:tc>
        <w:tc>
          <w:tcPr>
            <w:tcW w:w="1140" w:type="dxa"/>
            <w:gridSpan w:val="2"/>
            <w:shd w:val="clear" w:color="auto" w:fill="FFFFFF"/>
            <w:vAlign w:val="center"/>
          </w:tcPr>
          <w:p w14:paraId="0F1DB97A">
            <w:pPr>
              <w:spacing w:line="240" w:lineRule="auto"/>
              <w:jc w:val="center"/>
              <w:rPr>
                <w:color w:val="auto"/>
                <w:sz w:val="24"/>
                <w:highlight w:val="none"/>
              </w:rPr>
            </w:pPr>
            <w:r>
              <w:rPr>
                <w:rFonts w:hint="eastAsia"/>
                <w:color w:val="auto"/>
                <w:sz w:val="24"/>
                <w:highlight w:val="none"/>
              </w:rPr>
              <w:t>姓    名</w:t>
            </w:r>
          </w:p>
        </w:tc>
        <w:tc>
          <w:tcPr>
            <w:tcW w:w="1807" w:type="dxa"/>
            <w:shd w:val="clear" w:color="auto" w:fill="FFFFFF"/>
            <w:vAlign w:val="center"/>
          </w:tcPr>
          <w:p w14:paraId="1CAB57E3">
            <w:pPr>
              <w:spacing w:line="240" w:lineRule="auto"/>
              <w:jc w:val="center"/>
              <w:rPr>
                <w:color w:val="auto"/>
                <w:sz w:val="24"/>
                <w:highlight w:val="none"/>
              </w:rPr>
            </w:pPr>
          </w:p>
        </w:tc>
        <w:tc>
          <w:tcPr>
            <w:tcW w:w="595" w:type="dxa"/>
            <w:shd w:val="clear" w:color="auto" w:fill="FFFFFF"/>
            <w:vAlign w:val="center"/>
          </w:tcPr>
          <w:p w14:paraId="78127CB1">
            <w:pPr>
              <w:spacing w:line="240" w:lineRule="auto"/>
              <w:jc w:val="center"/>
              <w:rPr>
                <w:color w:val="auto"/>
                <w:sz w:val="24"/>
                <w:highlight w:val="none"/>
              </w:rPr>
            </w:pPr>
            <w:r>
              <w:rPr>
                <w:rFonts w:hint="eastAsia"/>
                <w:color w:val="auto"/>
                <w:sz w:val="24"/>
                <w:highlight w:val="none"/>
              </w:rPr>
              <w:t>性别</w:t>
            </w:r>
          </w:p>
        </w:tc>
        <w:tc>
          <w:tcPr>
            <w:tcW w:w="970" w:type="dxa"/>
            <w:gridSpan w:val="2"/>
            <w:shd w:val="clear" w:color="auto" w:fill="FFFFFF"/>
            <w:vAlign w:val="center"/>
          </w:tcPr>
          <w:p w14:paraId="2B538DFD">
            <w:pPr>
              <w:spacing w:line="240" w:lineRule="auto"/>
              <w:jc w:val="center"/>
              <w:rPr>
                <w:color w:val="auto"/>
                <w:sz w:val="24"/>
                <w:highlight w:val="none"/>
              </w:rPr>
            </w:pPr>
            <w:r>
              <w:rPr>
                <w:rFonts w:hint="eastAsia"/>
                <w:color w:val="auto"/>
                <w:sz w:val="24"/>
                <w:highlight w:val="none"/>
              </w:rPr>
              <w:t>□男</w:t>
            </w:r>
          </w:p>
          <w:p w14:paraId="072BA0F9">
            <w:pPr>
              <w:spacing w:line="240" w:lineRule="auto"/>
              <w:jc w:val="center"/>
              <w:rPr>
                <w:color w:val="auto"/>
                <w:sz w:val="24"/>
                <w:highlight w:val="none"/>
              </w:rPr>
            </w:pPr>
            <w:r>
              <w:rPr>
                <w:rFonts w:hint="eastAsia"/>
                <w:color w:val="auto"/>
                <w:sz w:val="24"/>
                <w:highlight w:val="none"/>
              </w:rPr>
              <w:t>□女</w:t>
            </w:r>
          </w:p>
        </w:tc>
        <w:tc>
          <w:tcPr>
            <w:tcW w:w="1559" w:type="dxa"/>
            <w:gridSpan w:val="2"/>
            <w:shd w:val="clear" w:color="auto" w:fill="FFFFFF"/>
            <w:vAlign w:val="center"/>
          </w:tcPr>
          <w:p w14:paraId="76485B20">
            <w:pPr>
              <w:spacing w:line="240" w:lineRule="auto"/>
              <w:jc w:val="center"/>
              <w:rPr>
                <w:color w:val="auto"/>
                <w:sz w:val="24"/>
                <w:highlight w:val="none"/>
              </w:rPr>
            </w:pPr>
            <w:r>
              <w:rPr>
                <w:rFonts w:hint="eastAsia"/>
                <w:color w:val="auto"/>
                <w:sz w:val="24"/>
                <w:highlight w:val="none"/>
              </w:rPr>
              <w:t>出生日期</w:t>
            </w:r>
          </w:p>
        </w:tc>
        <w:tc>
          <w:tcPr>
            <w:tcW w:w="2849" w:type="dxa"/>
            <w:shd w:val="clear" w:color="auto" w:fill="FFFFFF"/>
            <w:vAlign w:val="center"/>
          </w:tcPr>
          <w:p w14:paraId="0463A45F">
            <w:pPr>
              <w:spacing w:line="240" w:lineRule="auto"/>
              <w:jc w:val="center"/>
              <w:rPr>
                <w:color w:val="auto"/>
                <w:sz w:val="24"/>
                <w:highlight w:val="none"/>
              </w:rPr>
            </w:pPr>
          </w:p>
        </w:tc>
      </w:tr>
      <w:tr w14:paraId="39484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20869C72">
            <w:pPr>
              <w:spacing w:line="360" w:lineRule="auto"/>
              <w:jc w:val="center"/>
              <w:rPr>
                <w:color w:val="auto"/>
                <w:sz w:val="24"/>
                <w:highlight w:val="none"/>
              </w:rPr>
            </w:pPr>
          </w:p>
        </w:tc>
        <w:tc>
          <w:tcPr>
            <w:tcW w:w="1140" w:type="dxa"/>
            <w:gridSpan w:val="2"/>
            <w:shd w:val="clear" w:color="auto" w:fill="FFFFFF"/>
            <w:vAlign w:val="center"/>
          </w:tcPr>
          <w:p w14:paraId="43F1B62B">
            <w:pPr>
              <w:spacing w:line="240" w:lineRule="auto"/>
              <w:jc w:val="center"/>
              <w:rPr>
                <w:color w:val="auto"/>
                <w:sz w:val="24"/>
                <w:highlight w:val="none"/>
              </w:rPr>
            </w:pPr>
            <w:r>
              <w:rPr>
                <w:rFonts w:hint="eastAsia"/>
                <w:color w:val="auto"/>
                <w:sz w:val="24"/>
                <w:highlight w:val="none"/>
              </w:rPr>
              <w:t>依托单位</w:t>
            </w:r>
          </w:p>
        </w:tc>
        <w:tc>
          <w:tcPr>
            <w:tcW w:w="7780" w:type="dxa"/>
            <w:gridSpan w:val="7"/>
            <w:shd w:val="clear" w:color="auto" w:fill="FFFFFF"/>
            <w:vAlign w:val="center"/>
          </w:tcPr>
          <w:p w14:paraId="7A20305D">
            <w:pPr>
              <w:spacing w:line="240" w:lineRule="auto"/>
              <w:jc w:val="center"/>
              <w:rPr>
                <w:color w:val="auto"/>
                <w:sz w:val="24"/>
                <w:highlight w:val="none"/>
              </w:rPr>
            </w:pPr>
          </w:p>
        </w:tc>
      </w:tr>
      <w:tr w14:paraId="5C0C6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7BB711C0">
            <w:pPr>
              <w:spacing w:line="360" w:lineRule="auto"/>
              <w:jc w:val="center"/>
              <w:rPr>
                <w:color w:val="auto"/>
                <w:sz w:val="24"/>
                <w:highlight w:val="none"/>
              </w:rPr>
            </w:pPr>
          </w:p>
        </w:tc>
        <w:tc>
          <w:tcPr>
            <w:tcW w:w="1140" w:type="dxa"/>
            <w:gridSpan w:val="2"/>
            <w:shd w:val="clear" w:color="auto" w:fill="FFFFFF"/>
            <w:vAlign w:val="center"/>
          </w:tcPr>
          <w:p w14:paraId="4012965C">
            <w:pPr>
              <w:spacing w:line="240" w:lineRule="auto"/>
              <w:jc w:val="center"/>
              <w:rPr>
                <w:color w:val="auto"/>
                <w:sz w:val="24"/>
                <w:highlight w:val="none"/>
              </w:rPr>
            </w:pPr>
            <w:r>
              <w:rPr>
                <w:rFonts w:hint="eastAsia"/>
                <w:color w:val="auto"/>
                <w:sz w:val="24"/>
                <w:highlight w:val="none"/>
              </w:rPr>
              <w:t>研究方向</w:t>
            </w:r>
          </w:p>
        </w:tc>
        <w:tc>
          <w:tcPr>
            <w:tcW w:w="7780" w:type="dxa"/>
            <w:gridSpan w:val="7"/>
            <w:shd w:val="clear" w:color="auto" w:fill="FFFFFF"/>
            <w:vAlign w:val="center"/>
          </w:tcPr>
          <w:p w14:paraId="20FC818B">
            <w:pPr>
              <w:spacing w:line="240" w:lineRule="auto"/>
              <w:jc w:val="center"/>
              <w:rPr>
                <w:color w:val="auto"/>
                <w:sz w:val="24"/>
                <w:highlight w:val="none"/>
              </w:rPr>
            </w:pPr>
          </w:p>
        </w:tc>
      </w:tr>
      <w:tr w14:paraId="6ABA0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12D2B137">
            <w:pPr>
              <w:spacing w:line="360" w:lineRule="auto"/>
              <w:jc w:val="center"/>
              <w:rPr>
                <w:color w:val="auto"/>
                <w:sz w:val="24"/>
                <w:highlight w:val="none"/>
              </w:rPr>
            </w:pPr>
          </w:p>
        </w:tc>
        <w:tc>
          <w:tcPr>
            <w:tcW w:w="1140" w:type="dxa"/>
            <w:gridSpan w:val="2"/>
            <w:shd w:val="clear" w:color="auto" w:fill="FFFFFF"/>
            <w:vAlign w:val="center"/>
          </w:tcPr>
          <w:p w14:paraId="46638AF8">
            <w:pPr>
              <w:spacing w:line="240" w:lineRule="auto"/>
              <w:jc w:val="center"/>
              <w:rPr>
                <w:rFonts w:eastAsia="仿宋_GB2312"/>
                <w:color w:val="auto"/>
                <w:sz w:val="24"/>
                <w:highlight w:val="none"/>
              </w:rPr>
            </w:pPr>
            <w:r>
              <w:rPr>
                <w:rFonts w:hint="eastAsia"/>
                <w:color w:val="auto"/>
                <w:sz w:val="24"/>
                <w:highlight w:val="none"/>
              </w:rPr>
              <w:t>人才分类</w:t>
            </w:r>
          </w:p>
        </w:tc>
        <w:tc>
          <w:tcPr>
            <w:tcW w:w="7780" w:type="dxa"/>
            <w:gridSpan w:val="7"/>
            <w:shd w:val="clear" w:color="auto" w:fill="FFFFFF"/>
            <w:vAlign w:val="center"/>
          </w:tcPr>
          <w:p w14:paraId="5886B1FF">
            <w:pPr>
              <w:spacing w:line="240" w:lineRule="auto"/>
              <w:jc w:val="left"/>
              <w:rPr>
                <w:color w:val="auto"/>
                <w:sz w:val="24"/>
                <w:highlight w:val="none"/>
              </w:rPr>
            </w:pPr>
            <w:r>
              <w:rPr>
                <w:rFonts w:hint="eastAsia"/>
                <w:color w:val="auto"/>
                <w:sz w:val="24"/>
                <w:highlight w:val="none"/>
              </w:rPr>
              <w:t xml:space="preserve">□国内外顶尖人才  □国家级领军人才  □地方级领军人才 </w:t>
            </w:r>
          </w:p>
          <w:p w14:paraId="1EA8F803">
            <w:pPr>
              <w:spacing w:line="240" w:lineRule="auto"/>
              <w:jc w:val="left"/>
              <w:rPr>
                <w:rFonts w:eastAsia="仿宋_GB2312"/>
                <w:color w:val="auto"/>
                <w:sz w:val="24"/>
                <w:highlight w:val="none"/>
              </w:rPr>
            </w:pPr>
            <w:r>
              <w:rPr>
                <w:rFonts w:hint="eastAsia"/>
                <w:color w:val="auto"/>
                <w:sz w:val="24"/>
                <w:highlight w:val="none"/>
              </w:rPr>
              <w:t>□地方级优秀人才  □其他类别人才</w:t>
            </w:r>
          </w:p>
        </w:tc>
      </w:tr>
      <w:tr w14:paraId="72264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384B1118">
            <w:pPr>
              <w:spacing w:line="360" w:lineRule="auto"/>
              <w:jc w:val="center"/>
              <w:rPr>
                <w:color w:val="auto"/>
                <w:sz w:val="24"/>
                <w:highlight w:val="none"/>
              </w:rPr>
            </w:pPr>
          </w:p>
        </w:tc>
        <w:tc>
          <w:tcPr>
            <w:tcW w:w="1140" w:type="dxa"/>
            <w:gridSpan w:val="2"/>
            <w:shd w:val="clear" w:color="auto" w:fill="FFFFFF"/>
            <w:vAlign w:val="center"/>
          </w:tcPr>
          <w:p w14:paraId="748208E1">
            <w:pPr>
              <w:spacing w:line="240" w:lineRule="auto"/>
              <w:jc w:val="center"/>
              <w:rPr>
                <w:color w:val="auto"/>
                <w:sz w:val="24"/>
                <w:highlight w:val="none"/>
              </w:rPr>
            </w:pPr>
            <w:r>
              <w:rPr>
                <w:rFonts w:hint="eastAsia"/>
                <w:color w:val="auto"/>
                <w:sz w:val="24"/>
                <w:highlight w:val="none"/>
              </w:rPr>
              <w:t>最高学位</w:t>
            </w:r>
          </w:p>
        </w:tc>
        <w:tc>
          <w:tcPr>
            <w:tcW w:w="7780" w:type="dxa"/>
            <w:gridSpan w:val="7"/>
            <w:shd w:val="clear" w:color="auto" w:fill="FFFFFF"/>
            <w:vAlign w:val="center"/>
          </w:tcPr>
          <w:p w14:paraId="2F61E188">
            <w:pPr>
              <w:spacing w:line="240" w:lineRule="auto"/>
              <w:jc w:val="left"/>
              <w:rPr>
                <w:color w:val="auto"/>
                <w:sz w:val="24"/>
                <w:highlight w:val="none"/>
              </w:rPr>
            </w:pPr>
            <w:r>
              <w:rPr>
                <w:rFonts w:hint="eastAsia"/>
                <w:color w:val="auto"/>
                <w:sz w:val="24"/>
                <w:highlight w:val="none"/>
              </w:rPr>
              <w:t>□博士    □硕士    □学士  □其他</w:t>
            </w:r>
          </w:p>
        </w:tc>
      </w:tr>
      <w:tr w14:paraId="029D8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0603EA2A">
            <w:pPr>
              <w:spacing w:line="360" w:lineRule="auto"/>
              <w:jc w:val="center"/>
              <w:rPr>
                <w:color w:val="auto"/>
                <w:sz w:val="24"/>
                <w:highlight w:val="none"/>
              </w:rPr>
            </w:pPr>
          </w:p>
        </w:tc>
        <w:tc>
          <w:tcPr>
            <w:tcW w:w="1140" w:type="dxa"/>
            <w:gridSpan w:val="2"/>
            <w:shd w:val="clear" w:color="auto" w:fill="FFFFFF"/>
            <w:vAlign w:val="center"/>
          </w:tcPr>
          <w:p w14:paraId="6406BA51">
            <w:pPr>
              <w:spacing w:line="240" w:lineRule="auto"/>
              <w:jc w:val="center"/>
              <w:rPr>
                <w:color w:val="auto"/>
                <w:sz w:val="24"/>
                <w:highlight w:val="none"/>
              </w:rPr>
            </w:pPr>
            <w:r>
              <w:rPr>
                <w:rFonts w:hint="eastAsia"/>
                <w:color w:val="auto"/>
                <w:sz w:val="24"/>
                <w:highlight w:val="none"/>
              </w:rPr>
              <w:t>职    称</w:t>
            </w:r>
          </w:p>
        </w:tc>
        <w:tc>
          <w:tcPr>
            <w:tcW w:w="7780" w:type="dxa"/>
            <w:gridSpan w:val="7"/>
            <w:shd w:val="clear" w:color="auto" w:fill="FFFFFF"/>
            <w:vAlign w:val="center"/>
          </w:tcPr>
          <w:p w14:paraId="2B421674">
            <w:pPr>
              <w:spacing w:line="240" w:lineRule="auto"/>
              <w:jc w:val="left"/>
              <w:rPr>
                <w:color w:val="auto"/>
                <w:sz w:val="24"/>
                <w:highlight w:val="none"/>
              </w:rPr>
            </w:pPr>
            <w:r>
              <w:rPr>
                <w:rFonts w:hint="eastAsia"/>
                <w:color w:val="auto"/>
                <w:sz w:val="24"/>
                <w:highlight w:val="none"/>
              </w:rPr>
              <w:t>□正高级  □副高级  □中级  □初级  □其他</w:t>
            </w:r>
          </w:p>
        </w:tc>
      </w:tr>
      <w:tr w14:paraId="3093F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47C02877">
            <w:pPr>
              <w:spacing w:line="360" w:lineRule="auto"/>
              <w:jc w:val="center"/>
              <w:rPr>
                <w:color w:val="auto"/>
                <w:sz w:val="24"/>
                <w:highlight w:val="none"/>
              </w:rPr>
            </w:pPr>
          </w:p>
        </w:tc>
        <w:tc>
          <w:tcPr>
            <w:tcW w:w="1140" w:type="dxa"/>
            <w:gridSpan w:val="2"/>
            <w:shd w:val="clear" w:color="auto" w:fill="FFFFFF"/>
            <w:vAlign w:val="center"/>
          </w:tcPr>
          <w:p w14:paraId="70DA5787">
            <w:pPr>
              <w:spacing w:line="240" w:lineRule="auto"/>
              <w:jc w:val="center"/>
              <w:rPr>
                <w:color w:val="auto"/>
                <w:sz w:val="24"/>
                <w:highlight w:val="none"/>
              </w:rPr>
            </w:pPr>
            <w:r>
              <w:rPr>
                <w:rFonts w:hint="eastAsia"/>
                <w:color w:val="auto"/>
                <w:sz w:val="24"/>
                <w:highlight w:val="none"/>
              </w:rPr>
              <w:t>电子邮箱</w:t>
            </w:r>
          </w:p>
        </w:tc>
        <w:tc>
          <w:tcPr>
            <w:tcW w:w="3016" w:type="dxa"/>
            <w:gridSpan w:val="3"/>
            <w:shd w:val="clear" w:color="auto" w:fill="FFFFFF"/>
            <w:vAlign w:val="center"/>
          </w:tcPr>
          <w:p w14:paraId="057F9EF5">
            <w:pPr>
              <w:spacing w:line="240" w:lineRule="auto"/>
              <w:jc w:val="center"/>
              <w:rPr>
                <w:color w:val="auto"/>
                <w:sz w:val="24"/>
                <w:highlight w:val="none"/>
              </w:rPr>
            </w:pPr>
            <w:r>
              <w:rPr>
                <w:rFonts w:hint="eastAsia"/>
                <w:color w:val="auto"/>
                <w:sz w:val="24"/>
                <w:highlight w:val="none"/>
              </w:rPr>
              <w:t>（政务邮/E-mail）</w:t>
            </w:r>
          </w:p>
        </w:tc>
        <w:tc>
          <w:tcPr>
            <w:tcW w:w="1303" w:type="dxa"/>
            <w:gridSpan w:val="2"/>
            <w:shd w:val="clear" w:color="auto" w:fill="FFFFFF"/>
            <w:vAlign w:val="center"/>
          </w:tcPr>
          <w:p w14:paraId="38BB773B">
            <w:pPr>
              <w:spacing w:line="240" w:lineRule="auto"/>
              <w:jc w:val="center"/>
              <w:rPr>
                <w:color w:val="auto"/>
                <w:sz w:val="24"/>
                <w:highlight w:val="none"/>
              </w:rPr>
            </w:pPr>
            <w:r>
              <w:rPr>
                <w:rFonts w:hint="eastAsia"/>
                <w:color w:val="auto"/>
                <w:sz w:val="24"/>
                <w:highlight w:val="none"/>
              </w:rPr>
              <w:t>移动电话</w:t>
            </w:r>
          </w:p>
        </w:tc>
        <w:tc>
          <w:tcPr>
            <w:tcW w:w="3461" w:type="dxa"/>
            <w:gridSpan w:val="2"/>
            <w:shd w:val="clear" w:color="auto" w:fill="FFFFFF"/>
            <w:vAlign w:val="center"/>
          </w:tcPr>
          <w:p w14:paraId="150598F7">
            <w:pPr>
              <w:spacing w:line="240" w:lineRule="auto"/>
              <w:jc w:val="center"/>
              <w:rPr>
                <w:color w:val="auto"/>
                <w:sz w:val="24"/>
                <w:highlight w:val="none"/>
              </w:rPr>
            </w:pPr>
          </w:p>
        </w:tc>
      </w:tr>
      <w:tr w14:paraId="51631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restart"/>
            <w:shd w:val="clear" w:color="auto" w:fill="FFFFFF"/>
            <w:vAlign w:val="center"/>
          </w:tcPr>
          <w:p w14:paraId="57866B1E">
            <w:pPr>
              <w:spacing w:line="300" w:lineRule="auto"/>
              <w:jc w:val="center"/>
              <w:rPr>
                <w:color w:val="auto"/>
                <w:sz w:val="24"/>
                <w:highlight w:val="none"/>
              </w:rPr>
            </w:pPr>
            <w:r>
              <w:rPr>
                <w:rFonts w:hint="eastAsia"/>
                <w:color w:val="auto"/>
                <w:sz w:val="24"/>
                <w:highlight w:val="none"/>
              </w:rPr>
              <w:t>联系人</w:t>
            </w:r>
          </w:p>
        </w:tc>
        <w:tc>
          <w:tcPr>
            <w:tcW w:w="1140" w:type="dxa"/>
            <w:gridSpan w:val="2"/>
            <w:shd w:val="clear" w:color="auto" w:fill="FFFFFF"/>
            <w:vAlign w:val="center"/>
          </w:tcPr>
          <w:p w14:paraId="6EE516DD">
            <w:pPr>
              <w:spacing w:line="240" w:lineRule="auto"/>
              <w:jc w:val="center"/>
              <w:rPr>
                <w:color w:val="auto"/>
                <w:sz w:val="24"/>
                <w:highlight w:val="none"/>
              </w:rPr>
            </w:pPr>
            <w:r>
              <w:rPr>
                <w:rFonts w:hint="eastAsia"/>
                <w:color w:val="auto"/>
                <w:sz w:val="24"/>
                <w:highlight w:val="none"/>
              </w:rPr>
              <w:t>姓  名</w:t>
            </w:r>
          </w:p>
        </w:tc>
        <w:tc>
          <w:tcPr>
            <w:tcW w:w="1807" w:type="dxa"/>
            <w:shd w:val="clear" w:color="auto" w:fill="FFFFFF"/>
            <w:vAlign w:val="center"/>
          </w:tcPr>
          <w:p w14:paraId="31DAE89C">
            <w:pPr>
              <w:spacing w:line="240" w:lineRule="auto"/>
              <w:jc w:val="center"/>
              <w:rPr>
                <w:color w:val="auto"/>
                <w:sz w:val="24"/>
                <w:highlight w:val="none"/>
              </w:rPr>
            </w:pPr>
          </w:p>
        </w:tc>
        <w:tc>
          <w:tcPr>
            <w:tcW w:w="1209" w:type="dxa"/>
            <w:gridSpan w:val="2"/>
            <w:shd w:val="clear" w:color="auto" w:fill="FFFFFF"/>
            <w:vAlign w:val="center"/>
          </w:tcPr>
          <w:p w14:paraId="6789883F">
            <w:pPr>
              <w:spacing w:line="240" w:lineRule="auto"/>
              <w:jc w:val="center"/>
              <w:rPr>
                <w:color w:val="auto"/>
                <w:sz w:val="24"/>
                <w:highlight w:val="none"/>
              </w:rPr>
            </w:pPr>
            <w:r>
              <w:rPr>
                <w:rFonts w:hint="eastAsia"/>
                <w:color w:val="auto"/>
                <w:sz w:val="24"/>
                <w:highlight w:val="none"/>
              </w:rPr>
              <w:t>电子邮箱</w:t>
            </w:r>
          </w:p>
        </w:tc>
        <w:tc>
          <w:tcPr>
            <w:tcW w:w="4764" w:type="dxa"/>
            <w:gridSpan w:val="4"/>
            <w:shd w:val="clear" w:color="auto" w:fill="FFFFFF"/>
            <w:vAlign w:val="center"/>
          </w:tcPr>
          <w:p w14:paraId="1CA4F1F7">
            <w:pPr>
              <w:spacing w:line="240" w:lineRule="auto"/>
              <w:jc w:val="center"/>
              <w:rPr>
                <w:color w:val="auto"/>
                <w:sz w:val="24"/>
                <w:highlight w:val="none"/>
              </w:rPr>
            </w:pPr>
            <w:r>
              <w:rPr>
                <w:rFonts w:hint="eastAsia"/>
                <w:color w:val="auto"/>
                <w:sz w:val="24"/>
                <w:highlight w:val="none"/>
              </w:rPr>
              <w:t>（政务邮/E-mail）</w:t>
            </w:r>
          </w:p>
        </w:tc>
      </w:tr>
      <w:tr w14:paraId="3FAD7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14:paraId="2348B8BF">
            <w:pPr>
              <w:spacing w:line="300" w:lineRule="auto"/>
              <w:jc w:val="center"/>
              <w:rPr>
                <w:color w:val="auto"/>
                <w:sz w:val="24"/>
                <w:highlight w:val="none"/>
              </w:rPr>
            </w:pPr>
          </w:p>
        </w:tc>
        <w:tc>
          <w:tcPr>
            <w:tcW w:w="1140" w:type="dxa"/>
            <w:gridSpan w:val="2"/>
            <w:shd w:val="clear" w:color="auto" w:fill="FFFFFF"/>
            <w:vAlign w:val="center"/>
          </w:tcPr>
          <w:p w14:paraId="7BF29397">
            <w:pPr>
              <w:spacing w:line="240" w:lineRule="auto"/>
              <w:jc w:val="center"/>
              <w:rPr>
                <w:color w:val="auto"/>
                <w:sz w:val="24"/>
                <w:highlight w:val="none"/>
              </w:rPr>
            </w:pPr>
            <w:r>
              <w:rPr>
                <w:rFonts w:hint="eastAsia"/>
                <w:color w:val="auto"/>
                <w:sz w:val="24"/>
                <w:highlight w:val="none"/>
              </w:rPr>
              <w:t>固定电话</w:t>
            </w:r>
          </w:p>
        </w:tc>
        <w:tc>
          <w:tcPr>
            <w:tcW w:w="1807" w:type="dxa"/>
            <w:shd w:val="clear" w:color="auto" w:fill="FFFFFF"/>
            <w:vAlign w:val="center"/>
          </w:tcPr>
          <w:p w14:paraId="35AF1B53">
            <w:pPr>
              <w:spacing w:line="240" w:lineRule="auto"/>
              <w:jc w:val="center"/>
              <w:rPr>
                <w:color w:val="auto"/>
                <w:sz w:val="24"/>
                <w:highlight w:val="none"/>
              </w:rPr>
            </w:pPr>
          </w:p>
        </w:tc>
        <w:tc>
          <w:tcPr>
            <w:tcW w:w="1209" w:type="dxa"/>
            <w:gridSpan w:val="2"/>
            <w:shd w:val="clear" w:color="auto" w:fill="FFFFFF"/>
            <w:vAlign w:val="center"/>
          </w:tcPr>
          <w:p w14:paraId="3286D914">
            <w:pPr>
              <w:spacing w:line="240" w:lineRule="auto"/>
              <w:jc w:val="center"/>
              <w:rPr>
                <w:color w:val="auto"/>
                <w:sz w:val="24"/>
                <w:highlight w:val="none"/>
              </w:rPr>
            </w:pPr>
            <w:r>
              <w:rPr>
                <w:rFonts w:hint="eastAsia"/>
                <w:color w:val="auto"/>
                <w:sz w:val="24"/>
                <w:highlight w:val="none"/>
              </w:rPr>
              <w:t>移动电话</w:t>
            </w:r>
          </w:p>
        </w:tc>
        <w:tc>
          <w:tcPr>
            <w:tcW w:w="4764" w:type="dxa"/>
            <w:gridSpan w:val="4"/>
            <w:shd w:val="clear" w:color="auto" w:fill="FFFFFF"/>
            <w:vAlign w:val="center"/>
          </w:tcPr>
          <w:p w14:paraId="10B059A1">
            <w:pPr>
              <w:spacing w:line="240" w:lineRule="auto"/>
              <w:jc w:val="center"/>
              <w:rPr>
                <w:color w:val="auto"/>
                <w:sz w:val="24"/>
                <w:highlight w:val="none"/>
              </w:rPr>
            </w:pPr>
          </w:p>
        </w:tc>
      </w:tr>
      <w:tr w14:paraId="15FCF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shd w:val="clear" w:color="auto" w:fill="FFFFFF"/>
            <w:vAlign w:val="center"/>
          </w:tcPr>
          <w:p w14:paraId="59E68FFA">
            <w:pPr>
              <w:spacing w:line="300" w:lineRule="auto"/>
              <w:jc w:val="center"/>
              <w:rPr>
                <w:color w:val="auto"/>
                <w:sz w:val="24"/>
                <w:highlight w:val="none"/>
              </w:rPr>
            </w:pPr>
            <w:r>
              <w:rPr>
                <w:rFonts w:hint="eastAsia"/>
                <w:color w:val="auto"/>
                <w:sz w:val="24"/>
                <w:highlight w:val="none"/>
              </w:rPr>
              <w:t>团队</w:t>
            </w:r>
          </w:p>
          <w:p w14:paraId="68092803">
            <w:pPr>
              <w:spacing w:line="300" w:lineRule="auto"/>
              <w:jc w:val="center"/>
              <w:rPr>
                <w:color w:val="auto"/>
                <w:sz w:val="24"/>
                <w:highlight w:val="none"/>
              </w:rPr>
            </w:pPr>
            <w:r>
              <w:rPr>
                <w:color w:val="auto"/>
                <w:sz w:val="24"/>
                <w:highlight w:val="none"/>
              </w:rPr>
              <w:t>简介</w:t>
            </w:r>
          </w:p>
        </w:tc>
        <w:tc>
          <w:tcPr>
            <w:tcW w:w="8920" w:type="dxa"/>
            <w:gridSpan w:val="9"/>
            <w:shd w:val="clear" w:color="auto" w:fill="FFFFFF"/>
            <w:vAlign w:val="center"/>
          </w:tcPr>
          <w:p w14:paraId="1E8208BE">
            <w:pPr>
              <w:spacing w:line="240" w:lineRule="auto"/>
              <w:jc w:val="center"/>
              <w:rPr>
                <w:color w:val="auto"/>
                <w:sz w:val="24"/>
                <w:highlight w:val="none"/>
              </w:rPr>
            </w:pPr>
            <w:r>
              <w:rPr>
                <w:color w:val="auto"/>
                <w:sz w:val="24"/>
                <w:highlight w:val="none"/>
              </w:rPr>
              <w:t>（包括</w:t>
            </w:r>
            <w:r>
              <w:rPr>
                <w:rFonts w:hint="eastAsia"/>
                <w:color w:val="auto"/>
                <w:sz w:val="24"/>
                <w:highlight w:val="none"/>
              </w:rPr>
              <w:t>主要</w:t>
            </w:r>
            <w:r>
              <w:rPr>
                <w:color w:val="auto"/>
                <w:sz w:val="24"/>
                <w:highlight w:val="none"/>
              </w:rPr>
              <w:t>研发人员</w:t>
            </w:r>
            <w:r>
              <w:rPr>
                <w:rFonts w:hint="eastAsia"/>
                <w:color w:val="auto"/>
                <w:sz w:val="24"/>
                <w:highlight w:val="none"/>
              </w:rPr>
              <w:t>学术背景</w:t>
            </w:r>
            <w:r>
              <w:rPr>
                <w:color w:val="auto"/>
                <w:sz w:val="24"/>
                <w:highlight w:val="none"/>
              </w:rPr>
              <w:t>、</w:t>
            </w:r>
            <w:r>
              <w:rPr>
                <w:rFonts w:hint="eastAsia"/>
                <w:color w:val="auto"/>
                <w:sz w:val="24"/>
                <w:highlight w:val="none"/>
              </w:rPr>
              <w:t>攻关基础以及依托单位配套情况等</w:t>
            </w:r>
            <w:r>
              <w:rPr>
                <w:color w:val="auto"/>
                <w:sz w:val="24"/>
                <w:highlight w:val="none"/>
              </w:rPr>
              <w:t>）</w:t>
            </w:r>
          </w:p>
          <w:p w14:paraId="3377AF3C">
            <w:pPr>
              <w:spacing w:line="240" w:lineRule="auto"/>
              <w:jc w:val="left"/>
              <w:rPr>
                <w:color w:val="auto"/>
                <w:sz w:val="24"/>
                <w:highlight w:val="none"/>
              </w:rPr>
            </w:pPr>
          </w:p>
          <w:p w14:paraId="47E07C1C">
            <w:pPr>
              <w:spacing w:line="240" w:lineRule="auto"/>
              <w:jc w:val="left"/>
              <w:rPr>
                <w:color w:val="auto"/>
                <w:sz w:val="24"/>
                <w:highlight w:val="none"/>
              </w:rPr>
            </w:pPr>
          </w:p>
          <w:p w14:paraId="23BE89B4">
            <w:pPr>
              <w:spacing w:line="240" w:lineRule="auto"/>
              <w:jc w:val="left"/>
              <w:rPr>
                <w:color w:val="auto"/>
                <w:sz w:val="24"/>
                <w:highlight w:val="none"/>
              </w:rPr>
            </w:pPr>
          </w:p>
          <w:p w14:paraId="285A623F">
            <w:pPr>
              <w:spacing w:line="240" w:lineRule="auto"/>
              <w:jc w:val="left"/>
              <w:rPr>
                <w:color w:val="auto"/>
                <w:sz w:val="24"/>
                <w:highlight w:val="none"/>
              </w:rPr>
            </w:pPr>
          </w:p>
          <w:p w14:paraId="758F71B2">
            <w:pPr>
              <w:spacing w:line="240" w:lineRule="auto"/>
              <w:jc w:val="left"/>
              <w:rPr>
                <w:color w:val="auto"/>
                <w:sz w:val="24"/>
                <w:highlight w:val="none"/>
              </w:rPr>
            </w:pPr>
          </w:p>
          <w:p w14:paraId="04CDBD53">
            <w:pPr>
              <w:spacing w:line="240" w:lineRule="auto"/>
              <w:rPr>
                <w:color w:val="auto"/>
                <w:sz w:val="24"/>
                <w:highlight w:val="none"/>
              </w:rPr>
            </w:pPr>
          </w:p>
        </w:tc>
      </w:tr>
      <w:tr w14:paraId="14A19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shd w:val="clear" w:color="auto" w:fill="FFFFFF"/>
            <w:vAlign w:val="center"/>
          </w:tcPr>
          <w:p w14:paraId="145FBC97">
            <w:pPr>
              <w:spacing w:line="300" w:lineRule="auto"/>
              <w:jc w:val="center"/>
              <w:rPr>
                <w:rFonts w:hint="default" w:eastAsia="宋体"/>
                <w:color w:val="auto"/>
                <w:sz w:val="24"/>
                <w:highlight w:val="none"/>
                <w:lang w:val="en-US" w:eastAsia="zh-CN"/>
              </w:rPr>
            </w:pPr>
            <w:r>
              <w:rPr>
                <w:rFonts w:hint="eastAsia"/>
                <w:color w:val="auto"/>
                <w:sz w:val="24"/>
                <w:highlight w:val="none"/>
                <w:lang w:val="en-US" w:eastAsia="zh-CN"/>
              </w:rPr>
              <w:t>项目申报报价</w:t>
            </w:r>
          </w:p>
        </w:tc>
        <w:tc>
          <w:tcPr>
            <w:tcW w:w="8920" w:type="dxa"/>
            <w:gridSpan w:val="9"/>
            <w:shd w:val="clear" w:color="auto" w:fill="FFFFFF"/>
            <w:vAlign w:val="center"/>
          </w:tcPr>
          <w:p w14:paraId="02E9A1E8">
            <w:pPr>
              <w:spacing w:line="240" w:lineRule="auto"/>
              <w:rPr>
                <w:color w:val="auto"/>
                <w:sz w:val="24"/>
                <w:highlight w:val="none"/>
              </w:rPr>
            </w:pPr>
          </w:p>
        </w:tc>
      </w:tr>
      <w:tr w14:paraId="6B7F3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455" w:hRule="atLeast"/>
        </w:trPr>
        <w:tc>
          <w:tcPr>
            <w:tcW w:w="883" w:type="dxa"/>
            <w:shd w:val="clear" w:color="auto" w:fill="FFFFFF"/>
            <w:vAlign w:val="center"/>
          </w:tcPr>
          <w:p w14:paraId="39665D1A">
            <w:pPr>
              <w:spacing w:line="300" w:lineRule="auto"/>
              <w:jc w:val="center"/>
              <w:rPr>
                <w:color w:val="auto"/>
                <w:sz w:val="24"/>
                <w:highlight w:val="none"/>
              </w:rPr>
            </w:pPr>
            <w:r>
              <w:rPr>
                <w:rFonts w:hint="eastAsia"/>
                <w:color w:val="auto"/>
                <w:sz w:val="24"/>
                <w:highlight w:val="none"/>
              </w:rPr>
              <w:t>技术</w:t>
            </w:r>
          </w:p>
          <w:p w14:paraId="316053B7">
            <w:pPr>
              <w:spacing w:line="300" w:lineRule="auto"/>
              <w:jc w:val="center"/>
              <w:rPr>
                <w:rFonts w:eastAsia="仿宋_GB2312"/>
                <w:color w:val="auto"/>
                <w:sz w:val="24"/>
                <w:highlight w:val="none"/>
              </w:rPr>
            </w:pPr>
            <w:r>
              <w:rPr>
                <w:rFonts w:hint="eastAsia"/>
                <w:color w:val="auto"/>
                <w:sz w:val="24"/>
                <w:highlight w:val="none"/>
              </w:rPr>
              <w:t>路线</w:t>
            </w:r>
          </w:p>
        </w:tc>
        <w:tc>
          <w:tcPr>
            <w:tcW w:w="8920" w:type="dxa"/>
            <w:gridSpan w:val="9"/>
            <w:shd w:val="clear" w:color="auto" w:fill="FFFFFF"/>
          </w:tcPr>
          <w:p w14:paraId="1FBB20DC">
            <w:pPr>
              <w:spacing w:line="400" w:lineRule="exact"/>
              <w:jc w:val="center"/>
              <w:rPr>
                <w:color w:val="auto"/>
                <w:sz w:val="24"/>
                <w:highlight w:val="none"/>
              </w:rPr>
            </w:pPr>
            <w:r>
              <w:rPr>
                <w:color w:val="auto"/>
                <w:sz w:val="24"/>
                <w:highlight w:val="none"/>
              </w:rPr>
              <w:t>（</w:t>
            </w:r>
            <w:r>
              <w:rPr>
                <w:rFonts w:hint="eastAsia"/>
                <w:color w:val="auto"/>
                <w:sz w:val="24"/>
                <w:highlight w:val="none"/>
              </w:rPr>
              <w:t>围绕对要达到</w:t>
            </w:r>
            <w:r>
              <w:rPr>
                <w:color w:val="auto"/>
                <w:sz w:val="24"/>
                <w:highlight w:val="none"/>
              </w:rPr>
              <w:t>榜单</w:t>
            </w:r>
            <w:r>
              <w:rPr>
                <w:rFonts w:hint="eastAsia"/>
                <w:color w:val="auto"/>
                <w:sz w:val="24"/>
                <w:highlight w:val="none"/>
              </w:rPr>
              <w:t>攻关任务目标采取的技术手段、具体步骤及解决关键性问题的方法等研究途径进行说明</w:t>
            </w:r>
            <w:r>
              <w:rPr>
                <w:color w:val="auto"/>
                <w:sz w:val="24"/>
                <w:highlight w:val="none"/>
              </w:rPr>
              <w:t>）</w:t>
            </w:r>
          </w:p>
          <w:p w14:paraId="2D6439EA">
            <w:pPr>
              <w:spacing w:line="240" w:lineRule="auto"/>
              <w:jc w:val="center"/>
              <w:rPr>
                <w:color w:val="auto"/>
                <w:sz w:val="24"/>
                <w:highlight w:val="none"/>
              </w:rPr>
            </w:pPr>
          </w:p>
        </w:tc>
      </w:tr>
      <w:tr w14:paraId="4CC72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0" w:hRule="atLeast"/>
        </w:trPr>
        <w:tc>
          <w:tcPr>
            <w:tcW w:w="883" w:type="dxa"/>
            <w:shd w:val="clear" w:color="auto" w:fill="FFFFFF"/>
            <w:vAlign w:val="center"/>
          </w:tcPr>
          <w:p w14:paraId="6EBCA268">
            <w:pPr>
              <w:spacing w:line="300" w:lineRule="auto"/>
              <w:jc w:val="center"/>
              <w:rPr>
                <w:color w:val="auto"/>
                <w:sz w:val="24"/>
                <w:highlight w:val="none"/>
              </w:rPr>
            </w:pPr>
            <w:r>
              <w:rPr>
                <w:rFonts w:hint="eastAsia"/>
                <w:color w:val="auto"/>
                <w:sz w:val="24"/>
                <w:highlight w:val="none"/>
              </w:rPr>
              <w:t>解决</w:t>
            </w:r>
          </w:p>
          <w:p w14:paraId="547A3F6A">
            <w:pPr>
              <w:spacing w:line="300" w:lineRule="auto"/>
              <w:jc w:val="center"/>
              <w:rPr>
                <w:color w:val="auto"/>
                <w:sz w:val="24"/>
                <w:highlight w:val="none"/>
              </w:rPr>
            </w:pPr>
            <w:r>
              <w:rPr>
                <w:rFonts w:hint="eastAsia"/>
                <w:color w:val="auto"/>
                <w:sz w:val="24"/>
                <w:highlight w:val="none"/>
              </w:rPr>
              <w:t>方案</w:t>
            </w:r>
          </w:p>
        </w:tc>
        <w:tc>
          <w:tcPr>
            <w:tcW w:w="8920" w:type="dxa"/>
            <w:gridSpan w:val="9"/>
            <w:shd w:val="clear" w:color="auto" w:fill="FFFFFF"/>
            <w:vAlign w:val="center"/>
          </w:tcPr>
          <w:p w14:paraId="32040573">
            <w:pPr>
              <w:spacing w:line="400" w:lineRule="exact"/>
              <w:jc w:val="center"/>
              <w:rPr>
                <w:color w:val="auto"/>
                <w:sz w:val="24"/>
                <w:highlight w:val="none"/>
              </w:rPr>
            </w:pPr>
            <w:r>
              <w:rPr>
                <w:color w:val="auto"/>
                <w:sz w:val="24"/>
                <w:highlight w:val="none"/>
              </w:rPr>
              <w:t>（</w:t>
            </w:r>
            <w:r>
              <w:rPr>
                <w:rFonts w:hint="eastAsia"/>
                <w:color w:val="auto"/>
                <w:sz w:val="24"/>
                <w:highlight w:val="none"/>
              </w:rPr>
              <w:t>围绕</w:t>
            </w:r>
            <w:r>
              <w:rPr>
                <w:color w:val="auto"/>
                <w:sz w:val="24"/>
                <w:highlight w:val="none"/>
              </w:rPr>
              <w:t>榜单</w:t>
            </w:r>
            <w:r>
              <w:rPr>
                <w:rFonts w:hint="eastAsia"/>
                <w:color w:val="auto"/>
                <w:sz w:val="24"/>
                <w:highlight w:val="none"/>
              </w:rPr>
              <w:t>攻关任务目标</w:t>
            </w:r>
            <w:r>
              <w:rPr>
                <w:color w:val="auto"/>
                <w:sz w:val="24"/>
                <w:highlight w:val="none"/>
              </w:rPr>
              <w:t>和关键技术指标</w:t>
            </w:r>
            <w:r>
              <w:rPr>
                <w:rFonts w:hint="eastAsia"/>
                <w:color w:val="auto"/>
                <w:sz w:val="24"/>
                <w:highlight w:val="none"/>
              </w:rPr>
              <w:t>实现进行详细阐述</w:t>
            </w:r>
            <w:r>
              <w:rPr>
                <w:color w:val="auto"/>
                <w:sz w:val="24"/>
                <w:highlight w:val="none"/>
              </w:rPr>
              <w:t>）</w:t>
            </w:r>
          </w:p>
          <w:p w14:paraId="6B7FA516">
            <w:pPr>
              <w:spacing w:line="240" w:lineRule="auto"/>
              <w:jc w:val="center"/>
              <w:rPr>
                <w:color w:val="auto"/>
                <w:sz w:val="24"/>
                <w:highlight w:val="none"/>
              </w:rPr>
            </w:pPr>
          </w:p>
          <w:p w14:paraId="548C1503">
            <w:pPr>
              <w:spacing w:line="240" w:lineRule="auto"/>
              <w:jc w:val="center"/>
              <w:rPr>
                <w:color w:val="auto"/>
                <w:sz w:val="24"/>
                <w:highlight w:val="none"/>
              </w:rPr>
            </w:pPr>
          </w:p>
          <w:p w14:paraId="5F1957FD">
            <w:pPr>
              <w:spacing w:line="240" w:lineRule="auto"/>
              <w:jc w:val="center"/>
              <w:rPr>
                <w:color w:val="auto"/>
                <w:sz w:val="24"/>
                <w:highlight w:val="none"/>
              </w:rPr>
            </w:pPr>
          </w:p>
          <w:p w14:paraId="3A9E2E9C">
            <w:pPr>
              <w:spacing w:line="240" w:lineRule="auto"/>
              <w:jc w:val="center"/>
              <w:rPr>
                <w:color w:val="auto"/>
                <w:sz w:val="24"/>
                <w:highlight w:val="none"/>
              </w:rPr>
            </w:pPr>
          </w:p>
        </w:tc>
      </w:tr>
      <w:tr w14:paraId="164A9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0" w:hRule="atLeast"/>
        </w:trPr>
        <w:tc>
          <w:tcPr>
            <w:tcW w:w="883" w:type="dxa"/>
            <w:shd w:val="clear" w:color="auto" w:fill="FFFFFF"/>
            <w:vAlign w:val="center"/>
          </w:tcPr>
          <w:p w14:paraId="6743C0CC">
            <w:pPr>
              <w:spacing w:line="300" w:lineRule="auto"/>
              <w:jc w:val="center"/>
              <w:rPr>
                <w:color w:val="auto"/>
                <w:sz w:val="24"/>
                <w:highlight w:val="none"/>
              </w:rPr>
            </w:pPr>
            <w:r>
              <w:rPr>
                <w:rFonts w:hint="eastAsia"/>
                <w:color w:val="auto"/>
                <w:sz w:val="24"/>
                <w:highlight w:val="none"/>
              </w:rPr>
              <w:t>计划</w:t>
            </w:r>
          </w:p>
          <w:p w14:paraId="48487D9A">
            <w:pPr>
              <w:spacing w:line="300" w:lineRule="auto"/>
              <w:jc w:val="center"/>
              <w:rPr>
                <w:color w:val="auto"/>
                <w:sz w:val="24"/>
                <w:highlight w:val="none"/>
              </w:rPr>
            </w:pPr>
            <w:r>
              <w:rPr>
                <w:rFonts w:hint="eastAsia"/>
                <w:color w:val="auto"/>
                <w:sz w:val="24"/>
                <w:highlight w:val="none"/>
              </w:rPr>
              <w:t>进度</w:t>
            </w:r>
          </w:p>
        </w:tc>
        <w:tc>
          <w:tcPr>
            <w:tcW w:w="8920" w:type="dxa"/>
            <w:gridSpan w:val="9"/>
            <w:shd w:val="clear" w:color="auto" w:fill="FFFFFF"/>
            <w:vAlign w:val="center"/>
          </w:tcPr>
          <w:p w14:paraId="576980FC">
            <w:pPr>
              <w:spacing w:line="400" w:lineRule="exact"/>
              <w:jc w:val="center"/>
              <w:rPr>
                <w:bCs/>
                <w:color w:val="auto"/>
                <w:sz w:val="24"/>
                <w:highlight w:val="none"/>
              </w:rPr>
            </w:pPr>
            <w:r>
              <w:rPr>
                <w:rFonts w:hint="eastAsia"/>
                <w:bCs/>
                <w:color w:val="auto"/>
                <w:sz w:val="24"/>
                <w:highlight w:val="none"/>
              </w:rPr>
              <w:t>（</w:t>
            </w:r>
            <w:r>
              <w:rPr>
                <w:bCs/>
                <w:color w:val="auto"/>
                <w:sz w:val="24"/>
                <w:highlight w:val="none"/>
              </w:rPr>
              <w:t>制定</w:t>
            </w:r>
            <w:r>
              <w:rPr>
                <w:rFonts w:hint="eastAsia"/>
                <w:bCs/>
                <w:color w:val="auto"/>
                <w:sz w:val="24"/>
                <w:highlight w:val="none"/>
              </w:rPr>
              <w:t>研发</w:t>
            </w:r>
            <w:r>
              <w:rPr>
                <w:bCs/>
                <w:color w:val="auto"/>
                <w:sz w:val="24"/>
                <w:highlight w:val="none"/>
              </w:rPr>
              <w:t>计划进度，分解落实考核指标</w:t>
            </w:r>
            <w:r>
              <w:rPr>
                <w:rFonts w:hint="eastAsia"/>
                <w:bCs/>
                <w:color w:val="auto"/>
                <w:sz w:val="24"/>
                <w:highlight w:val="none"/>
              </w:rPr>
              <w:t>和里程碑考核节点）</w:t>
            </w:r>
          </w:p>
          <w:p w14:paraId="4FB7C55A">
            <w:pPr>
              <w:spacing w:line="400" w:lineRule="exact"/>
              <w:jc w:val="center"/>
              <w:rPr>
                <w:bCs/>
                <w:color w:val="auto"/>
                <w:sz w:val="24"/>
                <w:highlight w:val="none"/>
              </w:rPr>
            </w:pPr>
          </w:p>
          <w:p w14:paraId="2E02D5C6">
            <w:pPr>
              <w:spacing w:line="400" w:lineRule="exact"/>
              <w:jc w:val="center"/>
              <w:rPr>
                <w:bCs/>
                <w:color w:val="auto"/>
                <w:sz w:val="24"/>
                <w:highlight w:val="none"/>
              </w:rPr>
            </w:pPr>
          </w:p>
          <w:p w14:paraId="20FA960C">
            <w:pPr>
              <w:spacing w:line="400" w:lineRule="exact"/>
              <w:jc w:val="center"/>
              <w:rPr>
                <w:bCs/>
                <w:color w:val="auto"/>
                <w:sz w:val="24"/>
                <w:highlight w:val="none"/>
              </w:rPr>
            </w:pPr>
          </w:p>
          <w:p w14:paraId="18AF4765">
            <w:pPr>
              <w:spacing w:line="400" w:lineRule="exact"/>
              <w:jc w:val="center"/>
              <w:rPr>
                <w:color w:val="auto"/>
                <w:sz w:val="24"/>
                <w:highlight w:val="none"/>
              </w:rPr>
            </w:pPr>
          </w:p>
        </w:tc>
      </w:tr>
      <w:tr w14:paraId="7EB29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trPr>
        <w:tc>
          <w:tcPr>
            <w:tcW w:w="883" w:type="dxa"/>
            <w:shd w:val="clear" w:color="auto" w:fill="FFFFFF"/>
            <w:vAlign w:val="center"/>
          </w:tcPr>
          <w:p w14:paraId="31420F38">
            <w:pPr>
              <w:spacing w:line="300" w:lineRule="auto"/>
              <w:jc w:val="center"/>
              <w:rPr>
                <w:color w:val="auto"/>
                <w:sz w:val="24"/>
                <w:highlight w:val="none"/>
              </w:rPr>
            </w:pPr>
            <w:r>
              <w:rPr>
                <w:rFonts w:hint="eastAsia"/>
                <w:color w:val="auto"/>
                <w:sz w:val="24"/>
                <w:highlight w:val="none"/>
              </w:rPr>
              <w:t>效益</w:t>
            </w:r>
          </w:p>
          <w:p w14:paraId="52B48E55">
            <w:pPr>
              <w:spacing w:line="300" w:lineRule="auto"/>
              <w:jc w:val="center"/>
              <w:rPr>
                <w:color w:val="auto"/>
                <w:sz w:val="24"/>
                <w:highlight w:val="none"/>
              </w:rPr>
            </w:pPr>
            <w:r>
              <w:rPr>
                <w:rFonts w:hint="eastAsia"/>
                <w:color w:val="auto"/>
                <w:sz w:val="24"/>
                <w:highlight w:val="none"/>
              </w:rPr>
              <w:t>分配</w:t>
            </w:r>
          </w:p>
        </w:tc>
        <w:tc>
          <w:tcPr>
            <w:tcW w:w="8920" w:type="dxa"/>
            <w:gridSpan w:val="9"/>
            <w:shd w:val="clear" w:color="auto" w:fill="FFFFFF"/>
            <w:vAlign w:val="center"/>
          </w:tcPr>
          <w:p w14:paraId="50F40E2A">
            <w:pPr>
              <w:spacing w:line="400" w:lineRule="exact"/>
              <w:jc w:val="center"/>
              <w:rPr>
                <w:bCs/>
                <w:color w:val="auto"/>
                <w:sz w:val="24"/>
                <w:highlight w:val="none"/>
              </w:rPr>
            </w:pPr>
            <w:r>
              <w:rPr>
                <w:rFonts w:hint="eastAsia"/>
                <w:bCs/>
                <w:color w:val="auto"/>
                <w:sz w:val="24"/>
                <w:highlight w:val="none"/>
              </w:rPr>
              <w:t>（知识产权对策、成果管理及合作权益分配）</w:t>
            </w:r>
          </w:p>
          <w:p w14:paraId="55E38770">
            <w:pPr>
              <w:spacing w:line="400" w:lineRule="exact"/>
              <w:jc w:val="center"/>
              <w:rPr>
                <w:bCs/>
                <w:color w:val="auto"/>
                <w:sz w:val="24"/>
                <w:highlight w:val="none"/>
              </w:rPr>
            </w:pPr>
          </w:p>
          <w:p w14:paraId="12C6F838">
            <w:pPr>
              <w:spacing w:line="400" w:lineRule="exact"/>
              <w:jc w:val="center"/>
              <w:rPr>
                <w:bCs/>
                <w:color w:val="auto"/>
                <w:sz w:val="24"/>
                <w:highlight w:val="none"/>
              </w:rPr>
            </w:pPr>
          </w:p>
          <w:p w14:paraId="6D6DFCE6">
            <w:pPr>
              <w:spacing w:line="400" w:lineRule="exact"/>
              <w:jc w:val="center"/>
              <w:rPr>
                <w:bCs/>
                <w:color w:val="auto"/>
                <w:sz w:val="24"/>
                <w:highlight w:val="none"/>
              </w:rPr>
            </w:pPr>
          </w:p>
          <w:p w14:paraId="7D5B3BBB">
            <w:pPr>
              <w:spacing w:line="400" w:lineRule="exact"/>
              <w:jc w:val="center"/>
              <w:rPr>
                <w:bCs/>
                <w:color w:val="auto"/>
                <w:sz w:val="24"/>
                <w:highlight w:val="none"/>
              </w:rPr>
            </w:pPr>
          </w:p>
          <w:p w14:paraId="64DFE248">
            <w:pPr>
              <w:spacing w:line="400" w:lineRule="exact"/>
              <w:jc w:val="center"/>
              <w:rPr>
                <w:bCs/>
                <w:color w:val="auto"/>
                <w:sz w:val="24"/>
                <w:highlight w:val="none"/>
              </w:rPr>
            </w:pPr>
          </w:p>
        </w:tc>
      </w:tr>
      <w:tr w14:paraId="3EA74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852" w:hRule="atLeast"/>
        </w:trPr>
        <w:tc>
          <w:tcPr>
            <w:tcW w:w="883" w:type="dxa"/>
            <w:shd w:val="clear" w:color="auto" w:fill="FFFFFF"/>
            <w:vAlign w:val="center"/>
          </w:tcPr>
          <w:p w14:paraId="393777E5">
            <w:pPr>
              <w:spacing w:line="300" w:lineRule="auto"/>
              <w:jc w:val="center"/>
              <w:rPr>
                <w:rFonts w:eastAsia="仿宋_GB2312"/>
                <w:color w:val="auto"/>
                <w:sz w:val="24"/>
                <w:highlight w:val="none"/>
              </w:rPr>
            </w:pPr>
            <w:r>
              <w:rPr>
                <w:rFonts w:hint="eastAsia"/>
                <w:color w:val="auto"/>
                <w:sz w:val="24"/>
                <w:highlight w:val="none"/>
              </w:rPr>
              <w:t>市场前景</w:t>
            </w:r>
          </w:p>
        </w:tc>
        <w:tc>
          <w:tcPr>
            <w:tcW w:w="8920" w:type="dxa"/>
            <w:gridSpan w:val="9"/>
            <w:shd w:val="clear" w:color="auto" w:fill="FFFFFF"/>
          </w:tcPr>
          <w:p w14:paraId="5BB2D75D">
            <w:pPr>
              <w:autoSpaceDE w:val="0"/>
              <w:autoSpaceDN w:val="0"/>
              <w:spacing w:line="240" w:lineRule="auto"/>
              <w:jc w:val="center"/>
              <w:rPr>
                <w:bCs/>
                <w:color w:val="auto"/>
                <w:sz w:val="24"/>
                <w:highlight w:val="none"/>
              </w:rPr>
            </w:pPr>
            <w:r>
              <w:rPr>
                <w:rFonts w:hint="eastAsia"/>
                <w:color w:val="auto"/>
                <w:sz w:val="24"/>
                <w:highlight w:val="none"/>
              </w:rPr>
              <w:t>（围绕成果业务应用落地能力、市场推广价值详细论述）</w:t>
            </w:r>
          </w:p>
        </w:tc>
      </w:tr>
      <w:tr w14:paraId="64EA8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74" w:hRule="atLeast"/>
        </w:trPr>
        <w:tc>
          <w:tcPr>
            <w:tcW w:w="883" w:type="dxa"/>
            <w:shd w:val="clear" w:color="auto" w:fill="FFFFFF"/>
            <w:vAlign w:val="center"/>
          </w:tcPr>
          <w:p w14:paraId="3645B249">
            <w:pPr>
              <w:spacing w:line="300" w:lineRule="auto"/>
              <w:jc w:val="center"/>
              <w:rPr>
                <w:color w:val="auto"/>
                <w:sz w:val="24"/>
                <w:highlight w:val="none"/>
              </w:rPr>
            </w:pPr>
            <w:r>
              <w:rPr>
                <w:rFonts w:hint="eastAsia"/>
                <w:color w:val="auto"/>
                <w:sz w:val="24"/>
                <w:highlight w:val="none"/>
              </w:rPr>
              <w:t>相关</w:t>
            </w:r>
          </w:p>
          <w:p w14:paraId="4E30A3DD">
            <w:pPr>
              <w:spacing w:line="300" w:lineRule="auto"/>
              <w:jc w:val="center"/>
              <w:rPr>
                <w:rFonts w:eastAsia="仿宋_GB2312"/>
                <w:color w:val="auto"/>
                <w:sz w:val="24"/>
                <w:highlight w:val="none"/>
              </w:rPr>
            </w:pPr>
            <w:r>
              <w:rPr>
                <w:rFonts w:hint="eastAsia"/>
                <w:color w:val="auto"/>
                <w:sz w:val="24"/>
                <w:highlight w:val="none"/>
              </w:rPr>
              <w:t>业绩</w:t>
            </w:r>
          </w:p>
        </w:tc>
        <w:tc>
          <w:tcPr>
            <w:tcW w:w="8920" w:type="dxa"/>
            <w:gridSpan w:val="9"/>
            <w:shd w:val="clear" w:color="auto" w:fill="FFFFFF"/>
          </w:tcPr>
          <w:p w14:paraId="64CACDBA">
            <w:pPr>
              <w:autoSpaceDE w:val="0"/>
              <w:autoSpaceDN w:val="0"/>
              <w:spacing w:line="240" w:lineRule="auto"/>
              <w:jc w:val="center"/>
              <w:rPr>
                <w:rFonts w:eastAsia="仿宋_GB2312"/>
                <w:color w:val="auto"/>
                <w:sz w:val="24"/>
                <w:highlight w:val="none"/>
              </w:rPr>
            </w:pPr>
            <w:r>
              <w:rPr>
                <w:color w:val="auto"/>
                <w:sz w:val="24"/>
                <w:highlight w:val="none"/>
              </w:rPr>
              <w:t>（</w:t>
            </w:r>
            <w:r>
              <w:rPr>
                <w:rFonts w:hint="eastAsia"/>
                <w:color w:val="auto"/>
                <w:sz w:val="24"/>
                <w:highlight w:val="none"/>
              </w:rPr>
              <w:t>研发团队在申报项目领域承担的课题（包括已完成、当前开展）、获得的科技奖项、发明专利，课题承担盖章页、奖项扫描件、专利证书复印件等证明材料附后</w:t>
            </w:r>
            <w:r>
              <w:rPr>
                <w:color w:val="auto"/>
                <w:sz w:val="24"/>
                <w:highlight w:val="none"/>
              </w:rPr>
              <w:t>）</w:t>
            </w:r>
          </w:p>
          <w:p w14:paraId="198C9EE0">
            <w:pPr>
              <w:spacing w:line="400" w:lineRule="exact"/>
              <w:rPr>
                <w:rFonts w:eastAsia="仿宋_GB2312"/>
                <w:bCs/>
                <w:color w:val="auto"/>
                <w:sz w:val="24"/>
                <w:highlight w:val="none"/>
              </w:rPr>
            </w:pPr>
          </w:p>
        </w:tc>
      </w:tr>
      <w:tr w14:paraId="35DB5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546" w:hRule="atLeast"/>
        </w:trPr>
        <w:tc>
          <w:tcPr>
            <w:tcW w:w="883" w:type="dxa"/>
            <w:shd w:val="clear" w:color="auto" w:fill="FFFFFF"/>
            <w:vAlign w:val="center"/>
          </w:tcPr>
          <w:p w14:paraId="4DF7C3B4">
            <w:pPr>
              <w:spacing w:line="300" w:lineRule="auto"/>
              <w:jc w:val="center"/>
              <w:rPr>
                <w:color w:val="auto"/>
                <w:sz w:val="24"/>
                <w:highlight w:val="none"/>
              </w:rPr>
            </w:pPr>
            <w:r>
              <w:rPr>
                <w:rFonts w:hint="eastAsia" w:ascii="Times New Roman" w:hAnsi="Times New Roman"/>
                <w:color w:val="auto"/>
                <w:sz w:val="24"/>
                <w:szCs w:val="24"/>
                <w:highlight w:val="none"/>
              </w:rPr>
              <w:t>攻关技术创新性</w:t>
            </w:r>
          </w:p>
        </w:tc>
        <w:tc>
          <w:tcPr>
            <w:tcW w:w="8920" w:type="dxa"/>
            <w:gridSpan w:val="9"/>
            <w:shd w:val="clear" w:color="auto" w:fill="FFFFFF"/>
          </w:tcPr>
          <w:p w14:paraId="69CCB292">
            <w:pPr>
              <w:spacing w:line="400" w:lineRule="exact"/>
              <w:rPr>
                <w:rFonts w:eastAsia="仿宋_GB2312"/>
                <w:bCs/>
                <w:color w:val="auto"/>
                <w:sz w:val="24"/>
                <w:highlight w:val="none"/>
              </w:rPr>
            </w:pPr>
            <w:r>
              <w:rPr>
                <w:rFonts w:hint="eastAsia" w:ascii="Times New Roman" w:hAnsi="Times New Roman"/>
                <w:color w:val="auto"/>
                <w:sz w:val="24"/>
                <w:szCs w:val="24"/>
                <w:highlight w:val="none"/>
              </w:rPr>
              <w:t>关键技术前沿性、预期成果指标、成果应用前景</w:t>
            </w:r>
          </w:p>
        </w:tc>
      </w:tr>
      <w:tr w14:paraId="41F54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46" w:hRule="atLeast"/>
        </w:trPr>
        <w:tc>
          <w:tcPr>
            <w:tcW w:w="883" w:type="dxa"/>
            <w:shd w:val="clear" w:color="auto" w:fill="FFFFFF"/>
            <w:vAlign w:val="center"/>
          </w:tcPr>
          <w:p w14:paraId="58045219">
            <w:pPr>
              <w:spacing w:line="300" w:lineRule="auto"/>
              <w:jc w:val="center"/>
              <w:rPr>
                <w:color w:val="auto"/>
                <w:sz w:val="24"/>
                <w:highlight w:val="none"/>
              </w:rPr>
            </w:pPr>
            <w:r>
              <w:rPr>
                <w:rFonts w:hint="eastAsia" w:ascii="Times New Roman" w:hAnsi="Times New Roman"/>
                <w:color w:val="auto"/>
                <w:sz w:val="24"/>
                <w:szCs w:val="24"/>
                <w:highlight w:val="none"/>
              </w:rPr>
              <w:t>技术路线可行性</w:t>
            </w:r>
          </w:p>
        </w:tc>
        <w:tc>
          <w:tcPr>
            <w:tcW w:w="8920" w:type="dxa"/>
            <w:gridSpan w:val="9"/>
            <w:shd w:val="clear" w:color="auto" w:fill="FFFFFF"/>
          </w:tcPr>
          <w:p w14:paraId="6BF95872">
            <w:pPr>
              <w:spacing w:line="400" w:lineRule="exact"/>
              <w:rPr>
                <w:rFonts w:eastAsia="仿宋_GB2312"/>
                <w:bCs/>
                <w:color w:val="auto"/>
                <w:sz w:val="24"/>
                <w:highlight w:val="none"/>
              </w:rPr>
            </w:pPr>
            <w:r>
              <w:rPr>
                <w:rFonts w:hint="eastAsia"/>
                <w:color w:val="auto"/>
                <w:sz w:val="24"/>
                <w:highlight w:val="none"/>
              </w:rPr>
              <w:t>技术手段适应性、解决关键性问题的可行性和效果</w:t>
            </w:r>
          </w:p>
        </w:tc>
      </w:tr>
      <w:tr w14:paraId="27DED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25" w:hRule="atLeast"/>
        </w:trPr>
        <w:tc>
          <w:tcPr>
            <w:tcW w:w="883" w:type="dxa"/>
            <w:shd w:val="clear" w:color="auto" w:fill="FFFFFF"/>
            <w:vAlign w:val="center"/>
          </w:tcPr>
          <w:p w14:paraId="312D738D">
            <w:pPr>
              <w:spacing w:line="300" w:lineRule="auto"/>
              <w:jc w:val="center"/>
              <w:rPr>
                <w:color w:val="auto"/>
                <w:sz w:val="24"/>
                <w:highlight w:val="none"/>
              </w:rPr>
            </w:pPr>
            <w:r>
              <w:rPr>
                <w:rFonts w:hint="eastAsia"/>
                <w:color w:val="auto"/>
                <w:sz w:val="24"/>
                <w:highlight w:val="none"/>
              </w:rPr>
              <w:t>备注</w:t>
            </w:r>
          </w:p>
        </w:tc>
        <w:tc>
          <w:tcPr>
            <w:tcW w:w="8920" w:type="dxa"/>
            <w:gridSpan w:val="9"/>
            <w:shd w:val="clear" w:color="auto" w:fill="FFFFFF"/>
            <w:vAlign w:val="center"/>
          </w:tcPr>
          <w:p w14:paraId="17A41EE6">
            <w:pPr>
              <w:spacing w:line="400" w:lineRule="exact"/>
              <w:rPr>
                <w:bCs/>
                <w:color w:val="auto"/>
                <w:sz w:val="24"/>
                <w:highlight w:val="none"/>
              </w:rPr>
            </w:pPr>
          </w:p>
        </w:tc>
      </w:tr>
    </w:tbl>
    <w:p w14:paraId="5CACAF94">
      <w:pPr>
        <w:spacing w:line="360" w:lineRule="auto"/>
        <w:rPr>
          <w:rFonts w:eastAsia="黑体"/>
          <w:color w:val="auto"/>
          <w:szCs w:val="28"/>
          <w:highlight w:val="none"/>
        </w:rPr>
      </w:pPr>
      <w:r>
        <w:rPr>
          <w:rFonts w:hint="eastAsia" w:eastAsia="黑体"/>
          <w:color w:val="auto"/>
          <w:szCs w:val="28"/>
          <w:highlight w:val="none"/>
        </w:rPr>
        <w:t xml:space="preserve"> </w:t>
      </w:r>
    </w:p>
    <w:p w14:paraId="17F09912">
      <w:pPr>
        <w:spacing w:line="360" w:lineRule="auto"/>
        <w:rPr>
          <w:rFonts w:eastAsia="黑体"/>
          <w:color w:val="auto"/>
          <w:szCs w:val="28"/>
          <w:highlight w:val="none"/>
        </w:rPr>
      </w:pPr>
    </w:p>
    <w:p w14:paraId="12E19C5B">
      <w:pPr>
        <w:spacing w:line="360" w:lineRule="auto"/>
        <w:rPr>
          <w:rFonts w:eastAsia="黑体"/>
          <w:color w:val="auto"/>
          <w:szCs w:val="28"/>
          <w:highlight w:val="none"/>
        </w:rPr>
      </w:pPr>
      <w:r>
        <w:rPr>
          <w:rFonts w:hint="eastAsia" w:eastAsia="黑体"/>
          <w:color w:val="auto"/>
          <w:szCs w:val="28"/>
          <w:highlight w:val="none"/>
        </w:rPr>
        <w:t>相关业绩证明材料：</w:t>
      </w:r>
    </w:p>
    <w:p w14:paraId="743815CA">
      <w:pPr>
        <w:spacing w:line="360" w:lineRule="auto"/>
        <w:rPr>
          <w:rFonts w:eastAsia="黑体"/>
          <w:color w:val="auto"/>
          <w:szCs w:val="28"/>
          <w:highlight w:val="none"/>
        </w:rPr>
      </w:pPr>
    </w:p>
    <w:p w14:paraId="26A8D235">
      <w:pPr>
        <w:spacing w:line="360" w:lineRule="auto"/>
        <w:rPr>
          <w:rFonts w:eastAsia="黑体"/>
          <w:color w:val="auto"/>
          <w:szCs w:val="28"/>
          <w:highlight w:val="none"/>
        </w:rPr>
      </w:pPr>
    </w:p>
    <w:p w14:paraId="53B6757A">
      <w:pPr>
        <w:spacing w:line="360" w:lineRule="auto"/>
        <w:rPr>
          <w:rFonts w:eastAsia="黑体"/>
          <w:color w:val="auto"/>
          <w:szCs w:val="28"/>
          <w:highlight w:val="none"/>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080" w:bottom="1440" w:left="1080" w:header="851" w:footer="1587" w:gutter="0"/>
          <w:cols w:space="720" w:num="1"/>
          <w:docGrid w:type="linesAndChars" w:linePitch="435" w:charSpace="-2502"/>
        </w:sectPr>
      </w:pPr>
      <w:r>
        <w:rPr>
          <w:rFonts w:hint="eastAsia" w:eastAsia="黑体"/>
          <w:color w:val="auto"/>
          <w:szCs w:val="28"/>
          <w:highlight w:val="none"/>
        </w:rPr>
        <w:t>项目实施必要资质证明材料（对应榜单中对揭榜方要求，如有必要提供）：</w:t>
      </w:r>
    </w:p>
    <w:p w14:paraId="2FCAB442">
      <w:pPr>
        <w:spacing w:line="360" w:lineRule="auto"/>
        <w:rPr>
          <w:rFonts w:eastAsia="黑体"/>
          <w:color w:val="auto"/>
          <w:szCs w:val="28"/>
          <w:highlight w:val="none"/>
        </w:rPr>
      </w:pPr>
      <w:r>
        <w:rPr>
          <w:rFonts w:hint="eastAsia" w:eastAsia="黑体"/>
          <w:color w:val="auto"/>
          <w:szCs w:val="28"/>
          <w:highlight w:val="none"/>
        </w:rPr>
        <w:t>参加人员基本情况表</w:t>
      </w:r>
    </w:p>
    <w:tbl>
      <w:tblPr>
        <w:tblStyle w:val="41"/>
        <w:tblW w:w="13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14:paraId="4B26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110" w:type="dxa"/>
            <w:gridSpan w:val="9"/>
            <w:vAlign w:val="center"/>
          </w:tcPr>
          <w:p w14:paraId="0E721F45">
            <w:pPr>
              <w:spacing w:before="80" w:line="264" w:lineRule="auto"/>
              <w:rPr>
                <w:rFonts w:hint="eastAsia" w:ascii="仿宋_GB2312" w:hAnsi="宋体"/>
                <w:color w:val="auto"/>
                <w:sz w:val="28"/>
                <w:szCs w:val="28"/>
                <w:highlight w:val="none"/>
              </w:rPr>
            </w:pPr>
            <w:r>
              <w:rPr>
                <w:rFonts w:hint="eastAsia" w:ascii="仿宋_GB2312" w:hAnsi="宋体"/>
                <w:color w:val="auto"/>
                <w:sz w:val="28"/>
                <w:szCs w:val="28"/>
                <w:highlight w:val="none"/>
              </w:rPr>
              <w:t>项目负责人</w:t>
            </w:r>
          </w:p>
        </w:tc>
      </w:tr>
      <w:tr w14:paraId="66E4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0" w:type="dxa"/>
            <w:vAlign w:val="center"/>
          </w:tcPr>
          <w:p w14:paraId="1AFD56B1">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序号</w:t>
            </w:r>
          </w:p>
        </w:tc>
        <w:tc>
          <w:tcPr>
            <w:tcW w:w="1121" w:type="dxa"/>
            <w:vAlign w:val="center"/>
          </w:tcPr>
          <w:p w14:paraId="03F385CB">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姓名</w:t>
            </w:r>
          </w:p>
        </w:tc>
        <w:tc>
          <w:tcPr>
            <w:tcW w:w="629" w:type="dxa"/>
            <w:vAlign w:val="center"/>
          </w:tcPr>
          <w:p w14:paraId="306066C8">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性别</w:t>
            </w:r>
          </w:p>
        </w:tc>
        <w:tc>
          <w:tcPr>
            <w:tcW w:w="720" w:type="dxa"/>
            <w:vAlign w:val="center"/>
          </w:tcPr>
          <w:p w14:paraId="7D53DCAC">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年龄</w:t>
            </w:r>
          </w:p>
        </w:tc>
        <w:tc>
          <w:tcPr>
            <w:tcW w:w="3385" w:type="dxa"/>
            <w:vAlign w:val="center"/>
          </w:tcPr>
          <w:p w14:paraId="1545A068">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所在单位</w:t>
            </w:r>
          </w:p>
        </w:tc>
        <w:tc>
          <w:tcPr>
            <w:tcW w:w="1640" w:type="dxa"/>
            <w:vAlign w:val="center"/>
          </w:tcPr>
          <w:p w14:paraId="2B277B3E">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职称</w:t>
            </w:r>
          </w:p>
        </w:tc>
        <w:tc>
          <w:tcPr>
            <w:tcW w:w="1440" w:type="dxa"/>
            <w:vAlign w:val="center"/>
          </w:tcPr>
          <w:p w14:paraId="24AFBB9D">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研究方向</w:t>
            </w:r>
          </w:p>
        </w:tc>
        <w:tc>
          <w:tcPr>
            <w:tcW w:w="2461" w:type="dxa"/>
            <w:vAlign w:val="center"/>
          </w:tcPr>
          <w:p w14:paraId="04BD3175">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任务分工</w:t>
            </w:r>
          </w:p>
        </w:tc>
        <w:tc>
          <w:tcPr>
            <w:tcW w:w="984" w:type="dxa"/>
            <w:vAlign w:val="center"/>
          </w:tcPr>
          <w:p w14:paraId="691F0A8D">
            <w:pPr>
              <w:spacing w:before="80" w:line="264" w:lineRule="auto"/>
              <w:jc w:val="center"/>
              <w:rPr>
                <w:rFonts w:hint="eastAsia" w:ascii="仿宋_GB2312" w:hAnsi="宋体"/>
                <w:color w:val="auto"/>
                <w:szCs w:val="24"/>
                <w:highlight w:val="none"/>
              </w:rPr>
            </w:pPr>
            <w:r>
              <w:rPr>
                <w:rFonts w:hint="eastAsia" w:ascii="仿宋_GB2312" w:hAnsi="宋体"/>
                <w:color w:val="auto"/>
                <w:szCs w:val="24"/>
                <w:highlight w:val="none"/>
              </w:rPr>
              <w:t>累计工作（人月）</w:t>
            </w:r>
          </w:p>
        </w:tc>
      </w:tr>
      <w:tr w14:paraId="37D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EDF98A6">
            <w:pPr>
              <w:spacing w:before="80" w:line="264" w:lineRule="auto"/>
              <w:jc w:val="center"/>
              <w:rPr>
                <w:color w:val="auto"/>
                <w:szCs w:val="24"/>
                <w:highlight w:val="none"/>
              </w:rPr>
            </w:pPr>
          </w:p>
        </w:tc>
        <w:tc>
          <w:tcPr>
            <w:tcW w:w="1121" w:type="dxa"/>
            <w:vAlign w:val="center"/>
          </w:tcPr>
          <w:p w14:paraId="12F014C3">
            <w:pPr>
              <w:spacing w:before="80" w:line="264" w:lineRule="auto"/>
              <w:jc w:val="center"/>
              <w:rPr>
                <w:color w:val="auto"/>
                <w:szCs w:val="24"/>
                <w:highlight w:val="none"/>
              </w:rPr>
            </w:pPr>
          </w:p>
        </w:tc>
        <w:tc>
          <w:tcPr>
            <w:tcW w:w="629" w:type="dxa"/>
            <w:vAlign w:val="center"/>
          </w:tcPr>
          <w:p w14:paraId="1F594B71">
            <w:pPr>
              <w:spacing w:before="80" w:line="264" w:lineRule="auto"/>
              <w:jc w:val="center"/>
              <w:rPr>
                <w:color w:val="auto"/>
                <w:szCs w:val="24"/>
                <w:highlight w:val="none"/>
              </w:rPr>
            </w:pPr>
          </w:p>
        </w:tc>
        <w:tc>
          <w:tcPr>
            <w:tcW w:w="720" w:type="dxa"/>
            <w:vAlign w:val="center"/>
          </w:tcPr>
          <w:p w14:paraId="3FAFF648">
            <w:pPr>
              <w:spacing w:before="80" w:line="264" w:lineRule="auto"/>
              <w:jc w:val="center"/>
              <w:rPr>
                <w:color w:val="auto"/>
                <w:szCs w:val="24"/>
                <w:highlight w:val="none"/>
              </w:rPr>
            </w:pPr>
          </w:p>
        </w:tc>
        <w:tc>
          <w:tcPr>
            <w:tcW w:w="3385" w:type="dxa"/>
            <w:vAlign w:val="center"/>
          </w:tcPr>
          <w:p w14:paraId="5C8805E4">
            <w:pPr>
              <w:spacing w:before="80" w:line="264" w:lineRule="auto"/>
              <w:rPr>
                <w:color w:val="auto"/>
                <w:szCs w:val="24"/>
                <w:highlight w:val="none"/>
              </w:rPr>
            </w:pPr>
          </w:p>
        </w:tc>
        <w:tc>
          <w:tcPr>
            <w:tcW w:w="1640" w:type="dxa"/>
            <w:vAlign w:val="center"/>
          </w:tcPr>
          <w:p w14:paraId="6956DE95">
            <w:pPr>
              <w:spacing w:before="80" w:line="264" w:lineRule="auto"/>
              <w:jc w:val="center"/>
              <w:rPr>
                <w:color w:val="auto"/>
                <w:szCs w:val="24"/>
                <w:highlight w:val="none"/>
              </w:rPr>
            </w:pPr>
          </w:p>
        </w:tc>
        <w:tc>
          <w:tcPr>
            <w:tcW w:w="1440" w:type="dxa"/>
            <w:vAlign w:val="center"/>
          </w:tcPr>
          <w:p w14:paraId="44A5E367">
            <w:pPr>
              <w:spacing w:before="80" w:line="264" w:lineRule="auto"/>
              <w:jc w:val="center"/>
              <w:rPr>
                <w:color w:val="auto"/>
                <w:szCs w:val="24"/>
                <w:highlight w:val="none"/>
              </w:rPr>
            </w:pPr>
          </w:p>
        </w:tc>
        <w:tc>
          <w:tcPr>
            <w:tcW w:w="2461" w:type="dxa"/>
            <w:vAlign w:val="center"/>
          </w:tcPr>
          <w:p w14:paraId="2B11C820">
            <w:pPr>
              <w:spacing w:before="80" w:line="264" w:lineRule="auto"/>
              <w:jc w:val="center"/>
              <w:rPr>
                <w:color w:val="auto"/>
                <w:szCs w:val="24"/>
                <w:highlight w:val="none"/>
              </w:rPr>
            </w:pPr>
          </w:p>
        </w:tc>
        <w:tc>
          <w:tcPr>
            <w:tcW w:w="984" w:type="dxa"/>
            <w:vAlign w:val="center"/>
          </w:tcPr>
          <w:p w14:paraId="64374811">
            <w:pPr>
              <w:spacing w:before="80" w:line="264" w:lineRule="auto"/>
              <w:jc w:val="center"/>
              <w:rPr>
                <w:color w:val="auto"/>
                <w:szCs w:val="24"/>
                <w:highlight w:val="none"/>
              </w:rPr>
            </w:pPr>
          </w:p>
        </w:tc>
      </w:tr>
      <w:tr w14:paraId="7F65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110" w:type="dxa"/>
            <w:gridSpan w:val="9"/>
            <w:vAlign w:val="center"/>
          </w:tcPr>
          <w:p w14:paraId="746C722D">
            <w:pPr>
              <w:spacing w:before="80" w:line="264" w:lineRule="auto"/>
              <w:rPr>
                <w:color w:val="auto"/>
                <w:szCs w:val="24"/>
                <w:highlight w:val="none"/>
              </w:rPr>
            </w:pPr>
            <w:r>
              <w:rPr>
                <w:rFonts w:hint="eastAsia" w:ascii="仿宋_GB2312" w:hAnsi="宋体"/>
                <w:color w:val="auto"/>
                <w:sz w:val="28"/>
                <w:szCs w:val="28"/>
                <w:highlight w:val="none"/>
              </w:rPr>
              <w:t>合作单位承担研发任务负责人</w:t>
            </w:r>
          </w:p>
        </w:tc>
      </w:tr>
      <w:tr w14:paraId="2419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6C8DB48">
            <w:pPr>
              <w:spacing w:before="80" w:line="264" w:lineRule="auto"/>
              <w:jc w:val="center"/>
              <w:rPr>
                <w:color w:val="auto"/>
                <w:szCs w:val="24"/>
                <w:highlight w:val="none"/>
              </w:rPr>
            </w:pPr>
          </w:p>
        </w:tc>
        <w:tc>
          <w:tcPr>
            <w:tcW w:w="1121" w:type="dxa"/>
            <w:vAlign w:val="center"/>
          </w:tcPr>
          <w:p w14:paraId="42913EFC">
            <w:pPr>
              <w:spacing w:before="80" w:line="264" w:lineRule="auto"/>
              <w:jc w:val="center"/>
              <w:rPr>
                <w:color w:val="auto"/>
                <w:szCs w:val="24"/>
                <w:highlight w:val="none"/>
              </w:rPr>
            </w:pPr>
          </w:p>
        </w:tc>
        <w:tc>
          <w:tcPr>
            <w:tcW w:w="629" w:type="dxa"/>
            <w:vAlign w:val="center"/>
          </w:tcPr>
          <w:p w14:paraId="592A1D9D">
            <w:pPr>
              <w:spacing w:before="80" w:line="264" w:lineRule="auto"/>
              <w:jc w:val="center"/>
              <w:rPr>
                <w:color w:val="auto"/>
                <w:szCs w:val="24"/>
                <w:highlight w:val="none"/>
              </w:rPr>
            </w:pPr>
          </w:p>
        </w:tc>
        <w:tc>
          <w:tcPr>
            <w:tcW w:w="720" w:type="dxa"/>
            <w:vAlign w:val="center"/>
          </w:tcPr>
          <w:p w14:paraId="3FBF0898">
            <w:pPr>
              <w:spacing w:before="80" w:line="264" w:lineRule="auto"/>
              <w:jc w:val="center"/>
              <w:rPr>
                <w:color w:val="auto"/>
                <w:szCs w:val="24"/>
                <w:highlight w:val="none"/>
              </w:rPr>
            </w:pPr>
          </w:p>
        </w:tc>
        <w:tc>
          <w:tcPr>
            <w:tcW w:w="3385" w:type="dxa"/>
            <w:vAlign w:val="center"/>
          </w:tcPr>
          <w:p w14:paraId="1EB99307">
            <w:pPr>
              <w:spacing w:before="80" w:line="264" w:lineRule="auto"/>
              <w:rPr>
                <w:color w:val="auto"/>
                <w:szCs w:val="24"/>
                <w:highlight w:val="none"/>
              </w:rPr>
            </w:pPr>
          </w:p>
        </w:tc>
        <w:tc>
          <w:tcPr>
            <w:tcW w:w="1640" w:type="dxa"/>
            <w:vAlign w:val="center"/>
          </w:tcPr>
          <w:p w14:paraId="504A24EC">
            <w:pPr>
              <w:spacing w:before="80" w:line="264" w:lineRule="auto"/>
              <w:jc w:val="center"/>
              <w:rPr>
                <w:color w:val="auto"/>
                <w:szCs w:val="24"/>
                <w:highlight w:val="none"/>
              </w:rPr>
            </w:pPr>
          </w:p>
        </w:tc>
        <w:tc>
          <w:tcPr>
            <w:tcW w:w="1440" w:type="dxa"/>
            <w:vAlign w:val="center"/>
          </w:tcPr>
          <w:p w14:paraId="4777401C">
            <w:pPr>
              <w:spacing w:before="80" w:line="264" w:lineRule="auto"/>
              <w:jc w:val="center"/>
              <w:rPr>
                <w:color w:val="auto"/>
                <w:szCs w:val="24"/>
                <w:highlight w:val="none"/>
              </w:rPr>
            </w:pPr>
          </w:p>
        </w:tc>
        <w:tc>
          <w:tcPr>
            <w:tcW w:w="2461" w:type="dxa"/>
            <w:vAlign w:val="center"/>
          </w:tcPr>
          <w:p w14:paraId="44E34BDC">
            <w:pPr>
              <w:spacing w:before="80" w:line="264" w:lineRule="auto"/>
              <w:jc w:val="center"/>
              <w:rPr>
                <w:color w:val="auto"/>
                <w:szCs w:val="24"/>
                <w:highlight w:val="none"/>
              </w:rPr>
            </w:pPr>
          </w:p>
        </w:tc>
        <w:tc>
          <w:tcPr>
            <w:tcW w:w="984" w:type="dxa"/>
            <w:vAlign w:val="center"/>
          </w:tcPr>
          <w:p w14:paraId="5EE22105">
            <w:pPr>
              <w:spacing w:before="80" w:line="264" w:lineRule="auto"/>
              <w:jc w:val="center"/>
              <w:rPr>
                <w:color w:val="auto"/>
                <w:szCs w:val="24"/>
                <w:highlight w:val="none"/>
              </w:rPr>
            </w:pPr>
          </w:p>
        </w:tc>
      </w:tr>
      <w:tr w14:paraId="3CC6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05E06F42">
            <w:pPr>
              <w:spacing w:before="80" w:line="264" w:lineRule="auto"/>
              <w:jc w:val="center"/>
              <w:rPr>
                <w:color w:val="auto"/>
                <w:szCs w:val="24"/>
                <w:highlight w:val="none"/>
              </w:rPr>
            </w:pPr>
          </w:p>
        </w:tc>
        <w:tc>
          <w:tcPr>
            <w:tcW w:w="1121" w:type="dxa"/>
            <w:vAlign w:val="center"/>
          </w:tcPr>
          <w:p w14:paraId="0E18E36A">
            <w:pPr>
              <w:spacing w:before="80" w:line="264" w:lineRule="auto"/>
              <w:jc w:val="center"/>
              <w:rPr>
                <w:color w:val="auto"/>
                <w:szCs w:val="24"/>
                <w:highlight w:val="none"/>
              </w:rPr>
            </w:pPr>
          </w:p>
        </w:tc>
        <w:tc>
          <w:tcPr>
            <w:tcW w:w="629" w:type="dxa"/>
            <w:vAlign w:val="center"/>
          </w:tcPr>
          <w:p w14:paraId="6BD901F7">
            <w:pPr>
              <w:spacing w:before="80" w:line="264" w:lineRule="auto"/>
              <w:jc w:val="center"/>
              <w:rPr>
                <w:color w:val="auto"/>
                <w:szCs w:val="24"/>
                <w:highlight w:val="none"/>
              </w:rPr>
            </w:pPr>
          </w:p>
        </w:tc>
        <w:tc>
          <w:tcPr>
            <w:tcW w:w="720" w:type="dxa"/>
            <w:vAlign w:val="center"/>
          </w:tcPr>
          <w:p w14:paraId="7F2D643A">
            <w:pPr>
              <w:spacing w:before="80" w:line="264" w:lineRule="auto"/>
              <w:jc w:val="center"/>
              <w:rPr>
                <w:color w:val="auto"/>
                <w:szCs w:val="24"/>
                <w:highlight w:val="none"/>
              </w:rPr>
            </w:pPr>
          </w:p>
        </w:tc>
        <w:tc>
          <w:tcPr>
            <w:tcW w:w="3385" w:type="dxa"/>
            <w:vAlign w:val="center"/>
          </w:tcPr>
          <w:p w14:paraId="0B6AFCE2">
            <w:pPr>
              <w:spacing w:before="80" w:line="264" w:lineRule="auto"/>
              <w:rPr>
                <w:color w:val="auto"/>
                <w:szCs w:val="24"/>
                <w:highlight w:val="none"/>
              </w:rPr>
            </w:pPr>
          </w:p>
        </w:tc>
        <w:tc>
          <w:tcPr>
            <w:tcW w:w="1640" w:type="dxa"/>
            <w:vAlign w:val="center"/>
          </w:tcPr>
          <w:p w14:paraId="22742EAA">
            <w:pPr>
              <w:spacing w:before="80" w:line="264" w:lineRule="auto"/>
              <w:jc w:val="center"/>
              <w:rPr>
                <w:color w:val="auto"/>
                <w:szCs w:val="24"/>
                <w:highlight w:val="none"/>
              </w:rPr>
            </w:pPr>
          </w:p>
        </w:tc>
        <w:tc>
          <w:tcPr>
            <w:tcW w:w="1440" w:type="dxa"/>
            <w:vAlign w:val="center"/>
          </w:tcPr>
          <w:p w14:paraId="5E2EEAF3">
            <w:pPr>
              <w:spacing w:before="80" w:line="264" w:lineRule="auto"/>
              <w:jc w:val="center"/>
              <w:rPr>
                <w:color w:val="auto"/>
                <w:szCs w:val="24"/>
                <w:highlight w:val="none"/>
              </w:rPr>
            </w:pPr>
          </w:p>
        </w:tc>
        <w:tc>
          <w:tcPr>
            <w:tcW w:w="2461" w:type="dxa"/>
            <w:vAlign w:val="center"/>
          </w:tcPr>
          <w:p w14:paraId="48F85926">
            <w:pPr>
              <w:spacing w:before="80" w:line="264" w:lineRule="auto"/>
              <w:jc w:val="center"/>
              <w:rPr>
                <w:color w:val="auto"/>
                <w:szCs w:val="24"/>
                <w:highlight w:val="none"/>
              </w:rPr>
            </w:pPr>
          </w:p>
        </w:tc>
        <w:tc>
          <w:tcPr>
            <w:tcW w:w="984" w:type="dxa"/>
            <w:vAlign w:val="center"/>
          </w:tcPr>
          <w:p w14:paraId="7A80DDB8">
            <w:pPr>
              <w:spacing w:before="80" w:line="264" w:lineRule="auto"/>
              <w:jc w:val="center"/>
              <w:rPr>
                <w:color w:val="auto"/>
                <w:szCs w:val="24"/>
                <w:highlight w:val="none"/>
              </w:rPr>
            </w:pPr>
          </w:p>
        </w:tc>
      </w:tr>
      <w:tr w14:paraId="2C32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323F9DC4">
            <w:pPr>
              <w:spacing w:before="80" w:line="264" w:lineRule="auto"/>
              <w:jc w:val="center"/>
              <w:rPr>
                <w:color w:val="auto"/>
                <w:szCs w:val="24"/>
                <w:highlight w:val="none"/>
              </w:rPr>
            </w:pPr>
          </w:p>
        </w:tc>
        <w:tc>
          <w:tcPr>
            <w:tcW w:w="1121" w:type="dxa"/>
            <w:vAlign w:val="center"/>
          </w:tcPr>
          <w:p w14:paraId="4D942EC9">
            <w:pPr>
              <w:spacing w:before="80" w:line="264" w:lineRule="auto"/>
              <w:jc w:val="center"/>
              <w:rPr>
                <w:color w:val="auto"/>
                <w:szCs w:val="24"/>
                <w:highlight w:val="none"/>
              </w:rPr>
            </w:pPr>
          </w:p>
        </w:tc>
        <w:tc>
          <w:tcPr>
            <w:tcW w:w="629" w:type="dxa"/>
            <w:vAlign w:val="center"/>
          </w:tcPr>
          <w:p w14:paraId="48D3B2E8">
            <w:pPr>
              <w:spacing w:before="80" w:line="264" w:lineRule="auto"/>
              <w:jc w:val="center"/>
              <w:rPr>
                <w:color w:val="auto"/>
                <w:szCs w:val="24"/>
                <w:highlight w:val="none"/>
              </w:rPr>
            </w:pPr>
          </w:p>
        </w:tc>
        <w:tc>
          <w:tcPr>
            <w:tcW w:w="720" w:type="dxa"/>
            <w:vAlign w:val="center"/>
          </w:tcPr>
          <w:p w14:paraId="7C83389B">
            <w:pPr>
              <w:spacing w:before="80" w:line="264" w:lineRule="auto"/>
              <w:jc w:val="center"/>
              <w:rPr>
                <w:color w:val="auto"/>
                <w:szCs w:val="24"/>
                <w:highlight w:val="none"/>
              </w:rPr>
            </w:pPr>
          </w:p>
        </w:tc>
        <w:tc>
          <w:tcPr>
            <w:tcW w:w="3385" w:type="dxa"/>
            <w:vAlign w:val="center"/>
          </w:tcPr>
          <w:p w14:paraId="511F99B4">
            <w:pPr>
              <w:spacing w:before="80" w:line="264" w:lineRule="auto"/>
              <w:rPr>
                <w:color w:val="auto"/>
                <w:szCs w:val="24"/>
                <w:highlight w:val="none"/>
              </w:rPr>
            </w:pPr>
          </w:p>
        </w:tc>
        <w:tc>
          <w:tcPr>
            <w:tcW w:w="1640" w:type="dxa"/>
            <w:vAlign w:val="center"/>
          </w:tcPr>
          <w:p w14:paraId="445870EC">
            <w:pPr>
              <w:spacing w:before="80" w:line="264" w:lineRule="auto"/>
              <w:jc w:val="center"/>
              <w:rPr>
                <w:color w:val="auto"/>
                <w:szCs w:val="24"/>
                <w:highlight w:val="none"/>
              </w:rPr>
            </w:pPr>
          </w:p>
        </w:tc>
        <w:tc>
          <w:tcPr>
            <w:tcW w:w="1440" w:type="dxa"/>
            <w:vAlign w:val="center"/>
          </w:tcPr>
          <w:p w14:paraId="0FF0E21B">
            <w:pPr>
              <w:spacing w:before="80" w:line="264" w:lineRule="auto"/>
              <w:jc w:val="center"/>
              <w:rPr>
                <w:color w:val="auto"/>
                <w:szCs w:val="24"/>
                <w:highlight w:val="none"/>
              </w:rPr>
            </w:pPr>
          </w:p>
        </w:tc>
        <w:tc>
          <w:tcPr>
            <w:tcW w:w="2461" w:type="dxa"/>
            <w:vAlign w:val="center"/>
          </w:tcPr>
          <w:p w14:paraId="271EED84">
            <w:pPr>
              <w:spacing w:before="80" w:line="264" w:lineRule="auto"/>
              <w:jc w:val="center"/>
              <w:rPr>
                <w:color w:val="auto"/>
                <w:szCs w:val="24"/>
                <w:highlight w:val="none"/>
              </w:rPr>
            </w:pPr>
          </w:p>
        </w:tc>
        <w:tc>
          <w:tcPr>
            <w:tcW w:w="984" w:type="dxa"/>
            <w:vAlign w:val="center"/>
          </w:tcPr>
          <w:p w14:paraId="688AB445">
            <w:pPr>
              <w:spacing w:before="80" w:line="264" w:lineRule="auto"/>
              <w:jc w:val="center"/>
              <w:rPr>
                <w:color w:val="auto"/>
                <w:szCs w:val="24"/>
                <w:highlight w:val="none"/>
              </w:rPr>
            </w:pPr>
          </w:p>
        </w:tc>
      </w:tr>
      <w:tr w14:paraId="7CD6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313018C6">
            <w:pPr>
              <w:spacing w:before="80" w:line="264" w:lineRule="auto"/>
              <w:jc w:val="center"/>
              <w:rPr>
                <w:color w:val="auto"/>
                <w:szCs w:val="24"/>
                <w:highlight w:val="none"/>
              </w:rPr>
            </w:pPr>
          </w:p>
        </w:tc>
        <w:tc>
          <w:tcPr>
            <w:tcW w:w="1121" w:type="dxa"/>
            <w:vAlign w:val="center"/>
          </w:tcPr>
          <w:p w14:paraId="1D3337ED">
            <w:pPr>
              <w:spacing w:before="80" w:line="264" w:lineRule="auto"/>
              <w:jc w:val="center"/>
              <w:rPr>
                <w:color w:val="auto"/>
                <w:szCs w:val="24"/>
                <w:highlight w:val="none"/>
              </w:rPr>
            </w:pPr>
          </w:p>
        </w:tc>
        <w:tc>
          <w:tcPr>
            <w:tcW w:w="629" w:type="dxa"/>
            <w:vAlign w:val="center"/>
          </w:tcPr>
          <w:p w14:paraId="50F54A53">
            <w:pPr>
              <w:spacing w:before="80" w:line="264" w:lineRule="auto"/>
              <w:jc w:val="center"/>
              <w:rPr>
                <w:color w:val="auto"/>
                <w:szCs w:val="24"/>
                <w:highlight w:val="none"/>
              </w:rPr>
            </w:pPr>
          </w:p>
        </w:tc>
        <w:tc>
          <w:tcPr>
            <w:tcW w:w="720" w:type="dxa"/>
            <w:vAlign w:val="center"/>
          </w:tcPr>
          <w:p w14:paraId="6D313A13">
            <w:pPr>
              <w:spacing w:before="80" w:line="264" w:lineRule="auto"/>
              <w:jc w:val="center"/>
              <w:rPr>
                <w:color w:val="auto"/>
                <w:szCs w:val="24"/>
                <w:highlight w:val="none"/>
              </w:rPr>
            </w:pPr>
          </w:p>
        </w:tc>
        <w:tc>
          <w:tcPr>
            <w:tcW w:w="3385" w:type="dxa"/>
            <w:vAlign w:val="center"/>
          </w:tcPr>
          <w:p w14:paraId="148DE8A3">
            <w:pPr>
              <w:spacing w:before="80" w:line="264" w:lineRule="auto"/>
              <w:rPr>
                <w:color w:val="auto"/>
                <w:szCs w:val="24"/>
                <w:highlight w:val="none"/>
              </w:rPr>
            </w:pPr>
          </w:p>
        </w:tc>
        <w:tc>
          <w:tcPr>
            <w:tcW w:w="1640" w:type="dxa"/>
            <w:vAlign w:val="center"/>
          </w:tcPr>
          <w:p w14:paraId="232260E6">
            <w:pPr>
              <w:spacing w:before="80" w:line="264" w:lineRule="auto"/>
              <w:jc w:val="center"/>
              <w:rPr>
                <w:color w:val="auto"/>
                <w:szCs w:val="24"/>
                <w:highlight w:val="none"/>
              </w:rPr>
            </w:pPr>
          </w:p>
        </w:tc>
        <w:tc>
          <w:tcPr>
            <w:tcW w:w="1440" w:type="dxa"/>
            <w:vAlign w:val="center"/>
          </w:tcPr>
          <w:p w14:paraId="78EC2D6B">
            <w:pPr>
              <w:spacing w:before="80" w:line="264" w:lineRule="auto"/>
              <w:jc w:val="center"/>
              <w:rPr>
                <w:color w:val="auto"/>
                <w:szCs w:val="24"/>
                <w:highlight w:val="none"/>
              </w:rPr>
            </w:pPr>
          </w:p>
        </w:tc>
        <w:tc>
          <w:tcPr>
            <w:tcW w:w="2461" w:type="dxa"/>
            <w:vAlign w:val="center"/>
          </w:tcPr>
          <w:p w14:paraId="17976838">
            <w:pPr>
              <w:spacing w:before="80" w:line="264" w:lineRule="auto"/>
              <w:jc w:val="center"/>
              <w:rPr>
                <w:color w:val="auto"/>
                <w:szCs w:val="24"/>
                <w:highlight w:val="none"/>
              </w:rPr>
            </w:pPr>
          </w:p>
        </w:tc>
        <w:tc>
          <w:tcPr>
            <w:tcW w:w="984" w:type="dxa"/>
            <w:vAlign w:val="center"/>
          </w:tcPr>
          <w:p w14:paraId="2685FA0C">
            <w:pPr>
              <w:spacing w:before="80" w:line="264" w:lineRule="auto"/>
              <w:jc w:val="center"/>
              <w:rPr>
                <w:color w:val="auto"/>
                <w:szCs w:val="24"/>
                <w:highlight w:val="none"/>
              </w:rPr>
            </w:pPr>
          </w:p>
        </w:tc>
      </w:tr>
    </w:tbl>
    <w:p w14:paraId="16733221">
      <w:pPr>
        <w:spacing w:line="360" w:lineRule="auto"/>
        <w:rPr>
          <w:color w:val="auto"/>
          <w:sz w:val="28"/>
          <w:szCs w:val="24"/>
          <w:highlight w:val="none"/>
        </w:rPr>
        <w:sectPr>
          <w:pgSz w:w="16838" w:h="11906" w:orient="landscape"/>
          <w:pgMar w:top="1644" w:right="2097" w:bottom="1531" w:left="1985" w:header="851" w:footer="1587" w:gutter="0"/>
          <w:cols w:space="720" w:num="1"/>
          <w:docGrid w:type="linesAndChars" w:linePitch="435" w:charSpace="-2502"/>
        </w:sectPr>
      </w:pPr>
    </w:p>
    <w:p w14:paraId="021251C0">
      <w:pPr>
        <w:spacing w:line="360" w:lineRule="auto"/>
        <w:rPr>
          <w:rFonts w:eastAsia="黑体"/>
          <w:color w:val="auto"/>
          <w:szCs w:val="28"/>
          <w:highlight w:val="none"/>
        </w:rPr>
      </w:pPr>
      <w:r>
        <w:rPr>
          <w:rFonts w:hint="eastAsia" w:eastAsia="黑体"/>
          <w:color w:val="auto"/>
          <w:szCs w:val="28"/>
          <w:highlight w:val="none"/>
        </w:rPr>
        <w:t>申报书各方签章</w:t>
      </w:r>
    </w:p>
    <w:p w14:paraId="13D6DA2A">
      <w:pPr>
        <w:spacing w:line="360" w:lineRule="auto"/>
        <w:ind w:right="26"/>
        <w:rPr>
          <w:color w:val="auto"/>
          <w:sz w:val="28"/>
          <w:szCs w:val="24"/>
          <w:highlight w:val="none"/>
        </w:rPr>
      </w:pPr>
    </w:p>
    <w:p w14:paraId="347C4591">
      <w:pPr>
        <w:spacing w:line="360" w:lineRule="auto"/>
        <w:ind w:right="26"/>
        <w:rPr>
          <w:color w:val="auto"/>
          <w:sz w:val="28"/>
          <w:szCs w:val="24"/>
          <w:highlight w:val="none"/>
        </w:rPr>
      </w:pPr>
    </w:p>
    <w:p w14:paraId="1E85A105">
      <w:pPr>
        <w:tabs>
          <w:tab w:val="left" w:pos="8100"/>
        </w:tabs>
        <w:spacing w:line="360" w:lineRule="auto"/>
        <w:ind w:right="26"/>
        <w:rPr>
          <w:color w:val="auto"/>
          <w:sz w:val="28"/>
          <w:szCs w:val="24"/>
          <w:highlight w:val="none"/>
        </w:rPr>
      </w:pPr>
      <w:r>
        <w:rPr>
          <w:rFonts w:hint="eastAsia"/>
          <w:color w:val="auto"/>
          <w:sz w:val="28"/>
          <w:szCs w:val="24"/>
          <w:highlight w:val="none"/>
        </w:rPr>
        <w:t xml:space="preserve">申报单位： </w:t>
      </w:r>
    </w:p>
    <w:p w14:paraId="077F1263">
      <w:pPr>
        <w:tabs>
          <w:tab w:val="left" w:pos="8100"/>
        </w:tabs>
        <w:spacing w:line="360" w:lineRule="auto"/>
        <w:ind w:right="26"/>
        <w:rPr>
          <w:color w:val="auto"/>
          <w:sz w:val="28"/>
          <w:szCs w:val="24"/>
          <w:highlight w:val="none"/>
        </w:rPr>
      </w:pPr>
    </w:p>
    <w:p w14:paraId="30F12413">
      <w:pPr>
        <w:tabs>
          <w:tab w:val="left" w:pos="8100"/>
        </w:tabs>
        <w:spacing w:line="360" w:lineRule="auto"/>
        <w:ind w:right="26"/>
        <w:rPr>
          <w:color w:val="auto"/>
          <w:sz w:val="28"/>
          <w:szCs w:val="24"/>
          <w:highlight w:val="none"/>
        </w:rPr>
      </w:pPr>
      <w:r>
        <w:rPr>
          <w:rFonts w:hint="eastAsia"/>
          <w:color w:val="auto"/>
          <w:sz w:val="28"/>
          <w:szCs w:val="24"/>
          <w:highlight w:val="none"/>
        </w:rPr>
        <w:t>项目负责人（签章）：</w:t>
      </w:r>
    </w:p>
    <w:p w14:paraId="2E01CB04">
      <w:pPr>
        <w:tabs>
          <w:tab w:val="left" w:pos="8100"/>
        </w:tabs>
        <w:spacing w:line="360" w:lineRule="auto"/>
        <w:ind w:right="26"/>
        <w:rPr>
          <w:color w:val="auto"/>
          <w:sz w:val="28"/>
          <w:szCs w:val="24"/>
          <w:highlight w:val="none"/>
        </w:rPr>
      </w:pPr>
    </w:p>
    <w:p w14:paraId="15D61154">
      <w:pPr>
        <w:tabs>
          <w:tab w:val="left" w:pos="8100"/>
        </w:tabs>
        <w:spacing w:line="360" w:lineRule="auto"/>
        <w:ind w:right="26"/>
        <w:rPr>
          <w:color w:val="auto"/>
          <w:sz w:val="28"/>
          <w:szCs w:val="24"/>
          <w:highlight w:val="none"/>
        </w:rPr>
      </w:pPr>
      <w:r>
        <w:rPr>
          <w:rFonts w:hint="eastAsia"/>
          <w:color w:val="auto"/>
          <w:sz w:val="28"/>
          <w:szCs w:val="24"/>
          <w:highlight w:val="none"/>
        </w:rPr>
        <w:t>单位负责人（签章）：                       （公   章）</w:t>
      </w:r>
    </w:p>
    <w:p w14:paraId="506371D2">
      <w:pPr>
        <w:spacing w:line="360" w:lineRule="auto"/>
        <w:ind w:right="26" w:firstLine="5812" w:firstLineChars="2076"/>
        <w:rPr>
          <w:color w:val="auto"/>
          <w:sz w:val="28"/>
          <w:szCs w:val="24"/>
          <w:highlight w:val="none"/>
        </w:rPr>
      </w:pPr>
      <w:r>
        <w:rPr>
          <w:rFonts w:hint="eastAsia"/>
          <w:color w:val="auto"/>
          <w:sz w:val="28"/>
          <w:szCs w:val="24"/>
          <w:highlight w:val="none"/>
        </w:rPr>
        <w:t>年    月    日</w:t>
      </w:r>
    </w:p>
    <w:p w14:paraId="121268DF">
      <w:pPr>
        <w:spacing w:line="360" w:lineRule="auto"/>
        <w:ind w:right="26"/>
        <w:rPr>
          <w:color w:val="auto"/>
          <w:sz w:val="28"/>
          <w:szCs w:val="24"/>
          <w:highlight w:val="none"/>
        </w:rPr>
      </w:pPr>
    </w:p>
    <w:p w14:paraId="674DF5D8">
      <w:pPr>
        <w:spacing w:line="360" w:lineRule="auto"/>
        <w:ind w:right="26"/>
        <w:rPr>
          <w:color w:val="auto"/>
          <w:sz w:val="28"/>
          <w:szCs w:val="24"/>
          <w:highlight w:val="none"/>
        </w:rPr>
      </w:pPr>
    </w:p>
    <w:p w14:paraId="34DD6092">
      <w:pPr>
        <w:spacing w:line="360" w:lineRule="auto"/>
        <w:ind w:right="26"/>
        <w:rPr>
          <w:color w:val="auto"/>
          <w:sz w:val="28"/>
          <w:szCs w:val="24"/>
          <w:highlight w:val="none"/>
        </w:rPr>
      </w:pPr>
      <w:r>
        <w:rPr>
          <w:rFonts w:hint="eastAsia"/>
          <w:color w:val="auto"/>
          <w:sz w:val="28"/>
          <w:szCs w:val="24"/>
          <w:highlight w:val="none"/>
        </w:rPr>
        <w:t>合作单位</w:t>
      </w:r>
      <w:r>
        <w:rPr>
          <w:rFonts w:hint="eastAsia" w:ascii="仿宋_GB2312"/>
          <w:color w:val="auto"/>
          <w:sz w:val="28"/>
          <w:szCs w:val="24"/>
          <w:highlight w:val="none"/>
        </w:rPr>
        <w:t>1（选填）：</w:t>
      </w:r>
    </w:p>
    <w:p w14:paraId="2BCE999B">
      <w:pPr>
        <w:spacing w:line="360" w:lineRule="auto"/>
        <w:ind w:right="26"/>
        <w:rPr>
          <w:color w:val="auto"/>
          <w:sz w:val="28"/>
          <w:szCs w:val="24"/>
          <w:highlight w:val="none"/>
        </w:rPr>
      </w:pPr>
    </w:p>
    <w:p w14:paraId="2FE79D9C">
      <w:pPr>
        <w:spacing w:line="360" w:lineRule="auto"/>
        <w:ind w:right="26"/>
        <w:rPr>
          <w:color w:val="auto"/>
          <w:sz w:val="28"/>
          <w:szCs w:val="24"/>
          <w:highlight w:val="none"/>
        </w:rPr>
      </w:pPr>
      <w:r>
        <w:rPr>
          <w:rFonts w:hint="eastAsia"/>
          <w:color w:val="auto"/>
          <w:sz w:val="28"/>
          <w:szCs w:val="24"/>
          <w:highlight w:val="none"/>
        </w:rPr>
        <w:t>研发任务负责人（签章）：</w:t>
      </w:r>
    </w:p>
    <w:p w14:paraId="63963C64">
      <w:pPr>
        <w:spacing w:line="360" w:lineRule="auto"/>
        <w:rPr>
          <w:color w:val="auto"/>
          <w:sz w:val="28"/>
          <w:szCs w:val="24"/>
          <w:highlight w:val="none"/>
        </w:rPr>
      </w:pPr>
    </w:p>
    <w:p w14:paraId="1597B68D">
      <w:pPr>
        <w:tabs>
          <w:tab w:val="left" w:pos="6096"/>
        </w:tabs>
        <w:spacing w:line="360" w:lineRule="auto"/>
        <w:rPr>
          <w:color w:val="auto"/>
          <w:sz w:val="28"/>
          <w:szCs w:val="24"/>
          <w:highlight w:val="none"/>
        </w:rPr>
      </w:pPr>
      <w:r>
        <w:rPr>
          <w:rFonts w:hint="eastAsia"/>
          <w:color w:val="auto"/>
          <w:sz w:val="28"/>
          <w:szCs w:val="24"/>
          <w:highlight w:val="none"/>
        </w:rPr>
        <w:t>单位负责人（签章）：                       （公   章）</w:t>
      </w:r>
    </w:p>
    <w:p w14:paraId="7842FA1D">
      <w:pPr>
        <w:spacing w:line="360" w:lineRule="auto"/>
        <w:ind w:firstLine="5734" w:firstLineChars="2048"/>
        <w:rPr>
          <w:color w:val="auto"/>
          <w:sz w:val="28"/>
          <w:szCs w:val="24"/>
          <w:highlight w:val="none"/>
        </w:rPr>
      </w:pPr>
      <w:r>
        <w:rPr>
          <w:rFonts w:hint="eastAsia"/>
          <w:color w:val="auto"/>
          <w:sz w:val="28"/>
          <w:szCs w:val="24"/>
          <w:highlight w:val="none"/>
        </w:rPr>
        <w:t>年    月    日</w:t>
      </w:r>
    </w:p>
    <w:p w14:paraId="3C8221E5">
      <w:pPr>
        <w:spacing w:line="360" w:lineRule="auto"/>
        <w:rPr>
          <w:color w:val="auto"/>
          <w:sz w:val="28"/>
          <w:szCs w:val="24"/>
          <w:highlight w:val="none"/>
        </w:rPr>
      </w:pPr>
    </w:p>
    <w:p w14:paraId="675B35AA">
      <w:pPr>
        <w:spacing w:line="360" w:lineRule="auto"/>
        <w:rPr>
          <w:color w:val="auto"/>
          <w:sz w:val="28"/>
          <w:szCs w:val="24"/>
          <w:highlight w:val="none"/>
        </w:rPr>
      </w:pPr>
    </w:p>
    <w:p w14:paraId="3126B50B">
      <w:pPr>
        <w:spacing w:line="360" w:lineRule="auto"/>
        <w:ind w:right="26"/>
        <w:rPr>
          <w:color w:val="auto"/>
          <w:sz w:val="28"/>
          <w:szCs w:val="24"/>
          <w:highlight w:val="none"/>
        </w:rPr>
      </w:pPr>
      <w:r>
        <w:rPr>
          <w:rFonts w:hint="eastAsia"/>
          <w:color w:val="auto"/>
          <w:sz w:val="28"/>
          <w:szCs w:val="24"/>
          <w:highlight w:val="none"/>
        </w:rPr>
        <w:t>合作单位</w:t>
      </w:r>
      <w:r>
        <w:rPr>
          <w:rFonts w:hint="eastAsia" w:ascii="仿宋_GB2312"/>
          <w:color w:val="auto"/>
          <w:sz w:val="28"/>
          <w:szCs w:val="24"/>
          <w:highlight w:val="none"/>
        </w:rPr>
        <w:t>2（选填）：</w:t>
      </w:r>
    </w:p>
    <w:p w14:paraId="34FC2B42">
      <w:pPr>
        <w:spacing w:line="360" w:lineRule="auto"/>
        <w:ind w:right="26"/>
        <w:rPr>
          <w:color w:val="auto"/>
          <w:sz w:val="28"/>
          <w:szCs w:val="24"/>
          <w:highlight w:val="none"/>
        </w:rPr>
      </w:pPr>
    </w:p>
    <w:p w14:paraId="491448A9">
      <w:pPr>
        <w:spacing w:line="360" w:lineRule="auto"/>
        <w:ind w:right="26"/>
        <w:rPr>
          <w:color w:val="auto"/>
          <w:sz w:val="28"/>
          <w:szCs w:val="24"/>
          <w:highlight w:val="none"/>
        </w:rPr>
      </w:pPr>
      <w:r>
        <w:rPr>
          <w:rFonts w:hint="eastAsia"/>
          <w:color w:val="auto"/>
          <w:sz w:val="28"/>
          <w:szCs w:val="24"/>
          <w:highlight w:val="none"/>
        </w:rPr>
        <w:t>研发任务负责人（签章）：</w:t>
      </w:r>
    </w:p>
    <w:p w14:paraId="2A345263">
      <w:pPr>
        <w:spacing w:line="360" w:lineRule="auto"/>
        <w:rPr>
          <w:color w:val="auto"/>
          <w:sz w:val="28"/>
          <w:szCs w:val="24"/>
          <w:highlight w:val="none"/>
        </w:rPr>
      </w:pPr>
    </w:p>
    <w:p w14:paraId="34497562">
      <w:pPr>
        <w:tabs>
          <w:tab w:val="left" w:pos="6096"/>
        </w:tabs>
        <w:spacing w:line="360" w:lineRule="auto"/>
        <w:rPr>
          <w:color w:val="auto"/>
          <w:sz w:val="28"/>
          <w:szCs w:val="24"/>
          <w:highlight w:val="none"/>
        </w:rPr>
      </w:pPr>
      <w:r>
        <w:rPr>
          <w:rFonts w:hint="eastAsia"/>
          <w:color w:val="auto"/>
          <w:sz w:val="28"/>
          <w:szCs w:val="24"/>
          <w:highlight w:val="none"/>
        </w:rPr>
        <w:t>单位负责人（签章）：                       （公   章）</w:t>
      </w:r>
    </w:p>
    <w:p w14:paraId="01290D24">
      <w:pPr>
        <w:spacing w:line="360" w:lineRule="auto"/>
        <w:ind w:right="1218"/>
        <w:jc w:val="right"/>
        <w:rPr>
          <w:color w:val="auto"/>
          <w:sz w:val="28"/>
          <w:szCs w:val="24"/>
          <w:highlight w:val="none"/>
        </w:rPr>
      </w:pPr>
      <w:r>
        <w:rPr>
          <w:rFonts w:hint="eastAsia"/>
          <w:color w:val="auto"/>
          <w:sz w:val="28"/>
          <w:szCs w:val="24"/>
          <w:highlight w:val="none"/>
        </w:rPr>
        <w:t>年    月    日</w:t>
      </w:r>
    </w:p>
    <w:p w14:paraId="1EE9DE12">
      <w:pPr>
        <w:spacing w:line="360" w:lineRule="auto"/>
        <w:ind w:right="26"/>
        <w:rPr>
          <w:color w:val="auto"/>
          <w:sz w:val="28"/>
          <w:szCs w:val="24"/>
          <w:highlight w:val="none"/>
        </w:rPr>
      </w:pPr>
      <w:r>
        <w:rPr>
          <w:rFonts w:hint="eastAsia"/>
          <w:color w:val="auto"/>
          <w:sz w:val="28"/>
          <w:szCs w:val="24"/>
          <w:highlight w:val="none"/>
        </w:rPr>
        <w:t>合作单位</w:t>
      </w:r>
      <w:r>
        <w:rPr>
          <w:rFonts w:hint="eastAsia" w:ascii="仿宋_GB2312"/>
          <w:color w:val="auto"/>
          <w:sz w:val="28"/>
          <w:szCs w:val="24"/>
          <w:highlight w:val="none"/>
        </w:rPr>
        <w:t>3（选填）：</w:t>
      </w:r>
    </w:p>
    <w:p w14:paraId="0CF910AA">
      <w:pPr>
        <w:spacing w:line="360" w:lineRule="auto"/>
        <w:ind w:right="26"/>
        <w:rPr>
          <w:color w:val="auto"/>
          <w:sz w:val="28"/>
          <w:szCs w:val="24"/>
          <w:highlight w:val="none"/>
        </w:rPr>
      </w:pPr>
    </w:p>
    <w:p w14:paraId="4A010A9C">
      <w:pPr>
        <w:spacing w:line="360" w:lineRule="auto"/>
        <w:ind w:right="26"/>
        <w:rPr>
          <w:color w:val="auto"/>
          <w:sz w:val="28"/>
          <w:szCs w:val="24"/>
          <w:highlight w:val="none"/>
        </w:rPr>
      </w:pPr>
      <w:r>
        <w:rPr>
          <w:rFonts w:hint="eastAsia"/>
          <w:color w:val="auto"/>
          <w:sz w:val="28"/>
          <w:szCs w:val="24"/>
          <w:highlight w:val="none"/>
        </w:rPr>
        <w:t>研发任务负责人（签章）：</w:t>
      </w:r>
    </w:p>
    <w:p w14:paraId="2500D163">
      <w:pPr>
        <w:spacing w:line="360" w:lineRule="auto"/>
        <w:rPr>
          <w:color w:val="auto"/>
          <w:sz w:val="28"/>
          <w:szCs w:val="24"/>
          <w:highlight w:val="none"/>
        </w:rPr>
      </w:pPr>
    </w:p>
    <w:p w14:paraId="2B6D8281">
      <w:pPr>
        <w:tabs>
          <w:tab w:val="left" w:pos="6096"/>
        </w:tabs>
        <w:spacing w:line="360" w:lineRule="auto"/>
        <w:rPr>
          <w:color w:val="auto"/>
          <w:sz w:val="28"/>
          <w:szCs w:val="24"/>
          <w:highlight w:val="none"/>
        </w:rPr>
      </w:pPr>
      <w:r>
        <w:rPr>
          <w:rFonts w:hint="eastAsia"/>
          <w:color w:val="auto"/>
          <w:sz w:val="28"/>
          <w:szCs w:val="24"/>
          <w:highlight w:val="none"/>
        </w:rPr>
        <w:t>单位负责人（签章）：                       （公   章）</w:t>
      </w:r>
    </w:p>
    <w:p w14:paraId="233469E7">
      <w:pPr>
        <w:spacing w:line="360" w:lineRule="auto"/>
        <w:ind w:right="1218"/>
        <w:jc w:val="right"/>
        <w:rPr>
          <w:color w:val="auto"/>
          <w:sz w:val="28"/>
          <w:szCs w:val="24"/>
          <w:highlight w:val="none"/>
        </w:rPr>
      </w:pPr>
      <w:r>
        <w:rPr>
          <w:rFonts w:hint="eastAsia"/>
          <w:color w:val="auto"/>
          <w:sz w:val="28"/>
          <w:szCs w:val="24"/>
          <w:highlight w:val="none"/>
        </w:rPr>
        <w:t>年    月    日</w:t>
      </w:r>
    </w:p>
    <w:p w14:paraId="2CCF90FF">
      <w:pPr>
        <w:spacing w:line="360" w:lineRule="auto"/>
        <w:ind w:right="26"/>
        <w:rPr>
          <w:color w:val="auto"/>
          <w:sz w:val="28"/>
          <w:szCs w:val="24"/>
          <w:highlight w:val="none"/>
        </w:rPr>
      </w:pPr>
      <w:r>
        <w:rPr>
          <w:rFonts w:hint="eastAsia"/>
          <w:color w:val="auto"/>
          <w:sz w:val="28"/>
          <w:szCs w:val="24"/>
          <w:highlight w:val="none"/>
        </w:rPr>
        <w:t>合作单位</w:t>
      </w:r>
      <w:r>
        <w:rPr>
          <w:rFonts w:hint="eastAsia" w:ascii="仿宋_GB2312"/>
          <w:color w:val="auto"/>
          <w:sz w:val="28"/>
          <w:szCs w:val="24"/>
          <w:highlight w:val="none"/>
        </w:rPr>
        <w:t>4（选填）：</w:t>
      </w:r>
    </w:p>
    <w:p w14:paraId="31FA4474">
      <w:pPr>
        <w:spacing w:line="360" w:lineRule="auto"/>
        <w:ind w:right="26"/>
        <w:rPr>
          <w:color w:val="auto"/>
          <w:sz w:val="28"/>
          <w:szCs w:val="24"/>
          <w:highlight w:val="none"/>
        </w:rPr>
      </w:pPr>
    </w:p>
    <w:p w14:paraId="6920EA5C">
      <w:pPr>
        <w:spacing w:line="360" w:lineRule="auto"/>
        <w:ind w:right="26"/>
        <w:rPr>
          <w:color w:val="auto"/>
          <w:sz w:val="28"/>
          <w:szCs w:val="24"/>
          <w:highlight w:val="none"/>
        </w:rPr>
      </w:pPr>
      <w:r>
        <w:rPr>
          <w:rFonts w:hint="eastAsia"/>
          <w:color w:val="auto"/>
          <w:sz w:val="28"/>
          <w:szCs w:val="24"/>
          <w:highlight w:val="none"/>
        </w:rPr>
        <w:t>研发任务负责人（签章）：</w:t>
      </w:r>
    </w:p>
    <w:p w14:paraId="2ECBAB8E">
      <w:pPr>
        <w:spacing w:line="360" w:lineRule="auto"/>
        <w:rPr>
          <w:color w:val="auto"/>
          <w:sz w:val="28"/>
          <w:szCs w:val="24"/>
          <w:highlight w:val="none"/>
        </w:rPr>
      </w:pPr>
    </w:p>
    <w:p w14:paraId="56814226">
      <w:pPr>
        <w:tabs>
          <w:tab w:val="left" w:pos="6096"/>
        </w:tabs>
        <w:spacing w:line="360" w:lineRule="auto"/>
        <w:rPr>
          <w:color w:val="auto"/>
          <w:sz w:val="28"/>
          <w:szCs w:val="24"/>
          <w:highlight w:val="none"/>
        </w:rPr>
      </w:pPr>
      <w:r>
        <w:rPr>
          <w:rFonts w:hint="eastAsia"/>
          <w:color w:val="auto"/>
          <w:sz w:val="28"/>
          <w:szCs w:val="24"/>
          <w:highlight w:val="none"/>
        </w:rPr>
        <w:t>单位负责人（签章）：                       （公   章）</w:t>
      </w:r>
    </w:p>
    <w:p w14:paraId="37D3844C">
      <w:pPr>
        <w:spacing w:line="360" w:lineRule="auto"/>
        <w:ind w:right="1218"/>
        <w:jc w:val="right"/>
        <w:rPr>
          <w:rFonts w:hint="eastAsia" w:ascii="宋体" w:hAnsi="宋体"/>
          <w:color w:val="auto"/>
          <w:highlight w:val="none"/>
        </w:rPr>
      </w:pPr>
      <w:r>
        <w:rPr>
          <w:rFonts w:hint="eastAsia"/>
          <w:color w:val="auto"/>
          <w:sz w:val="28"/>
          <w:szCs w:val="24"/>
          <w:highlight w:val="none"/>
        </w:rPr>
        <w:t>年    月    日</w:t>
      </w:r>
    </w:p>
    <w:bookmarkEnd w:id="39"/>
    <w:sectPr>
      <w:footerReference r:id="rId18"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F5D9">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B90E">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F4242">
    <w:pPr>
      <w:pStyle w:val="25"/>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77046">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27704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17C2">
    <w:pPr>
      <w:pStyle w:val="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E3C66">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9E3C66">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7D9C">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EF1AA">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8EF1AA">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8B2A">
    <w:pPr>
      <w:pStyle w:val="25"/>
      <w:framePr w:wrap="around" w:vAnchor="text" w:hAnchor="margin" w:xAlign="outside" w:y="1"/>
      <w:ind w:left="210" w:leftChars="10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8</w:t>
    </w:r>
    <w:r>
      <w:rPr>
        <w:rFonts w:eastAsia="楷体_GB2312"/>
        <w:sz w:val="28"/>
      </w:rPr>
      <w:fldChar w:fldCharType="end"/>
    </w:r>
    <w:r>
      <w:rPr>
        <w:rFonts w:hint="eastAsia" w:ascii="仿宋_GB2312" w:hAnsi="仿宋_GB2312"/>
        <w:sz w:val="28"/>
      </w:rPr>
      <w:t xml:space="preserve"> —</w:t>
    </w:r>
  </w:p>
  <w:p w14:paraId="59519A6E">
    <w:pPr>
      <w:pStyle w:val="25"/>
      <w:ind w:left="210" w:leftChars="10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8AD6">
    <w:pPr>
      <w:pStyle w:val="2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AE1E">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825E5">
                          <w:pPr>
                            <w:pStyle w:val="2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8825E5">
                    <w:pPr>
                      <w:pStyle w:val="25"/>
                    </w:pPr>
                    <w:r>
                      <w:fldChar w:fldCharType="begin"/>
                    </w:r>
                    <w:r>
                      <w:instrText xml:space="preserve"> PAGE  \* MERGEFORMAT </w:instrText>
                    </w:r>
                    <w:r>
                      <w:fldChar w:fldCharType="separate"/>
                    </w:r>
                    <w:r>
                      <w:t>30</w:t>
                    </w:r>
                    <w:r>
                      <w:fldChar w:fldCharType="end"/>
                    </w:r>
                  </w:p>
                </w:txbxContent>
              </v:textbox>
            </v:shape>
          </w:pict>
        </mc:Fallback>
      </mc:AlternateContent>
    </w:r>
  </w:p>
  <w:p w14:paraId="66C793C1">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DE0D">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4AE8">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FA1F">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C6FC">
    <w:pPr>
      <w:pStyle w:val="2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96A8">
    <w:pPr>
      <w:pStyle w:val="2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CF81">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B84DD"/>
    <w:multiLevelType w:val="singleLevel"/>
    <w:tmpl w:val="E1AB84DD"/>
    <w:lvl w:ilvl="0" w:tentative="0">
      <w:start w:val="1"/>
      <w:numFmt w:val="decimal"/>
      <w:lvlText w:val="%1."/>
      <w:lvlJc w:val="left"/>
      <w:pPr>
        <w:tabs>
          <w:tab w:val="left" w:pos="312"/>
        </w:tabs>
      </w:pPr>
    </w:lvl>
  </w:abstractNum>
  <w:abstractNum w:abstractNumId="1">
    <w:nsid w:val="EC42D2FF"/>
    <w:multiLevelType w:val="singleLevel"/>
    <w:tmpl w:val="EC42D2FF"/>
    <w:lvl w:ilvl="0" w:tentative="0">
      <w:start w:val="1"/>
      <w:numFmt w:val="decimal"/>
      <w:suff w:val="nothing"/>
      <w:lvlText w:val="（%1）"/>
      <w:lvlJc w:val="left"/>
    </w:lvl>
  </w:abstractNum>
  <w:abstractNum w:abstractNumId="2">
    <w:nsid w:val="0DFC1876"/>
    <w:multiLevelType w:val="singleLevel"/>
    <w:tmpl w:val="0DFC187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0ED5"/>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2"/>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1BD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91D"/>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97A"/>
    <w:rsid w:val="00246A0E"/>
    <w:rsid w:val="00250CB7"/>
    <w:rsid w:val="00251A49"/>
    <w:rsid w:val="002521B3"/>
    <w:rsid w:val="0025316D"/>
    <w:rsid w:val="0025460A"/>
    <w:rsid w:val="00254CFE"/>
    <w:rsid w:val="00255D0D"/>
    <w:rsid w:val="00260C77"/>
    <w:rsid w:val="00261352"/>
    <w:rsid w:val="00263323"/>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A6817"/>
    <w:rsid w:val="002C07EC"/>
    <w:rsid w:val="002C0C29"/>
    <w:rsid w:val="002C236C"/>
    <w:rsid w:val="002C272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08C6"/>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37562"/>
    <w:rsid w:val="00342688"/>
    <w:rsid w:val="00343EFB"/>
    <w:rsid w:val="0034440E"/>
    <w:rsid w:val="00347899"/>
    <w:rsid w:val="00350F3E"/>
    <w:rsid w:val="0035125A"/>
    <w:rsid w:val="003518D6"/>
    <w:rsid w:val="00354B7A"/>
    <w:rsid w:val="00356D1B"/>
    <w:rsid w:val="003608E3"/>
    <w:rsid w:val="00363966"/>
    <w:rsid w:val="00364EDE"/>
    <w:rsid w:val="00370B74"/>
    <w:rsid w:val="00373909"/>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831"/>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3D86"/>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0D39"/>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8DB"/>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273F"/>
    <w:rsid w:val="005E38A6"/>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4E42"/>
    <w:rsid w:val="006259BD"/>
    <w:rsid w:val="00627B16"/>
    <w:rsid w:val="00632B51"/>
    <w:rsid w:val="00633021"/>
    <w:rsid w:val="00633CD9"/>
    <w:rsid w:val="00634E56"/>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96B43"/>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DE1"/>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02FF"/>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821F5"/>
    <w:rsid w:val="00782F1C"/>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42ED"/>
    <w:rsid w:val="007E6590"/>
    <w:rsid w:val="007E78FD"/>
    <w:rsid w:val="007F15A5"/>
    <w:rsid w:val="007F33A5"/>
    <w:rsid w:val="007F3909"/>
    <w:rsid w:val="007F6A96"/>
    <w:rsid w:val="008016DA"/>
    <w:rsid w:val="008028E5"/>
    <w:rsid w:val="00803D1B"/>
    <w:rsid w:val="00804854"/>
    <w:rsid w:val="00805D01"/>
    <w:rsid w:val="00807134"/>
    <w:rsid w:val="00814ACE"/>
    <w:rsid w:val="00816182"/>
    <w:rsid w:val="00822B05"/>
    <w:rsid w:val="00823971"/>
    <w:rsid w:val="00826534"/>
    <w:rsid w:val="00826C28"/>
    <w:rsid w:val="00830A59"/>
    <w:rsid w:val="00830D14"/>
    <w:rsid w:val="00832815"/>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77C06"/>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23D4"/>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05A"/>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8B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87A70"/>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178"/>
    <w:rsid w:val="009C530D"/>
    <w:rsid w:val="009C5A77"/>
    <w:rsid w:val="009C5D2B"/>
    <w:rsid w:val="009C68C2"/>
    <w:rsid w:val="009D02F8"/>
    <w:rsid w:val="009D0A6C"/>
    <w:rsid w:val="009D0E76"/>
    <w:rsid w:val="009D38D1"/>
    <w:rsid w:val="009E280D"/>
    <w:rsid w:val="009E31DA"/>
    <w:rsid w:val="009E68C5"/>
    <w:rsid w:val="009E77CE"/>
    <w:rsid w:val="009F0837"/>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86A"/>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3C5"/>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1DF8"/>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05C1"/>
    <w:rsid w:val="00B82CF7"/>
    <w:rsid w:val="00B82E6C"/>
    <w:rsid w:val="00B83E5B"/>
    <w:rsid w:val="00B840FF"/>
    <w:rsid w:val="00B84A8B"/>
    <w:rsid w:val="00B84E25"/>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308A"/>
    <w:rsid w:val="00BB408D"/>
    <w:rsid w:val="00BB5A57"/>
    <w:rsid w:val="00BB6955"/>
    <w:rsid w:val="00BC008B"/>
    <w:rsid w:val="00BC097A"/>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1633"/>
    <w:rsid w:val="00C9312C"/>
    <w:rsid w:val="00C94113"/>
    <w:rsid w:val="00C97B27"/>
    <w:rsid w:val="00CA039A"/>
    <w:rsid w:val="00CA0A07"/>
    <w:rsid w:val="00CA54D2"/>
    <w:rsid w:val="00CA6029"/>
    <w:rsid w:val="00CA605F"/>
    <w:rsid w:val="00CB2000"/>
    <w:rsid w:val="00CB48A6"/>
    <w:rsid w:val="00CB54FA"/>
    <w:rsid w:val="00CB621C"/>
    <w:rsid w:val="00CB684E"/>
    <w:rsid w:val="00CC02F2"/>
    <w:rsid w:val="00CC4D6F"/>
    <w:rsid w:val="00CC69FA"/>
    <w:rsid w:val="00CC6B34"/>
    <w:rsid w:val="00CC7C07"/>
    <w:rsid w:val="00CD09B4"/>
    <w:rsid w:val="00CD0E2D"/>
    <w:rsid w:val="00CD2A57"/>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2730E"/>
    <w:rsid w:val="00D31A22"/>
    <w:rsid w:val="00D32CD6"/>
    <w:rsid w:val="00D355AF"/>
    <w:rsid w:val="00D35781"/>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568B"/>
    <w:rsid w:val="00DE5A2B"/>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D7F01"/>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4E22"/>
    <w:rsid w:val="00F155B4"/>
    <w:rsid w:val="00F15D39"/>
    <w:rsid w:val="00F16B10"/>
    <w:rsid w:val="00F211A1"/>
    <w:rsid w:val="00F22598"/>
    <w:rsid w:val="00F231AB"/>
    <w:rsid w:val="00F24BB1"/>
    <w:rsid w:val="00F27C51"/>
    <w:rsid w:val="00F304EE"/>
    <w:rsid w:val="00F31498"/>
    <w:rsid w:val="00F31887"/>
    <w:rsid w:val="00F32ED1"/>
    <w:rsid w:val="00F341AE"/>
    <w:rsid w:val="00F35671"/>
    <w:rsid w:val="00F366C5"/>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081"/>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32E17E5"/>
    <w:rsid w:val="03417D55"/>
    <w:rsid w:val="038A3170"/>
    <w:rsid w:val="03CF5817"/>
    <w:rsid w:val="03E85248"/>
    <w:rsid w:val="03F10E17"/>
    <w:rsid w:val="04237050"/>
    <w:rsid w:val="04291A94"/>
    <w:rsid w:val="04483841"/>
    <w:rsid w:val="045F626B"/>
    <w:rsid w:val="04936023"/>
    <w:rsid w:val="04A0702C"/>
    <w:rsid w:val="04B65E4D"/>
    <w:rsid w:val="04FA09C2"/>
    <w:rsid w:val="05092E05"/>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B741D"/>
    <w:rsid w:val="080F4381"/>
    <w:rsid w:val="082959EC"/>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4A205E"/>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755F8"/>
    <w:rsid w:val="0DC727E4"/>
    <w:rsid w:val="0E0830D6"/>
    <w:rsid w:val="0E4A266A"/>
    <w:rsid w:val="0E65589C"/>
    <w:rsid w:val="0F135152"/>
    <w:rsid w:val="0F24110D"/>
    <w:rsid w:val="0F645268"/>
    <w:rsid w:val="0FB460AD"/>
    <w:rsid w:val="0FC32EB5"/>
    <w:rsid w:val="0FD722DC"/>
    <w:rsid w:val="10123DFE"/>
    <w:rsid w:val="10507E9A"/>
    <w:rsid w:val="10CF1FAD"/>
    <w:rsid w:val="11134763"/>
    <w:rsid w:val="113118BF"/>
    <w:rsid w:val="1196730B"/>
    <w:rsid w:val="11DC2BFD"/>
    <w:rsid w:val="11F9204F"/>
    <w:rsid w:val="12092160"/>
    <w:rsid w:val="12322646"/>
    <w:rsid w:val="12461711"/>
    <w:rsid w:val="12606C25"/>
    <w:rsid w:val="126A0561"/>
    <w:rsid w:val="12BF6186"/>
    <w:rsid w:val="12ED0DC6"/>
    <w:rsid w:val="12FF72E8"/>
    <w:rsid w:val="13392CAD"/>
    <w:rsid w:val="133C6BEC"/>
    <w:rsid w:val="13E24F8D"/>
    <w:rsid w:val="14145452"/>
    <w:rsid w:val="144A62D6"/>
    <w:rsid w:val="14594C9D"/>
    <w:rsid w:val="149C7998"/>
    <w:rsid w:val="14B80DBD"/>
    <w:rsid w:val="14C30A80"/>
    <w:rsid w:val="14CF5677"/>
    <w:rsid w:val="1508079D"/>
    <w:rsid w:val="1539776F"/>
    <w:rsid w:val="159310AD"/>
    <w:rsid w:val="15B1406F"/>
    <w:rsid w:val="160752E5"/>
    <w:rsid w:val="161136EA"/>
    <w:rsid w:val="161E4B7B"/>
    <w:rsid w:val="1724682F"/>
    <w:rsid w:val="173C35EC"/>
    <w:rsid w:val="17820A15"/>
    <w:rsid w:val="179A59B1"/>
    <w:rsid w:val="17AD081E"/>
    <w:rsid w:val="17B47C5A"/>
    <w:rsid w:val="180B0F84"/>
    <w:rsid w:val="18915F7D"/>
    <w:rsid w:val="18CB7380"/>
    <w:rsid w:val="18F07E29"/>
    <w:rsid w:val="18F367AA"/>
    <w:rsid w:val="19065D22"/>
    <w:rsid w:val="1985097A"/>
    <w:rsid w:val="19866520"/>
    <w:rsid w:val="19A55D36"/>
    <w:rsid w:val="19E8673A"/>
    <w:rsid w:val="1A444595"/>
    <w:rsid w:val="1AE04F3D"/>
    <w:rsid w:val="1AF9645A"/>
    <w:rsid w:val="1B172193"/>
    <w:rsid w:val="1B1D5AA8"/>
    <w:rsid w:val="1B2C5602"/>
    <w:rsid w:val="1B3C2E09"/>
    <w:rsid w:val="1B8A2A6F"/>
    <w:rsid w:val="1B903EF3"/>
    <w:rsid w:val="1C5B0FBE"/>
    <w:rsid w:val="1D356B80"/>
    <w:rsid w:val="1D387CC1"/>
    <w:rsid w:val="1D464944"/>
    <w:rsid w:val="1D4E011E"/>
    <w:rsid w:val="1D6929DF"/>
    <w:rsid w:val="1DC25608"/>
    <w:rsid w:val="1E25455A"/>
    <w:rsid w:val="1EC50EB7"/>
    <w:rsid w:val="1EF55FE2"/>
    <w:rsid w:val="1F006163"/>
    <w:rsid w:val="1F070D9C"/>
    <w:rsid w:val="1F164D67"/>
    <w:rsid w:val="1F664E2A"/>
    <w:rsid w:val="1F795149"/>
    <w:rsid w:val="1F8D2E1B"/>
    <w:rsid w:val="20971013"/>
    <w:rsid w:val="21067B13"/>
    <w:rsid w:val="211B0A6D"/>
    <w:rsid w:val="21337A07"/>
    <w:rsid w:val="21633DEB"/>
    <w:rsid w:val="21B26473"/>
    <w:rsid w:val="21CF6C0F"/>
    <w:rsid w:val="21DF0545"/>
    <w:rsid w:val="223916EB"/>
    <w:rsid w:val="22AE4DC1"/>
    <w:rsid w:val="22CE2D81"/>
    <w:rsid w:val="2360475A"/>
    <w:rsid w:val="236A2C16"/>
    <w:rsid w:val="23800B7D"/>
    <w:rsid w:val="23834952"/>
    <w:rsid w:val="239A7798"/>
    <w:rsid w:val="23BA1E6D"/>
    <w:rsid w:val="23CA2B8A"/>
    <w:rsid w:val="24270B26"/>
    <w:rsid w:val="2437058E"/>
    <w:rsid w:val="24484598"/>
    <w:rsid w:val="245257AF"/>
    <w:rsid w:val="24ED6B82"/>
    <w:rsid w:val="252C6739"/>
    <w:rsid w:val="25B416E3"/>
    <w:rsid w:val="25FA1C1F"/>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A0F03DD"/>
    <w:rsid w:val="2A1A5567"/>
    <w:rsid w:val="2AA47EA7"/>
    <w:rsid w:val="2AF42702"/>
    <w:rsid w:val="2B030958"/>
    <w:rsid w:val="2B182A85"/>
    <w:rsid w:val="2B30706C"/>
    <w:rsid w:val="2B3444F3"/>
    <w:rsid w:val="2BEC2CCA"/>
    <w:rsid w:val="2C74500F"/>
    <w:rsid w:val="2C8863C0"/>
    <w:rsid w:val="2CBB0DD4"/>
    <w:rsid w:val="2CC34604"/>
    <w:rsid w:val="2D3571C7"/>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0B76681"/>
    <w:rsid w:val="311003AE"/>
    <w:rsid w:val="313E1ADD"/>
    <w:rsid w:val="31472444"/>
    <w:rsid w:val="329268B2"/>
    <w:rsid w:val="32C82712"/>
    <w:rsid w:val="33297C51"/>
    <w:rsid w:val="338E43D0"/>
    <w:rsid w:val="33A65F89"/>
    <w:rsid w:val="33C17C11"/>
    <w:rsid w:val="33CE464F"/>
    <w:rsid w:val="33D65C29"/>
    <w:rsid w:val="34BF5B9B"/>
    <w:rsid w:val="34DB1C6D"/>
    <w:rsid w:val="35F04FF6"/>
    <w:rsid w:val="36376685"/>
    <w:rsid w:val="368F1B0D"/>
    <w:rsid w:val="36B1341E"/>
    <w:rsid w:val="36BD3E66"/>
    <w:rsid w:val="37001D68"/>
    <w:rsid w:val="378971A3"/>
    <w:rsid w:val="37A23852"/>
    <w:rsid w:val="37CF580A"/>
    <w:rsid w:val="37FE4C89"/>
    <w:rsid w:val="385C6BB6"/>
    <w:rsid w:val="38B14B6E"/>
    <w:rsid w:val="38EF001B"/>
    <w:rsid w:val="39AF4E00"/>
    <w:rsid w:val="3A0B7E8E"/>
    <w:rsid w:val="3AAF17DF"/>
    <w:rsid w:val="3ABC3D62"/>
    <w:rsid w:val="3B003B1F"/>
    <w:rsid w:val="3B037579"/>
    <w:rsid w:val="3B064E3A"/>
    <w:rsid w:val="3B4A4C89"/>
    <w:rsid w:val="3B8C3A12"/>
    <w:rsid w:val="3B9B611E"/>
    <w:rsid w:val="3BA44248"/>
    <w:rsid w:val="3BCC6800"/>
    <w:rsid w:val="3CF87FC2"/>
    <w:rsid w:val="3D0A6A03"/>
    <w:rsid w:val="3D2F2642"/>
    <w:rsid w:val="3D43534E"/>
    <w:rsid w:val="3D5E49A7"/>
    <w:rsid w:val="3D7309E6"/>
    <w:rsid w:val="3E1201FF"/>
    <w:rsid w:val="3E3F2FBE"/>
    <w:rsid w:val="3E435841"/>
    <w:rsid w:val="3EA6654C"/>
    <w:rsid w:val="3ED62DE1"/>
    <w:rsid w:val="3F0548FB"/>
    <w:rsid w:val="3F432F74"/>
    <w:rsid w:val="3F482864"/>
    <w:rsid w:val="3F91146E"/>
    <w:rsid w:val="3FAA42E4"/>
    <w:rsid w:val="3FBA2006"/>
    <w:rsid w:val="3FF216BF"/>
    <w:rsid w:val="401A3826"/>
    <w:rsid w:val="401D10DD"/>
    <w:rsid w:val="40711A25"/>
    <w:rsid w:val="407B4DD5"/>
    <w:rsid w:val="408825BD"/>
    <w:rsid w:val="40A4301A"/>
    <w:rsid w:val="40E34069"/>
    <w:rsid w:val="41035E00"/>
    <w:rsid w:val="41205243"/>
    <w:rsid w:val="41205969"/>
    <w:rsid w:val="414C5B13"/>
    <w:rsid w:val="415B5D6C"/>
    <w:rsid w:val="41935C36"/>
    <w:rsid w:val="41A338E3"/>
    <w:rsid w:val="41EF35B2"/>
    <w:rsid w:val="42185F44"/>
    <w:rsid w:val="4235270E"/>
    <w:rsid w:val="42774B10"/>
    <w:rsid w:val="42D65B4D"/>
    <w:rsid w:val="42E2049E"/>
    <w:rsid w:val="42EC0F24"/>
    <w:rsid w:val="42F7579C"/>
    <w:rsid w:val="4336540D"/>
    <w:rsid w:val="43522B9B"/>
    <w:rsid w:val="437739CC"/>
    <w:rsid w:val="439907B9"/>
    <w:rsid w:val="43A7707B"/>
    <w:rsid w:val="446721D4"/>
    <w:rsid w:val="44904533"/>
    <w:rsid w:val="449E500C"/>
    <w:rsid w:val="44A6546D"/>
    <w:rsid w:val="44C468B6"/>
    <w:rsid w:val="45154BCA"/>
    <w:rsid w:val="454D7D6F"/>
    <w:rsid w:val="45571CCF"/>
    <w:rsid w:val="4571731D"/>
    <w:rsid w:val="45FF0754"/>
    <w:rsid w:val="461E6F60"/>
    <w:rsid w:val="46445615"/>
    <w:rsid w:val="466525F3"/>
    <w:rsid w:val="466A5859"/>
    <w:rsid w:val="46E178A9"/>
    <w:rsid w:val="47657605"/>
    <w:rsid w:val="47702945"/>
    <w:rsid w:val="477B24C6"/>
    <w:rsid w:val="478620D9"/>
    <w:rsid w:val="47D57A9F"/>
    <w:rsid w:val="47EE45D6"/>
    <w:rsid w:val="47F424A8"/>
    <w:rsid w:val="47F475C8"/>
    <w:rsid w:val="48082673"/>
    <w:rsid w:val="489363E0"/>
    <w:rsid w:val="494A17E6"/>
    <w:rsid w:val="49532238"/>
    <w:rsid w:val="49DD4BB7"/>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E1E3016"/>
    <w:rsid w:val="4E2D65F4"/>
    <w:rsid w:val="4F105DE5"/>
    <w:rsid w:val="4F150EA5"/>
    <w:rsid w:val="4F2E1B93"/>
    <w:rsid w:val="4F444DA8"/>
    <w:rsid w:val="50281D82"/>
    <w:rsid w:val="50377320"/>
    <w:rsid w:val="508F3801"/>
    <w:rsid w:val="50907C1B"/>
    <w:rsid w:val="50DA38A7"/>
    <w:rsid w:val="51974145"/>
    <w:rsid w:val="51A13A4D"/>
    <w:rsid w:val="51AA740B"/>
    <w:rsid w:val="51D70008"/>
    <w:rsid w:val="51E329FD"/>
    <w:rsid w:val="524474A0"/>
    <w:rsid w:val="5245449C"/>
    <w:rsid w:val="5252490D"/>
    <w:rsid w:val="52580B19"/>
    <w:rsid w:val="52626218"/>
    <w:rsid w:val="528E38AF"/>
    <w:rsid w:val="529D3F90"/>
    <w:rsid w:val="533A6B1F"/>
    <w:rsid w:val="53807604"/>
    <w:rsid w:val="53923005"/>
    <w:rsid w:val="53AE211E"/>
    <w:rsid w:val="53CE651E"/>
    <w:rsid w:val="53F35AA0"/>
    <w:rsid w:val="540F4AC5"/>
    <w:rsid w:val="54116BEA"/>
    <w:rsid w:val="544F4A8C"/>
    <w:rsid w:val="555C6CC5"/>
    <w:rsid w:val="55990EEF"/>
    <w:rsid w:val="55B7162A"/>
    <w:rsid w:val="55DD513F"/>
    <w:rsid w:val="56002BDB"/>
    <w:rsid w:val="563F1538"/>
    <w:rsid w:val="564D2E6E"/>
    <w:rsid w:val="565C4CEB"/>
    <w:rsid w:val="56C00361"/>
    <w:rsid w:val="56FB3ACE"/>
    <w:rsid w:val="57326660"/>
    <w:rsid w:val="574C3BF8"/>
    <w:rsid w:val="577B076B"/>
    <w:rsid w:val="57A25B11"/>
    <w:rsid w:val="57EE5261"/>
    <w:rsid w:val="57F97949"/>
    <w:rsid w:val="5822700A"/>
    <w:rsid w:val="58303CDE"/>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A36F35"/>
    <w:rsid w:val="5AF8288E"/>
    <w:rsid w:val="5B3914EA"/>
    <w:rsid w:val="5C1D2FEA"/>
    <w:rsid w:val="5C33362F"/>
    <w:rsid w:val="5C475989"/>
    <w:rsid w:val="5C9D551C"/>
    <w:rsid w:val="5CA000BD"/>
    <w:rsid w:val="5D227921"/>
    <w:rsid w:val="5D261093"/>
    <w:rsid w:val="5DDA48DE"/>
    <w:rsid w:val="5E29571C"/>
    <w:rsid w:val="5E7072D5"/>
    <w:rsid w:val="5E916AC6"/>
    <w:rsid w:val="5EB35FD5"/>
    <w:rsid w:val="5EEA5586"/>
    <w:rsid w:val="5FE84E0C"/>
    <w:rsid w:val="60221B67"/>
    <w:rsid w:val="602235EA"/>
    <w:rsid w:val="60371971"/>
    <w:rsid w:val="603A563D"/>
    <w:rsid w:val="604F5581"/>
    <w:rsid w:val="60A07495"/>
    <w:rsid w:val="60A1672C"/>
    <w:rsid w:val="61102418"/>
    <w:rsid w:val="61564BE3"/>
    <w:rsid w:val="617E498A"/>
    <w:rsid w:val="61960027"/>
    <w:rsid w:val="61B431F8"/>
    <w:rsid w:val="61BB1A22"/>
    <w:rsid w:val="61BF597B"/>
    <w:rsid w:val="62225F07"/>
    <w:rsid w:val="62364E82"/>
    <w:rsid w:val="628327C0"/>
    <w:rsid w:val="62994264"/>
    <w:rsid w:val="62D3704F"/>
    <w:rsid w:val="62D67C30"/>
    <w:rsid w:val="62E2764E"/>
    <w:rsid w:val="632D31B2"/>
    <w:rsid w:val="63A46FE8"/>
    <w:rsid w:val="63BF40FA"/>
    <w:rsid w:val="63D731CD"/>
    <w:rsid w:val="642151C6"/>
    <w:rsid w:val="644614E5"/>
    <w:rsid w:val="64C15A14"/>
    <w:rsid w:val="64CF1337"/>
    <w:rsid w:val="64DE7E13"/>
    <w:rsid w:val="6502328D"/>
    <w:rsid w:val="650B0D9A"/>
    <w:rsid w:val="652A6394"/>
    <w:rsid w:val="658F391F"/>
    <w:rsid w:val="65E91508"/>
    <w:rsid w:val="66032276"/>
    <w:rsid w:val="661D1EC9"/>
    <w:rsid w:val="664632CD"/>
    <w:rsid w:val="669107FE"/>
    <w:rsid w:val="669E4476"/>
    <w:rsid w:val="66AD3FBB"/>
    <w:rsid w:val="66F00F8B"/>
    <w:rsid w:val="67A81366"/>
    <w:rsid w:val="67CB05AF"/>
    <w:rsid w:val="6823575F"/>
    <w:rsid w:val="6837248C"/>
    <w:rsid w:val="684352D5"/>
    <w:rsid w:val="68531E47"/>
    <w:rsid w:val="685D7406"/>
    <w:rsid w:val="687A230C"/>
    <w:rsid w:val="687E60F5"/>
    <w:rsid w:val="68AB1AC6"/>
    <w:rsid w:val="69064A9A"/>
    <w:rsid w:val="695024C9"/>
    <w:rsid w:val="69826C27"/>
    <w:rsid w:val="69AB161C"/>
    <w:rsid w:val="69C41145"/>
    <w:rsid w:val="69F22D9A"/>
    <w:rsid w:val="6A071FEB"/>
    <w:rsid w:val="6AC139D2"/>
    <w:rsid w:val="6AF36526"/>
    <w:rsid w:val="6B9E5679"/>
    <w:rsid w:val="6BC8321C"/>
    <w:rsid w:val="6BD204A2"/>
    <w:rsid w:val="6C16415D"/>
    <w:rsid w:val="6C69727C"/>
    <w:rsid w:val="6D083C9E"/>
    <w:rsid w:val="6D837F22"/>
    <w:rsid w:val="6D877C6B"/>
    <w:rsid w:val="6DC05860"/>
    <w:rsid w:val="6E176E67"/>
    <w:rsid w:val="6E546EA5"/>
    <w:rsid w:val="6E766BA8"/>
    <w:rsid w:val="6EB12F02"/>
    <w:rsid w:val="6EEE6A88"/>
    <w:rsid w:val="6F5071F1"/>
    <w:rsid w:val="6FC225B8"/>
    <w:rsid w:val="6FD40212"/>
    <w:rsid w:val="6FFB38F1"/>
    <w:rsid w:val="701A1EC9"/>
    <w:rsid w:val="703930C1"/>
    <w:rsid w:val="703D6EA4"/>
    <w:rsid w:val="70990C89"/>
    <w:rsid w:val="70CA5490"/>
    <w:rsid w:val="70DA002F"/>
    <w:rsid w:val="70DE4457"/>
    <w:rsid w:val="70FB5532"/>
    <w:rsid w:val="718F626C"/>
    <w:rsid w:val="71A572AB"/>
    <w:rsid w:val="71DA772B"/>
    <w:rsid w:val="720257FF"/>
    <w:rsid w:val="726339B7"/>
    <w:rsid w:val="72D13F8C"/>
    <w:rsid w:val="7320562D"/>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271BFC"/>
    <w:rsid w:val="76447818"/>
    <w:rsid w:val="764F47C4"/>
    <w:rsid w:val="765D2F12"/>
    <w:rsid w:val="76911D13"/>
    <w:rsid w:val="76DF6062"/>
    <w:rsid w:val="76F265F0"/>
    <w:rsid w:val="773F7189"/>
    <w:rsid w:val="77422893"/>
    <w:rsid w:val="774F104A"/>
    <w:rsid w:val="77C72BE8"/>
    <w:rsid w:val="77D7509D"/>
    <w:rsid w:val="77E6197D"/>
    <w:rsid w:val="78215104"/>
    <w:rsid w:val="783F1611"/>
    <w:rsid w:val="78720F0E"/>
    <w:rsid w:val="78B10D54"/>
    <w:rsid w:val="78B35B04"/>
    <w:rsid w:val="78C65B3F"/>
    <w:rsid w:val="7931007C"/>
    <w:rsid w:val="79B50936"/>
    <w:rsid w:val="79C26E1C"/>
    <w:rsid w:val="79DF32B5"/>
    <w:rsid w:val="79F256B2"/>
    <w:rsid w:val="79FF6996"/>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D4611E"/>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link w:val="130"/>
    <w:qFormat/>
    <w:uiPriority w:val="0"/>
    <w:pPr>
      <w:keepNext/>
      <w:keepLines/>
      <w:spacing w:before="340" w:after="330" w:line="576" w:lineRule="auto"/>
      <w:outlineLvl w:val="0"/>
    </w:pPr>
    <w:rPr>
      <w:rFonts w:ascii="Times New Roman" w:hAnsi="Times New Roman" w:eastAsia="宋体" w:cs="Times New Roman"/>
      <w:b/>
      <w:kern w:val="44"/>
      <w:sz w:val="44"/>
      <w:lang w:val="en-US" w:eastAsia="zh-CN" w:bidi="ar-SA"/>
    </w:rPr>
  </w:style>
  <w:style w:type="paragraph" w:styleId="3">
    <w:name w:val="heading 2"/>
    <w:link w:val="131"/>
    <w:qFormat/>
    <w:uiPriority w:val="0"/>
    <w:pPr>
      <w:keepNext/>
      <w:keepLines/>
      <w:spacing w:before="260" w:after="260" w:line="412" w:lineRule="auto"/>
      <w:outlineLvl w:val="1"/>
    </w:pPr>
    <w:rPr>
      <w:rFonts w:ascii="Arial" w:hAnsi="Arial" w:eastAsia="黑体" w:cs="Times New Roman"/>
      <w:b/>
      <w:sz w:val="32"/>
      <w:lang w:val="en-US" w:eastAsia="zh-CN" w:bidi="ar-SA"/>
    </w:rPr>
  </w:style>
  <w:style w:type="paragraph" w:styleId="4">
    <w:name w:val="heading 3"/>
    <w:link w:val="132"/>
    <w:qFormat/>
    <w:uiPriority w:val="0"/>
    <w:pPr>
      <w:keepNext/>
      <w:keepLines/>
      <w:spacing w:before="260" w:after="260" w:line="412" w:lineRule="auto"/>
      <w:ind w:firstLine="49" w:firstLineChars="49"/>
      <w:outlineLvl w:val="2"/>
    </w:pPr>
    <w:rPr>
      <w:rFonts w:ascii="黑体" w:hAnsi="Times New Roman" w:eastAsia="黑体" w:cs="Times New Roman"/>
      <w:sz w:val="28"/>
      <w:lang w:val="en-US" w:eastAsia="zh-CN" w:bidi="ar-SA"/>
    </w:rPr>
  </w:style>
  <w:style w:type="paragraph" w:styleId="5">
    <w:name w:val="heading 4"/>
    <w:link w:val="133"/>
    <w:qFormat/>
    <w:uiPriority w:val="0"/>
    <w:pPr>
      <w:keepNext/>
      <w:keepLines/>
      <w:spacing w:before="280" w:after="290" w:line="374" w:lineRule="auto"/>
      <w:outlineLvl w:val="3"/>
    </w:pPr>
    <w:rPr>
      <w:rFonts w:ascii="Arial" w:hAnsi="Arial" w:eastAsia="黑体" w:cs="Times New Roman"/>
      <w:b/>
      <w:bCs/>
      <w:sz w:val="28"/>
      <w:szCs w:val="28"/>
      <w:lang w:val="en-US" w:eastAsia="zh-CN" w:bidi="ar-SA"/>
    </w:rPr>
  </w:style>
  <w:style w:type="paragraph" w:styleId="6">
    <w:name w:val="heading 5"/>
    <w:link w:val="134"/>
    <w:qFormat/>
    <w:uiPriority w:val="9"/>
    <w:pPr>
      <w:keepNext/>
      <w:keepLines/>
      <w:spacing w:before="280" w:after="290" w:line="376" w:lineRule="auto"/>
      <w:outlineLvl w:val="4"/>
    </w:pPr>
    <w:rPr>
      <w:rFonts w:ascii="Times New Roman" w:hAnsi="Times New Roman" w:eastAsia="宋体" w:cs="Times New Roman"/>
      <w:b/>
      <w:bCs/>
      <w:sz w:val="28"/>
      <w:szCs w:val="28"/>
      <w:lang w:val="en-US" w:eastAsia="zh-CN" w:bidi="ar-SA"/>
    </w:rPr>
  </w:style>
  <w:style w:type="paragraph" w:styleId="7">
    <w:name w:val="heading 6"/>
    <w:link w:val="135"/>
    <w:qFormat/>
    <w:uiPriority w:val="0"/>
    <w:pPr>
      <w:keepNext/>
      <w:keepLines/>
      <w:spacing w:before="240" w:after="64" w:line="319" w:lineRule="auto"/>
      <w:ind w:left="1152" w:hanging="1152"/>
      <w:outlineLvl w:val="5"/>
    </w:pPr>
    <w:rPr>
      <w:rFonts w:ascii="Arial" w:hAnsi="Arial" w:eastAsia="黑体" w:cs="Times New Roman"/>
      <w:b/>
      <w:bCs/>
      <w:sz w:val="24"/>
      <w:lang w:val="en-US" w:eastAsia="zh-CN" w:bidi="ar-SA"/>
    </w:rPr>
  </w:style>
  <w:style w:type="paragraph" w:styleId="8">
    <w:name w:val="heading 7"/>
    <w:link w:val="136"/>
    <w:qFormat/>
    <w:uiPriority w:val="0"/>
    <w:pPr>
      <w:keepNext/>
      <w:keepLines/>
      <w:spacing w:before="240" w:after="64" w:line="319" w:lineRule="auto"/>
      <w:ind w:left="1296" w:hanging="1296"/>
      <w:outlineLvl w:val="6"/>
    </w:pPr>
    <w:rPr>
      <w:rFonts w:ascii="Times New Roman" w:hAnsi="Times New Roman" w:eastAsia="宋体" w:cs="Times New Roman"/>
      <w:b/>
      <w:bCs/>
      <w:sz w:val="24"/>
      <w:lang w:val="en-US" w:eastAsia="zh-CN" w:bidi="ar-SA"/>
    </w:rPr>
  </w:style>
  <w:style w:type="paragraph" w:styleId="9">
    <w:name w:val="heading 8"/>
    <w:link w:val="137"/>
    <w:qFormat/>
    <w:uiPriority w:val="0"/>
    <w:pPr>
      <w:keepNext/>
      <w:keepLines/>
      <w:spacing w:before="240" w:after="64" w:line="319" w:lineRule="auto"/>
      <w:ind w:left="1440" w:hanging="1440"/>
      <w:outlineLvl w:val="7"/>
    </w:pPr>
    <w:rPr>
      <w:rFonts w:ascii="Arial" w:hAnsi="Arial" w:eastAsia="黑体" w:cs="Times New Roman"/>
      <w:sz w:val="24"/>
      <w:lang w:val="en-US" w:eastAsia="zh-CN" w:bidi="ar-SA"/>
    </w:rPr>
  </w:style>
  <w:style w:type="paragraph" w:styleId="10">
    <w:name w:val="heading 9"/>
    <w:link w:val="138"/>
    <w:qFormat/>
    <w:uiPriority w:val="0"/>
    <w:pPr>
      <w:keepNext/>
      <w:keepLines/>
      <w:spacing w:before="240" w:after="64" w:line="319" w:lineRule="auto"/>
      <w:ind w:left="1584" w:hanging="1584"/>
      <w:outlineLvl w:val="8"/>
    </w:pPr>
    <w:rPr>
      <w:rFonts w:ascii="Arial" w:hAnsi="Arial" w:eastAsia="黑体" w:cs="Times New Roman"/>
      <w:szCs w:val="21"/>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qFormat/>
    <w:uiPriority w:val="39"/>
    <w:pPr>
      <w:ind w:left="1200" w:leftChars="1200"/>
    </w:pPr>
    <w:rPr>
      <w:rFonts w:ascii="Times New Roman" w:hAnsi="Times New Roman" w:eastAsia="宋体" w:cs="Times New Roman"/>
      <w:lang w:val="en-US" w:eastAsia="zh-CN" w:bidi="ar-SA"/>
    </w:rPr>
  </w:style>
  <w:style w:type="paragraph" w:styleId="12">
    <w:name w:val="table of authorities"/>
    <w:unhideWhenUsed/>
    <w:qFormat/>
    <w:uiPriority w:val="99"/>
    <w:pPr>
      <w:ind w:left="420" w:leftChars="200" w:firstLine="420"/>
    </w:pPr>
    <w:rPr>
      <w:rFonts w:ascii="Times New Roman" w:hAnsi="Times New Roman" w:eastAsia="宋体" w:cs="Times New Roman"/>
      <w:sz w:val="24"/>
      <w:lang w:val="en-US" w:eastAsia="zh-CN" w:bidi="ar-SA"/>
    </w:rPr>
  </w:style>
  <w:style w:type="paragraph" w:styleId="13">
    <w:name w:val="Normal Indent"/>
    <w:qFormat/>
    <w:uiPriority w:val="0"/>
    <w:pPr>
      <w:ind w:firstLine="420"/>
    </w:pPr>
    <w:rPr>
      <w:rFonts w:ascii="Times New Roman" w:hAnsi="Times New Roman" w:eastAsia="宋体" w:cs="Times New Roman"/>
      <w:lang w:val="en-US" w:eastAsia="zh-CN" w:bidi="ar-SA"/>
    </w:rPr>
  </w:style>
  <w:style w:type="paragraph" w:styleId="14">
    <w:name w:val="Document Map"/>
    <w:link w:val="139"/>
    <w:qFormat/>
    <w:uiPriority w:val="0"/>
    <w:rPr>
      <w:rFonts w:ascii="宋体" w:hAnsi="Times New Roman" w:eastAsia="宋体" w:cs="Times New Roman"/>
      <w:sz w:val="18"/>
      <w:szCs w:val="18"/>
      <w:lang w:val="en-US" w:eastAsia="zh-CN" w:bidi="ar-SA"/>
    </w:rPr>
  </w:style>
  <w:style w:type="paragraph" w:styleId="15">
    <w:name w:val="annotation text"/>
    <w:link w:val="140"/>
    <w:qFormat/>
    <w:uiPriority w:val="0"/>
    <w:rPr>
      <w:rFonts w:ascii="Times New Roman" w:hAnsi="Times New Roman" w:eastAsia="宋体" w:cs="Times New Roman"/>
      <w:lang w:val="en-US" w:eastAsia="zh-CN" w:bidi="ar-SA"/>
    </w:rPr>
  </w:style>
  <w:style w:type="paragraph" w:styleId="16">
    <w:name w:val="Body Text 3"/>
    <w:link w:val="141"/>
    <w:qFormat/>
    <w:uiPriority w:val="0"/>
    <w:rPr>
      <w:rFonts w:ascii="宋体" w:hAnsi="Times New Roman" w:eastAsia="宋体" w:cs="Times New Roman"/>
      <w:sz w:val="24"/>
      <w:lang w:val="en-US" w:eastAsia="zh-CN" w:bidi="ar-SA"/>
    </w:rPr>
  </w:style>
  <w:style w:type="paragraph" w:styleId="17">
    <w:name w:val="Body Text"/>
    <w:link w:val="129"/>
    <w:unhideWhenUsed/>
    <w:qFormat/>
    <w:uiPriority w:val="0"/>
    <w:pPr>
      <w:spacing w:after="120"/>
    </w:pPr>
    <w:rPr>
      <w:rFonts w:ascii="Times New Roman" w:hAnsi="Times New Roman" w:eastAsia="宋体" w:cs="Times New Roman"/>
      <w:lang w:val="en-US" w:eastAsia="zh-CN" w:bidi="ar-SA"/>
    </w:rPr>
  </w:style>
  <w:style w:type="paragraph" w:styleId="18">
    <w:name w:val="Body Text Indent"/>
    <w:basedOn w:val="1"/>
    <w:link w:val="142"/>
    <w:qFormat/>
    <w:uiPriority w:val="0"/>
    <w:pPr>
      <w:spacing w:after="120"/>
      <w:ind w:left="420" w:leftChars="200"/>
    </w:pPr>
    <w:rPr>
      <w:rFonts w:ascii="Times New Roman" w:hAnsi="Times New Roman" w:eastAsia="宋体" w:cs="Times New Roman"/>
      <w:lang w:val="en-US" w:eastAsia="zh-CN" w:bidi="ar-SA"/>
    </w:rPr>
  </w:style>
  <w:style w:type="paragraph" w:styleId="19">
    <w:name w:val="toc 5"/>
    <w:qFormat/>
    <w:uiPriority w:val="39"/>
    <w:pPr>
      <w:ind w:left="800" w:leftChars="800"/>
    </w:pPr>
    <w:rPr>
      <w:rFonts w:ascii="Times New Roman" w:hAnsi="Times New Roman" w:eastAsia="宋体" w:cs="Times New Roman"/>
      <w:lang w:val="en-US" w:eastAsia="zh-CN" w:bidi="ar-SA"/>
    </w:rPr>
  </w:style>
  <w:style w:type="paragraph" w:styleId="20">
    <w:name w:val="toc 3"/>
    <w:qFormat/>
    <w:uiPriority w:val="39"/>
    <w:pPr>
      <w:ind w:left="400" w:leftChars="400"/>
    </w:pPr>
    <w:rPr>
      <w:rFonts w:ascii="Times New Roman" w:hAnsi="Times New Roman" w:eastAsia="宋体" w:cs="Times New Roman"/>
      <w:lang w:val="en-US" w:eastAsia="zh-CN" w:bidi="ar-SA"/>
    </w:rPr>
  </w:style>
  <w:style w:type="paragraph" w:styleId="21">
    <w:name w:val="Plain Text"/>
    <w:link w:val="143"/>
    <w:qFormat/>
    <w:uiPriority w:val="0"/>
    <w:rPr>
      <w:rFonts w:ascii="宋体" w:hAnsi="Times New Roman" w:eastAsia="宋体" w:cs="Times New Roman"/>
      <w:lang w:val="en-US" w:eastAsia="zh-CN" w:bidi="ar-SA"/>
    </w:rPr>
  </w:style>
  <w:style w:type="paragraph" w:styleId="22">
    <w:name w:val="toc 8"/>
    <w:qFormat/>
    <w:uiPriority w:val="39"/>
    <w:pPr>
      <w:ind w:left="1400" w:leftChars="1400"/>
    </w:pPr>
    <w:rPr>
      <w:rFonts w:ascii="Times New Roman" w:hAnsi="Times New Roman" w:eastAsia="宋体" w:cs="Times New Roman"/>
      <w:lang w:val="en-US" w:eastAsia="zh-CN" w:bidi="ar-SA"/>
    </w:rPr>
  </w:style>
  <w:style w:type="paragraph" w:styleId="23">
    <w:name w:val="Date"/>
    <w:link w:val="144"/>
    <w:qFormat/>
    <w:uiPriority w:val="0"/>
    <w:pPr>
      <w:ind w:left="2500" w:leftChars="2500"/>
    </w:pPr>
    <w:rPr>
      <w:rFonts w:ascii="Times New Roman" w:hAnsi="Times New Roman" w:eastAsia="宋体" w:cs="Times New Roman"/>
      <w:lang w:val="en-US" w:eastAsia="zh-CN" w:bidi="ar-SA"/>
    </w:rPr>
  </w:style>
  <w:style w:type="paragraph" w:styleId="24">
    <w:name w:val="Balloon Text"/>
    <w:link w:val="145"/>
    <w:qFormat/>
    <w:uiPriority w:val="0"/>
    <w:rPr>
      <w:rFonts w:ascii="Times New Roman" w:hAnsi="Times New Roman" w:eastAsia="宋体" w:cs="Times New Roman"/>
      <w:sz w:val="18"/>
      <w:lang w:val="en-US" w:eastAsia="zh-CN" w:bidi="ar-SA"/>
    </w:rPr>
  </w:style>
  <w:style w:type="paragraph" w:styleId="25">
    <w:name w:val="footer"/>
    <w:link w:val="146"/>
    <w:qFormat/>
    <w:uiPriority w:val="0"/>
    <w:pPr>
      <w:snapToGrid w:val="0"/>
    </w:pPr>
    <w:rPr>
      <w:rFonts w:ascii="Times New Roman" w:hAnsi="Times New Roman" w:eastAsia="宋体" w:cs="Times New Roman"/>
      <w:sz w:val="18"/>
      <w:lang w:val="en-US" w:eastAsia="zh-CN" w:bidi="ar-SA"/>
    </w:rPr>
  </w:style>
  <w:style w:type="paragraph" w:styleId="26">
    <w:name w:val="header"/>
    <w:link w:val="147"/>
    <w:qFormat/>
    <w:uiPriority w:val="0"/>
    <w:pPr>
      <w:snapToGrid w:val="0"/>
    </w:pPr>
    <w:rPr>
      <w:rFonts w:ascii="Times New Roman" w:hAnsi="Times New Roman" w:eastAsia="宋体" w:cs="Times New Roman"/>
      <w:sz w:val="18"/>
      <w:lang w:val="en-US" w:eastAsia="zh-CN" w:bidi="ar-SA"/>
    </w:rPr>
  </w:style>
  <w:style w:type="paragraph" w:styleId="27">
    <w:name w:val="toc 1"/>
    <w:qFormat/>
    <w:uiPriority w:val="39"/>
    <w:rPr>
      <w:rFonts w:ascii="Times New Roman" w:hAnsi="Times New Roman" w:eastAsia="宋体" w:cs="Times New Roman"/>
      <w:lang w:val="en-US" w:eastAsia="zh-CN" w:bidi="ar-SA"/>
    </w:rPr>
  </w:style>
  <w:style w:type="paragraph" w:styleId="28">
    <w:name w:val="toc 4"/>
    <w:qFormat/>
    <w:uiPriority w:val="39"/>
    <w:pPr>
      <w:ind w:left="600" w:leftChars="600"/>
    </w:pPr>
    <w:rPr>
      <w:rFonts w:ascii="Times New Roman" w:hAnsi="Times New Roman" w:eastAsia="宋体" w:cs="Times New Roman"/>
      <w:lang w:val="en-US" w:eastAsia="zh-CN" w:bidi="ar-SA"/>
    </w:rPr>
  </w:style>
  <w:style w:type="paragraph" w:styleId="29">
    <w:name w:val="Subtitle"/>
    <w:qFormat/>
    <w:uiPriority w:val="11"/>
    <w:pPr>
      <w:spacing w:line="560" w:lineRule="exact"/>
      <w:outlineLvl w:val="1"/>
    </w:pPr>
    <w:rPr>
      <w:rFonts w:ascii="宋体" w:hAnsi="宋体" w:eastAsia="宋体" w:cs="Times New Roman"/>
      <w:b/>
      <w:bCs/>
      <w:kern w:val="28"/>
      <w:sz w:val="28"/>
      <w:szCs w:val="32"/>
      <w:lang w:val="en-US" w:eastAsia="zh-CN" w:bidi="ar-SA"/>
    </w:rPr>
  </w:style>
  <w:style w:type="paragraph" w:styleId="30">
    <w:name w:val="toc 6"/>
    <w:qFormat/>
    <w:uiPriority w:val="39"/>
    <w:pPr>
      <w:ind w:left="1000" w:leftChars="1000"/>
    </w:pPr>
    <w:rPr>
      <w:rFonts w:ascii="Times New Roman" w:hAnsi="Times New Roman" w:eastAsia="宋体" w:cs="Times New Roman"/>
      <w:lang w:val="en-US" w:eastAsia="zh-CN" w:bidi="ar-SA"/>
    </w:rPr>
  </w:style>
  <w:style w:type="paragraph" w:styleId="31">
    <w:name w:val="Body Text Indent 3"/>
    <w:link w:val="148"/>
    <w:qFormat/>
    <w:uiPriority w:val="0"/>
    <w:pPr>
      <w:spacing w:after="120"/>
      <w:ind w:left="200" w:leftChars="200"/>
    </w:pPr>
    <w:rPr>
      <w:rFonts w:ascii="Times New Roman" w:hAnsi="Times New Roman" w:eastAsia="宋体" w:cs="Times New Roman"/>
      <w:sz w:val="16"/>
      <w:szCs w:val="16"/>
      <w:lang w:val="en-US" w:eastAsia="zh-CN" w:bidi="ar-SA"/>
    </w:rPr>
  </w:style>
  <w:style w:type="paragraph" w:styleId="32">
    <w:name w:val="toc 2"/>
    <w:qFormat/>
    <w:uiPriority w:val="39"/>
    <w:pPr>
      <w:ind w:left="200" w:leftChars="200"/>
    </w:pPr>
    <w:rPr>
      <w:rFonts w:ascii="Times New Roman" w:hAnsi="Times New Roman" w:eastAsia="宋体" w:cs="Times New Roman"/>
      <w:lang w:val="en-US" w:eastAsia="zh-CN" w:bidi="ar-SA"/>
    </w:rPr>
  </w:style>
  <w:style w:type="paragraph" w:styleId="33">
    <w:name w:val="toc 9"/>
    <w:qFormat/>
    <w:uiPriority w:val="39"/>
    <w:pPr>
      <w:ind w:left="1600" w:leftChars="1600"/>
    </w:pPr>
    <w:rPr>
      <w:rFonts w:ascii="Times New Roman" w:hAnsi="Times New Roman" w:eastAsia="宋体" w:cs="Times New Roman"/>
      <w:lang w:val="en-US" w:eastAsia="zh-CN" w:bidi="ar-SA"/>
    </w:rPr>
  </w:style>
  <w:style w:type="paragraph" w:styleId="34">
    <w:name w:val="Body Text 2"/>
    <w:qFormat/>
    <w:uiPriority w:val="0"/>
    <w:rPr>
      <w:rFonts w:ascii="Times New Roman" w:hAnsi="Times New Roman" w:eastAsia="宋体" w:cs="Times New Roman"/>
      <w:lang w:val="en-US" w:eastAsia="zh-CN" w:bidi="ar-SA"/>
    </w:rPr>
  </w:style>
  <w:style w:type="paragraph" w:styleId="35">
    <w:name w:val="Normal (Web)"/>
    <w:qFormat/>
    <w:uiPriority w:val="99"/>
    <w:pPr>
      <w:spacing w:before="100" w:beforeAutospacing="1" w:after="100" w:afterAutospacing="1"/>
    </w:pPr>
    <w:rPr>
      <w:rFonts w:ascii="宋体" w:hAnsi="宋体" w:eastAsia="宋体" w:cs="宋体"/>
      <w:color w:val="000000"/>
      <w:sz w:val="24"/>
      <w:lang w:val="en-US" w:eastAsia="zh-CN" w:bidi="ar-SA"/>
    </w:rPr>
  </w:style>
  <w:style w:type="paragraph" w:styleId="36">
    <w:name w:val="index 1"/>
    <w:qFormat/>
    <w:uiPriority w:val="0"/>
    <w:pPr>
      <w:spacing w:line="220" w:lineRule="exact"/>
      <w:jc w:val="center"/>
    </w:pPr>
    <w:rPr>
      <w:rFonts w:ascii="仿宋_GB2312" w:hAnsi="Times New Roman" w:eastAsia="仿宋_GB2312" w:cs="Times New Roman"/>
      <w:szCs w:val="21"/>
      <w:lang w:val="en-US" w:eastAsia="zh-CN" w:bidi="ar-SA"/>
    </w:rPr>
  </w:style>
  <w:style w:type="paragraph" w:styleId="37">
    <w:name w:val="Title"/>
    <w:link w:val="149"/>
    <w:qFormat/>
    <w:uiPriority w:val="0"/>
    <w:pPr>
      <w:adjustRightInd w:val="0"/>
      <w:spacing w:before="240" w:after="60" w:line="420" w:lineRule="atLeast"/>
      <w:jc w:val="center"/>
      <w:outlineLvl w:val="0"/>
    </w:pPr>
    <w:rPr>
      <w:rFonts w:ascii="Arial" w:hAnsi="Arial" w:eastAsia="宋体" w:cs="Times New Roman"/>
      <w:b/>
      <w:sz w:val="32"/>
      <w:lang w:val="en-US" w:eastAsia="zh-CN" w:bidi="ar-SA"/>
    </w:rPr>
  </w:style>
  <w:style w:type="paragraph" w:styleId="38">
    <w:name w:val="annotation subject"/>
    <w:link w:val="150"/>
    <w:qFormat/>
    <w:uiPriority w:val="0"/>
    <w:rPr>
      <w:rFonts w:ascii="Times New Roman" w:hAnsi="Times New Roman" w:eastAsia="宋体" w:cs="Times New Roman"/>
      <w:lang w:val="en-US" w:eastAsia="zh-CN" w:bidi="ar-SA"/>
    </w:rPr>
  </w:style>
  <w:style w:type="paragraph" w:styleId="39">
    <w:name w:val="Body Text First Indent"/>
    <w:link w:val="151"/>
    <w:qFormat/>
    <w:uiPriority w:val="0"/>
    <w:pPr>
      <w:spacing w:line="312" w:lineRule="auto"/>
      <w:ind w:firstLine="420"/>
    </w:pPr>
    <w:rPr>
      <w:rFonts w:ascii="Times New Roman" w:hAnsi="Times New Roman" w:eastAsia="宋体" w:cs="Times New Roman"/>
      <w:szCs w:val="24"/>
      <w:lang w:val="en-US" w:eastAsia="zh-CN" w:bidi="ar-SA"/>
    </w:rPr>
  </w:style>
  <w:style w:type="paragraph" w:styleId="40">
    <w:name w:val="Body Text First Indent 2"/>
    <w:basedOn w:val="18"/>
    <w:qFormat/>
    <w:uiPriority w:val="99"/>
    <w:pPr>
      <w:ind w:firstLine="420" w:firstLineChars="200"/>
    </w:pPr>
    <w:rPr>
      <w:rFonts w:ascii="Times New Roman" w:hAnsi="Times New Roman" w:eastAsia="宋体" w:cs="Times New Roman"/>
      <w:lang w:val="en-US" w:eastAsia="zh-CN" w:bidi="ar-SA"/>
    </w:rPr>
  </w:style>
  <w:style w:type="table" w:styleId="4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4">
    <w:name w:val="Strong"/>
    <w:qFormat/>
    <w:uiPriority w:val="0"/>
    <w:rPr>
      <w:b/>
      <w:bCs/>
    </w:rPr>
  </w:style>
  <w:style w:type="character" w:styleId="45">
    <w:name w:val="page number"/>
    <w:qFormat/>
    <w:uiPriority w:val="0"/>
  </w:style>
  <w:style w:type="character" w:styleId="46">
    <w:name w:val="FollowedHyperlink"/>
    <w:unhideWhenUsed/>
    <w:qFormat/>
    <w:uiPriority w:val="99"/>
    <w:rPr>
      <w:color w:val="800080"/>
      <w:u w:val="none"/>
    </w:rPr>
  </w:style>
  <w:style w:type="character" w:styleId="47">
    <w:name w:val="Emphasis"/>
    <w:qFormat/>
    <w:uiPriority w:val="0"/>
    <w:rPr>
      <w:b/>
    </w:rPr>
  </w:style>
  <w:style w:type="character" w:styleId="48">
    <w:name w:val="HTML Definition"/>
    <w:unhideWhenUsed/>
    <w:qFormat/>
    <w:uiPriority w:val="0"/>
  </w:style>
  <w:style w:type="character" w:styleId="49">
    <w:name w:val="HTML Typewriter"/>
    <w:unhideWhenUsed/>
    <w:qFormat/>
    <w:uiPriority w:val="0"/>
    <w:rPr>
      <w:rFonts w:hint="default" w:ascii="monospace" w:hAnsi="monospace" w:eastAsia="monospace" w:cs="monospace"/>
      <w:sz w:val="19"/>
      <w:szCs w:val="19"/>
    </w:rPr>
  </w:style>
  <w:style w:type="character" w:styleId="50">
    <w:name w:val="HTML Acronym"/>
    <w:unhideWhenUsed/>
    <w:qFormat/>
    <w:uiPriority w:val="0"/>
  </w:style>
  <w:style w:type="character" w:styleId="51">
    <w:name w:val="HTML Variable"/>
    <w:unhideWhenUsed/>
    <w:qFormat/>
    <w:uiPriority w:val="0"/>
  </w:style>
  <w:style w:type="character" w:styleId="52">
    <w:name w:val="Hyperlink"/>
    <w:qFormat/>
    <w:uiPriority w:val="99"/>
    <w:rPr>
      <w:color w:val="0000FF"/>
      <w:u w:val="none"/>
    </w:rPr>
  </w:style>
  <w:style w:type="character" w:styleId="53">
    <w:name w:val="HTML Code"/>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unhideWhenUsed/>
    <w:qFormat/>
    <w:uiPriority w:val="0"/>
  </w:style>
  <w:style w:type="character" w:styleId="56">
    <w:name w:val="footnote reference"/>
    <w:qFormat/>
    <w:uiPriority w:val="0"/>
    <w:rPr>
      <w:vertAlign w:val="superscript"/>
    </w:rPr>
  </w:style>
  <w:style w:type="character" w:styleId="57">
    <w:name w:val="HTML Keyboard"/>
    <w:unhideWhenUsed/>
    <w:qFormat/>
    <w:uiPriority w:val="0"/>
    <w:rPr>
      <w:rFonts w:hint="default" w:ascii="monospace" w:hAnsi="monospace" w:eastAsia="monospace" w:cs="monospace"/>
      <w:sz w:val="20"/>
    </w:rPr>
  </w:style>
  <w:style w:type="character" w:styleId="58">
    <w:name w:val="HTML Sample"/>
    <w:unhideWhenUsed/>
    <w:qFormat/>
    <w:uiPriority w:val="0"/>
    <w:rPr>
      <w:rFonts w:ascii="monospace" w:hAnsi="monospace" w:eastAsia="monospace" w:cs="monospace"/>
    </w:rPr>
  </w:style>
  <w:style w:type="paragraph" w:customStyle="1" w:styleId="59">
    <w:name w:val="正文部分 Char Char Char"/>
    <w:basedOn w:val="17"/>
    <w:qFormat/>
    <w:uiPriority w:val="0"/>
    <w:pPr>
      <w:spacing w:line="460" w:lineRule="exact"/>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Char1"/>
    <w:basedOn w:val="43"/>
    <w:qFormat/>
    <w:uiPriority w:val="0"/>
    <w:rPr>
      <w:rFonts w:eastAsia="宋体"/>
      <w:kern w:val="2"/>
      <w:sz w:val="21"/>
    </w:rPr>
  </w:style>
  <w:style w:type="character" w:customStyle="1" w:styleId="62">
    <w:name w:val="标题 1 Char"/>
    <w:basedOn w:val="43"/>
    <w:qFormat/>
    <w:uiPriority w:val="0"/>
    <w:rPr>
      <w:rFonts w:eastAsia="宋体"/>
      <w:b/>
      <w:kern w:val="44"/>
      <w:sz w:val="44"/>
    </w:rPr>
  </w:style>
  <w:style w:type="character" w:customStyle="1" w:styleId="63">
    <w:name w:val="标题 2 Char"/>
    <w:basedOn w:val="43"/>
    <w:qFormat/>
    <w:uiPriority w:val="0"/>
    <w:rPr>
      <w:rFonts w:ascii="Arial" w:hAnsi="Arial" w:eastAsia="黑体"/>
      <w:b/>
      <w:kern w:val="2"/>
      <w:sz w:val="32"/>
    </w:rPr>
  </w:style>
  <w:style w:type="character" w:customStyle="1" w:styleId="64">
    <w:name w:val="标题 3 Char"/>
    <w:basedOn w:val="43"/>
    <w:qFormat/>
    <w:uiPriority w:val="0"/>
    <w:rPr>
      <w:rFonts w:ascii="黑体" w:hAnsi="Calibri" w:eastAsia="黑体"/>
      <w:kern w:val="2"/>
      <w:sz w:val="28"/>
    </w:rPr>
  </w:style>
  <w:style w:type="character" w:customStyle="1" w:styleId="65">
    <w:name w:val="标题 4 Char"/>
    <w:basedOn w:val="43"/>
    <w:qFormat/>
    <w:uiPriority w:val="0"/>
    <w:rPr>
      <w:rFonts w:ascii="Arial" w:hAnsi="Arial" w:eastAsia="黑体"/>
      <w:b/>
      <w:bCs/>
      <w:kern w:val="2"/>
      <w:sz w:val="28"/>
      <w:szCs w:val="28"/>
    </w:rPr>
  </w:style>
  <w:style w:type="character" w:customStyle="1" w:styleId="66">
    <w:name w:val="标题 5 Char"/>
    <w:basedOn w:val="43"/>
    <w:semiHidden/>
    <w:qFormat/>
    <w:uiPriority w:val="9"/>
    <w:rPr>
      <w:rFonts w:eastAsia="宋体"/>
      <w:b/>
      <w:bCs/>
      <w:kern w:val="2"/>
      <w:sz w:val="28"/>
      <w:szCs w:val="28"/>
    </w:rPr>
  </w:style>
  <w:style w:type="character" w:customStyle="1" w:styleId="67">
    <w:name w:val="标题 6 Char"/>
    <w:basedOn w:val="43"/>
    <w:qFormat/>
    <w:uiPriority w:val="0"/>
    <w:rPr>
      <w:rFonts w:ascii="Arial" w:hAnsi="Arial" w:eastAsia="黑体"/>
      <w:b/>
      <w:bCs/>
      <w:sz w:val="24"/>
    </w:rPr>
  </w:style>
  <w:style w:type="character" w:customStyle="1" w:styleId="68">
    <w:name w:val="标题 7 Char"/>
    <w:basedOn w:val="43"/>
    <w:qFormat/>
    <w:uiPriority w:val="0"/>
    <w:rPr>
      <w:rFonts w:eastAsia="宋体"/>
      <w:b/>
      <w:bCs/>
      <w:sz w:val="24"/>
    </w:rPr>
  </w:style>
  <w:style w:type="character" w:customStyle="1" w:styleId="69">
    <w:name w:val="标题 8 Char"/>
    <w:basedOn w:val="43"/>
    <w:qFormat/>
    <w:uiPriority w:val="0"/>
    <w:rPr>
      <w:rFonts w:ascii="Arial" w:hAnsi="Arial" w:eastAsia="黑体"/>
      <w:sz w:val="24"/>
    </w:rPr>
  </w:style>
  <w:style w:type="character" w:customStyle="1" w:styleId="70">
    <w:name w:val="标题 9 Char"/>
    <w:basedOn w:val="43"/>
    <w:qFormat/>
    <w:uiPriority w:val="0"/>
    <w:rPr>
      <w:rFonts w:ascii="Arial" w:hAnsi="Arial" w:eastAsia="黑体"/>
      <w:sz w:val="21"/>
      <w:szCs w:val="21"/>
    </w:rPr>
  </w:style>
  <w:style w:type="character" w:customStyle="1" w:styleId="71">
    <w:name w:val="文档结构图 Char"/>
    <w:qFormat/>
    <w:uiPriority w:val="0"/>
    <w:rPr>
      <w:rFonts w:ascii="宋体" w:hAnsi="Calibri" w:eastAsia="宋体" w:cs="宋体"/>
      <w:kern w:val="2"/>
      <w:sz w:val="18"/>
      <w:szCs w:val="18"/>
    </w:rPr>
  </w:style>
  <w:style w:type="character" w:customStyle="1" w:styleId="72">
    <w:name w:val="批注文字 Char"/>
    <w:basedOn w:val="43"/>
    <w:qFormat/>
    <w:uiPriority w:val="0"/>
    <w:rPr>
      <w:rFonts w:eastAsia="宋体"/>
      <w:kern w:val="2"/>
      <w:sz w:val="21"/>
    </w:rPr>
  </w:style>
  <w:style w:type="character" w:customStyle="1" w:styleId="73">
    <w:name w:val="正文文本 3 Char"/>
    <w:basedOn w:val="43"/>
    <w:qFormat/>
    <w:uiPriority w:val="0"/>
    <w:rPr>
      <w:rFonts w:ascii="宋体" w:hAnsi="Calibri" w:eastAsia="宋体"/>
      <w:kern w:val="2"/>
      <w:sz w:val="24"/>
    </w:rPr>
  </w:style>
  <w:style w:type="character" w:customStyle="1" w:styleId="74">
    <w:name w:val="正文文本缩进 Char"/>
    <w:basedOn w:val="43"/>
    <w:qFormat/>
    <w:uiPriority w:val="0"/>
    <w:rPr>
      <w:rFonts w:eastAsia="宋体"/>
      <w:kern w:val="2"/>
      <w:sz w:val="21"/>
    </w:rPr>
  </w:style>
  <w:style w:type="character" w:customStyle="1" w:styleId="75">
    <w:name w:val="纯文本 Char"/>
    <w:qFormat/>
    <w:uiPriority w:val="0"/>
    <w:rPr>
      <w:rFonts w:ascii="宋体" w:hAnsi="Calibri"/>
      <w:kern w:val="2"/>
      <w:sz w:val="21"/>
      <w:szCs w:val="22"/>
    </w:rPr>
  </w:style>
  <w:style w:type="character" w:customStyle="1" w:styleId="76">
    <w:name w:val="日期 Char"/>
    <w:qFormat/>
    <w:uiPriority w:val="0"/>
    <w:rPr>
      <w:rFonts w:eastAsia="宋体"/>
      <w:kern w:val="2"/>
      <w:sz w:val="21"/>
    </w:rPr>
  </w:style>
  <w:style w:type="character" w:customStyle="1" w:styleId="77">
    <w:name w:val="批注框文本 Char"/>
    <w:qFormat/>
    <w:uiPriority w:val="0"/>
    <w:rPr>
      <w:rFonts w:eastAsia="宋体"/>
      <w:kern w:val="2"/>
      <w:sz w:val="18"/>
    </w:rPr>
  </w:style>
  <w:style w:type="character" w:customStyle="1" w:styleId="78">
    <w:name w:val="页脚 Char"/>
    <w:qFormat/>
    <w:uiPriority w:val="0"/>
    <w:rPr>
      <w:rFonts w:ascii="Calibri" w:hAnsi="Calibri" w:eastAsia="宋体"/>
      <w:kern w:val="2"/>
      <w:sz w:val="18"/>
      <w:szCs w:val="22"/>
    </w:rPr>
  </w:style>
  <w:style w:type="character" w:customStyle="1" w:styleId="79">
    <w:name w:val="页眉 Char"/>
    <w:qFormat/>
    <w:uiPriority w:val="0"/>
    <w:rPr>
      <w:rFonts w:eastAsia="宋体"/>
      <w:kern w:val="2"/>
      <w:sz w:val="18"/>
    </w:rPr>
  </w:style>
  <w:style w:type="character" w:customStyle="1" w:styleId="80">
    <w:name w:val="正文文本缩进 3 Char"/>
    <w:basedOn w:val="43"/>
    <w:qFormat/>
    <w:uiPriority w:val="0"/>
    <w:rPr>
      <w:rFonts w:ascii="Calibri" w:hAnsi="Calibri" w:eastAsia="宋体"/>
      <w:kern w:val="2"/>
      <w:sz w:val="16"/>
      <w:szCs w:val="16"/>
    </w:rPr>
  </w:style>
  <w:style w:type="character" w:customStyle="1" w:styleId="81">
    <w:name w:val="标题 Char"/>
    <w:basedOn w:val="43"/>
    <w:qFormat/>
    <w:uiPriority w:val="0"/>
    <w:rPr>
      <w:rFonts w:ascii="Arial" w:hAnsi="Arial" w:eastAsia="宋体"/>
      <w:b/>
      <w:sz w:val="32"/>
    </w:rPr>
  </w:style>
  <w:style w:type="character" w:customStyle="1" w:styleId="82">
    <w:name w:val="批注主题 Char"/>
    <w:qFormat/>
    <w:uiPriority w:val="0"/>
    <w:rPr>
      <w:rFonts w:eastAsia="宋体"/>
      <w:kern w:val="2"/>
      <w:sz w:val="21"/>
    </w:rPr>
  </w:style>
  <w:style w:type="character" w:customStyle="1" w:styleId="83">
    <w:name w:val="正文首行缩进 Char1"/>
    <w:basedOn w:val="61"/>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Char"/>
    <w:qFormat/>
    <w:uiPriority w:val="1"/>
    <w:rPr>
      <w:sz w:val="24"/>
      <w:szCs w:val="24"/>
      <w:lang w:val="en-US" w:eastAsia="zh-CN" w:bidi="ar-SA"/>
    </w:rPr>
  </w:style>
  <w:style w:type="paragraph" w:styleId="92">
    <w:name w:val="No Spacing"/>
    <w:link w:val="159"/>
    <w:qFormat/>
    <w:uiPriority w:val="1"/>
    <w:pPr>
      <w:widowControl w:val="0"/>
      <w:adjustRightInd w:val="0"/>
      <w:spacing w:after="160" w:line="278" w:lineRule="auto"/>
      <w:ind w:firstLine="454"/>
      <w:jc w:val="both"/>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qFormat/>
    <w:uiPriority w:val="0"/>
    <w:pPr>
      <w:ind w:firstLine="420" w:firstLineChars="200"/>
    </w:pPr>
    <w:rPr>
      <w:rFonts w:ascii="Times New Roman" w:hAnsi="Times New Roman" w:eastAsia="宋体" w:cs="Times New Roman"/>
      <w:lang w:val="en-US" w:eastAsia="zh-CN" w:bidi="ar-SA"/>
    </w:rPr>
  </w:style>
  <w:style w:type="paragraph" w:customStyle="1" w:styleId="97">
    <w:name w:val="_Style 2"/>
    <w:basedOn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qFormat/>
    <w:uiPriority w:val="0"/>
    <w:pPr>
      <w:spacing w:before="480" w:after="0" w:line="276" w:lineRule="auto"/>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bCs/>
      <w:i/>
      <w:szCs w:val="28"/>
    </w:rPr>
  </w:style>
  <w:style w:type="paragraph" w:customStyle="1" w:styleId="106">
    <w:name w:val="样式1"/>
    <w:basedOn w:val="1"/>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109">
    <w:name w:val="表格"/>
    <w:basedOn w:val="1"/>
    <w:qFormat/>
    <w:uiPriority w:val="0"/>
    <w:pPr>
      <w:jc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125">
    <w:name w:val="修订6"/>
    <w:unhideWhenUsed/>
    <w:qFormat/>
    <w:uiPriority w:val="99"/>
    <w:rPr>
      <w:rFonts w:ascii="Calibri" w:hAnsi="Calibri" w:eastAsia="宋体" w:cs="Times New Roman"/>
      <w:kern w:val="2"/>
      <w:sz w:val="21"/>
      <w:szCs w:val="22"/>
      <w:lang w:val="en-US" w:eastAsia="zh-CN" w:bidi="ar-SA"/>
    </w:rPr>
  </w:style>
  <w:style w:type="table" w:customStyle="1" w:styleId="126">
    <w:name w:val="Table Normal1"/>
    <w:semiHidden/>
    <w:unhideWhenUsed/>
    <w:qFormat/>
    <w:uiPriority w:val="0"/>
    <w:rPr>
      <w:rFonts w:ascii="Arial" w:hAnsi="Arial" w:eastAsia="等线" w:cs="Arial"/>
    </w:rPr>
    <w:tblPr>
      <w:tblCellMar>
        <w:top w:w="0" w:type="dxa"/>
        <w:left w:w="0" w:type="dxa"/>
        <w:bottom w:w="0" w:type="dxa"/>
        <w:right w:w="0" w:type="dxa"/>
      </w:tblCellMar>
    </w:tblPr>
  </w:style>
  <w:style w:type="paragraph" w:customStyle="1" w:styleId="127">
    <w:name w:val="正文部分 Char Char Char1"/>
    <w:qFormat/>
    <w:uiPriority w:val="0"/>
    <w:pPr>
      <w:spacing w:line="460" w:lineRule="exact"/>
    </w:pPr>
    <w:rPr>
      <w:rFonts w:ascii="等线" w:hAnsi="等线" w:eastAsia="等线" w:cs="Times New Roman"/>
      <w:lang w:val="en-US" w:eastAsia="zh-CN" w:bidi="ar-SA"/>
    </w:rPr>
  </w:style>
  <w:style w:type="paragraph" w:customStyle="1" w:styleId="128">
    <w:name w:val="章标题1"/>
    <w:qFormat/>
    <w:uiPriority w:val="0"/>
    <w:rPr>
      <w:rFonts w:ascii="等线" w:hAnsi="等线" w:eastAsia="宋体" w:cs="Times New Roman"/>
      <w:lang w:val="en-US" w:eastAsia="zh-CN" w:bidi="ar-SA"/>
    </w:rPr>
  </w:style>
  <w:style w:type="character" w:customStyle="1" w:styleId="129">
    <w:name w:val="正文文本 字符"/>
    <w:link w:val="17"/>
    <w:qFormat/>
    <w:uiPriority w:val="0"/>
    <w:rPr>
      <w:rFonts w:eastAsia="宋体"/>
      <w:kern w:val="2"/>
      <w:sz w:val="21"/>
    </w:rPr>
  </w:style>
  <w:style w:type="character" w:customStyle="1" w:styleId="130">
    <w:name w:val="标题 1 字符"/>
    <w:link w:val="2"/>
    <w:qFormat/>
    <w:uiPriority w:val="0"/>
    <w:rPr>
      <w:rFonts w:eastAsia="宋体"/>
      <w:b/>
      <w:kern w:val="44"/>
      <w:sz w:val="44"/>
    </w:rPr>
  </w:style>
  <w:style w:type="character" w:customStyle="1" w:styleId="131">
    <w:name w:val="标题 2 字符"/>
    <w:link w:val="3"/>
    <w:qFormat/>
    <w:uiPriority w:val="0"/>
    <w:rPr>
      <w:rFonts w:ascii="Arial" w:hAnsi="Arial" w:eastAsia="黑体"/>
      <w:b/>
      <w:kern w:val="2"/>
      <w:sz w:val="32"/>
    </w:rPr>
  </w:style>
  <w:style w:type="character" w:customStyle="1" w:styleId="132">
    <w:name w:val="标题 3 字符"/>
    <w:link w:val="4"/>
    <w:qFormat/>
    <w:uiPriority w:val="0"/>
    <w:rPr>
      <w:rFonts w:ascii="黑体" w:hAnsi="Calibri" w:eastAsia="黑体"/>
      <w:kern w:val="2"/>
      <w:sz w:val="28"/>
    </w:rPr>
  </w:style>
  <w:style w:type="character" w:customStyle="1" w:styleId="133">
    <w:name w:val="标题 4 字符"/>
    <w:link w:val="5"/>
    <w:qFormat/>
    <w:uiPriority w:val="0"/>
    <w:rPr>
      <w:rFonts w:ascii="Arial" w:hAnsi="Arial" w:eastAsia="黑体"/>
      <w:b/>
      <w:bCs/>
      <w:kern w:val="2"/>
      <w:sz w:val="28"/>
      <w:szCs w:val="28"/>
    </w:rPr>
  </w:style>
  <w:style w:type="character" w:customStyle="1" w:styleId="134">
    <w:name w:val="标题 5 字符"/>
    <w:link w:val="6"/>
    <w:semiHidden/>
    <w:qFormat/>
    <w:uiPriority w:val="9"/>
    <w:rPr>
      <w:rFonts w:eastAsia="宋体"/>
      <w:b/>
      <w:bCs/>
      <w:kern w:val="2"/>
      <w:sz w:val="28"/>
      <w:szCs w:val="28"/>
    </w:rPr>
  </w:style>
  <w:style w:type="character" w:customStyle="1" w:styleId="135">
    <w:name w:val="标题 6 字符"/>
    <w:link w:val="7"/>
    <w:qFormat/>
    <w:uiPriority w:val="0"/>
    <w:rPr>
      <w:rFonts w:ascii="Arial" w:hAnsi="Arial" w:eastAsia="黑体"/>
      <w:b/>
      <w:bCs/>
      <w:sz w:val="24"/>
    </w:rPr>
  </w:style>
  <w:style w:type="character" w:customStyle="1" w:styleId="136">
    <w:name w:val="标题 7 字符"/>
    <w:link w:val="8"/>
    <w:qFormat/>
    <w:uiPriority w:val="0"/>
    <w:rPr>
      <w:rFonts w:eastAsia="宋体"/>
      <w:b/>
      <w:bCs/>
      <w:sz w:val="24"/>
    </w:rPr>
  </w:style>
  <w:style w:type="character" w:customStyle="1" w:styleId="137">
    <w:name w:val="标题 8 字符"/>
    <w:link w:val="9"/>
    <w:qFormat/>
    <w:uiPriority w:val="0"/>
    <w:rPr>
      <w:rFonts w:ascii="Arial" w:hAnsi="Arial" w:eastAsia="黑体"/>
      <w:sz w:val="24"/>
    </w:rPr>
  </w:style>
  <w:style w:type="character" w:customStyle="1" w:styleId="138">
    <w:name w:val="标题 9 字符"/>
    <w:link w:val="10"/>
    <w:qFormat/>
    <w:uiPriority w:val="0"/>
    <w:rPr>
      <w:rFonts w:ascii="Arial" w:hAnsi="Arial" w:eastAsia="黑体"/>
      <w:sz w:val="21"/>
      <w:szCs w:val="21"/>
    </w:rPr>
  </w:style>
  <w:style w:type="character" w:customStyle="1" w:styleId="139">
    <w:name w:val="文档结构图 字符"/>
    <w:link w:val="14"/>
    <w:qFormat/>
    <w:uiPriority w:val="0"/>
    <w:rPr>
      <w:rFonts w:ascii="宋体" w:hAnsi="Calibri" w:eastAsia="宋体" w:cs="宋体"/>
      <w:kern w:val="2"/>
      <w:sz w:val="18"/>
      <w:szCs w:val="18"/>
    </w:rPr>
  </w:style>
  <w:style w:type="character" w:customStyle="1" w:styleId="140">
    <w:name w:val="批注文字 字符"/>
    <w:link w:val="15"/>
    <w:qFormat/>
    <w:uiPriority w:val="0"/>
    <w:rPr>
      <w:rFonts w:eastAsia="宋体"/>
      <w:kern w:val="2"/>
      <w:sz w:val="21"/>
    </w:rPr>
  </w:style>
  <w:style w:type="character" w:customStyle="1" w:styleId="141">
    <w:name w:val="正文文本 3 字符"/>
    <w:link w:val="16"/>
    <w:qFormat/>
    <w:uiPriority w:val="0"/>
    <w:rPr>
      <w:rFonts w:ascii="宋体" w:hAnsi="Calibri" w:eastAsia="宋体"/>
      <w:kern w:val="2"/>
      <w:sz w:val="24"/>
    </w:rPr>
  </w:style>
  <w:style w:type="character" w:customStyle="1" w:styleId="142">
    <w:name w:val="正文文本缩进 字符"/>
    <w:link w:val="18"/>
    <w:qFormat/>
    <w:uiPriority w:val="0"/>
    <w:rPr>
      <w:rFonts w:eastAsia="宋体"/>
      <w:kern w:val="2"/>
      <w:sz w:val="21"/>
    </w:rPr>
  </w:style>
  <w:style w:type="character" w:customStyle="1" w:styleId="143">
    <w:name w:val="纯文本 字符"/>
    <w:link w:val="21"/>
    <w:qFormat/>
    <w:uiPriority w:val="0"/>
    <w:rPr>
      <w:rFonts w:ascii="宋体" w:hAnsi="Calibri"/>
      <w:kern w:val="2"/>
      <w:sz w:val="21"/>
      <w:szCs w:val="22"/>
    </w:rPr>
  </w:style>
  <w:style w:type="character" w:customStyle="1" w:styleId="144">
    <w:name w:val="日期 字符"/>
    <w:link w:val="23"/>
    <w:qFormat/>
    <w:uiPriority w:val="0"/>
    <w:rPr>
      <w:rFonts w:eastAsia="宋体"/>
      <w:kern w:val="2"/>
      <w:sz w:val="21"/>
    </w:rPr>
  </w:style>
  <w:style w:type="character" w:customStyle="1" w:styleId="145">
    <w:name w:val="批注框文本 字符"/>
    <w:link w:val="24"/>
    <w:qFormat/>
    <w:uiPriority w:val="0"/>
    <w:rPr>
      <w:rFonts w:eastAsia="宋体"/>
      <w:kern w:val="2"/>
      <w:sz w:val="18"/>
    </w:rPr>
  </w:style>
  <w:style w:type="character" w:customStyle="1" w:styleId="146">
    <w:name w:val="页脚 字符"/>
    <w:link w:val="25"/>
    <w:qFormat/>
    <w:uiPriority w:val="0"/>
    <w:rPr>
      <w:rFonts w:ascii="Calibri" w:hAnsi="Calibri" w:eastAsia="宋体"/>
      <w:kern w:val="2"/>
      <w:sz w:val="18"/>
      <w:szCs w:val="22"/>
    </w:rPr>
  </w:style>
  <w:style w:type="character" w:customStyle="1" w:styleId="147">
    <w:name w:val="页眉 字符"/>
    <w:link w:val="26"/>
    <w:qFormat/>
    <w:uiPriority w:val="0"/>
    <w:rPr>
      <w:rFonts w:eastAsia="宋体"/>
      <w:kern w:val="2"/>
      <w:sz w:val="18"/>
    </w:rPr>
  </w:style>
  <w:style w:type="character" w:customStyle="1" w:styleId="148">
    <w:name w:val="正文文本缩进 3 字符"/>
    <w:link w:val="31"/>
    <w:qFormat/>
    <w:uiPriority w:val="0"/>
    <w:rPr>
      <w:rFonts w:ascii="Calibri" w:hAnsi="Calibri" w:eastAsia="宋体"/>
      <w:kern w:val="2"/>
      <w:sz w:val="16"/>
      <w:szCs w:val="16"/>
    </w:rPr>
  </w:style>
  <w:style w:type="character" w:customStyle="1" w:styleId="149">
    <w:name w:val="标题 字符"/>
    <w:link w:val="37"/>
    <w:qFormat/>
    <w:uiPriority w:val="0"/>
    <w:rPr>
      <w:rFonts w:ascii="Arial" w:hAnsi="Arial" w:eastAsia="宋体"/>
      <w:b/>
      <w:sz w:val="32"/>
    </w:rPr>
  </w:style>
  <w:style w:type="character" w:customStyle="1" w:styleId="150">
    <w:name w:val="批注主题 字符"/>
    <w:link w:val="38"/>
    <w:qFormat/>
    <w:uiPriority w:val="0"/>
    <w:rPr>
      <w:rFonts w:eastAsia="宋体"/>
      <w:kern w:val="2"/>
      <w:sz w:val="21"/>
    </w:rPr>
  </w:style>
  <w:style w:type="character" w:customStyle="1" w:styleId="151">
    <w:name w:val="正文文本首行缩进 字符"/>
    <w:link w:val="39"/>
    <w:qFormat/>
    <w:uiPriority w:val="99"/>
    <w:rPr>
      <w:rFonts w:eastAsia="宋体"/>
      <w:kern w:val="2"/>
      <w:sz w:val="21"/>
    </w:rPr>
  </w:style>
  <w:style w:type="paragraph" w:customStyle="1" w:styleId="152">
    <w:name w:val="BodyText1"/>
    <w:qFormat/>
    <w:uiPriority w:val="0"/>
    <w:pPr>
      <w:spacing w:before="260" w:after="260" w:line="360" w:lineRule="auto"/>
    </w:pPr>
    <w:rPr>
      <w:rFonts w:ascii="Times New Roman" w:hAnsi="Times New Roman" w:eastAsia="宋体" w:cs="Times New Roman"/>
      <w:sz w:val="24"/>
      <w:lang w:val="en-US" w:eastAsia="zh-CN" w:bidi="ar-SA"/>
    </w:rPr>
  </w:style>
  <w:style w:type="character" w:customStyle="1" w:styleId="153">
    <w:name w:val="批注文字 Char11"/>
    <w:qFormat/>
    <w:uiPriority w:val="0"/>
    <w:rPr>
      <w:rFonts w:ascii="Times New Roman" w:hAnsi="Times New Roman" w:eastAsia="宋体" w:cs="Times New Roman"/>
      <w:sz w:val="20"/>
      <w:szCs w:val="20"/>
      <w:lang w:bidi="ar-SA"/>
    </w:rPr>
  </w:style>
  <w:style w:type="character" w:customStyle="1" w:styleId="154">
    <w:name w:val="Comment Text Char1"/>
    <w:qFormat/>
    <w:uiPriority w:val="0"/>
  </w:style>
  <w:style w:type="character" w:customStyle="1" w:styleId="155">
    <w:name w:val="正文首行缩进 Char2"/>
    <w:qFormat/>
    <w:uiPriority w:val="0"/>
    <w:rPr>
      <w:rFonts w:eastAsia="宋体"/>
      <w:kern w:val="2"/>
      <w:sz w:val="21"/>
      <w:szCs w:val="24"/>
      <w:lang w:val="en-US" w:eastAsia="zh-CN" w:bidi="ar-SA"/>
    </w:rPr>
  </w:style>
  <w:style w:type="character" w:customStyle="1" w:styleId="156">
    <w:name w:val="正文文本 Char2"/>
    <w:qFormat/>
    <w:uiPriority w:val="0"/>
    <w:rPr>
      <w:rFonts w:eastAsia="宋体"/>
      <w:kern w:val="2"/>
      <w:sz w:val="21"/>
      <w:szCs w:val="24"/>
      <w:lang w:val="en-US" w:eastAsia="zh-CN" w:bidi="ar-SA"/>
    </w:rPr>
  </w:style>
  <w:style w:type="character" w:customStyle="1" w:styleId="157">
    <w:name w:val="style_kwd1"/>
    <w:qFormat/>
    <w:uiPriority w:val="0"/>
  </w:style>
  <w:style w:type="character" w:customStyle="1" w:styleId="158">
    <w:name w:val="font1611"/>
    <w:qFormat/>
    <w:uiPriority w:val="0"/>
    <w:rPr>
      <w:b/>
      <w:bCs/>
      <w:sz w:val="32"/>
      <w:szCs w:val="32"/>
    </w:rPr>
  </w:style>
  <w:style w:type="character" w:customStyle="1" w:styleId="159">
    <w:name w:val="无间隔 字符"/>
    <w:link w:val="92"/>
    <w:qFormat/>
    <w:uiPriority w:val="1"/>
    <w:rPr>
      <w:sz w:val="24"/>
      <w:szCs w:val="24"/>
      <w:lang w:val="en-US" w:eastAsia="zh-CN" w:bidi="ar-SA"/>
    </w:rPr>
  </w:style>
  <w:style w:type="paragraph" w:customStyle="1" w:styleId="160">
    <w:name w:val="修订2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1">
    <w:name w:val="Table Paragraph1"/>
    <w:qFormat/>
    <w:uiPriority w:val="1"/>
    <w:rPr>
      <w:rFonts w:ascii="Times New Roman" w:hAnsi="Times New Roman" w:eastAsia="宋体" w:cs="Times New Roman"/>
      <w:sz w:val="22"/>
      <w:lang w:val="en-US" w:eastAsia="en-US" w:bidi="ar-SA"/>
    </w:rPr>
  </w:style>
  <w:style w:type="paragraph" w:customStyle="1" w:styleId="162">
    <w:name w:val="样式 标题 2 + Times New Roman 四号 非加粗 段前: 5 磅 段后: 0 磅 行距: 固定值 20...1"/>
    <w:qFormat/>
    <w:uiPriority w:val="0"/>
    <w:pPr>
      <w:spacing w:before="100" w:line="400" w:lineRule="exact"/>
    </w:pPr>
    <w:rPr>
      <w:rFonts w:ascii="Times New Roman" w:hAnsi="Times New Roman" w:eastAsia="宋体" w:cs="宋体"/>
      <w:sz w:val="28"/>
      <w:lang w:val="en-US" w:eastAsia="zh-CN" w:bidi="ar-SA"/>
    </w:rPr>
  </w:style>
  <w:style w:type="paragraph" w:customStyle="1" w:styleId="163">
    <w:name w:val="_Style 21"/>
    <w:qFormat/>
    <w:uiPriority w:val="99"/>
    <w:pPr>
      <w:ind w:firstLine="420" w:firstLineChars="200"/>
    </w:pPr>
    <w:rPr>
      <w:rFonts w:ascii="Times New Roman" w:hAnsi="Times New Roman" w:eastAsia="宋体" w:cs="Times New Roman"/>
      <w:lang w:val="en-US" w:eastAsia="zh-CN" w:bidi="ar-SA"/>
    </w:rPr>
  </w:style>
  <w:style w:type="paragraph" w:customStyle="1" w:styleId="164">
    <w:name w:val="6'1"/>
    <w:qFormat/>
    <w:uiPriority w:val="0"/>
    <w:pPr>
      <w:autoSpaceDE w:val="0"/>
      <w:autoSpaceDN w:val="0"/>
      <w:adjustRightInd w:val="0"/>
      <w:snapToGrid w:val="0"/>
      <w:spacing w:line="320" w:lineRule="exact"/>
      <w:jc w:val="center"/>
    </w:pPr>
    <w:rPr>
      <w:rFonts w:ascii="Times New Roman" w:hAnsi="Times New Roman" w:eastAsia="宋体" w:cs="Times New Roman"/>
      <w:spacing w:val="20"/>
      <w:kern w:val="28"/>
      <w:lang w:val="en-US" w:eastAsia="zh-CN" w:bidi="ar-SA"/>
    </w:rPr>
  </w:style>
  <w:style w:type="paragraph" w:customStyle="1" w:styleId="165">
    <w:name w:val="Char2"/>
    <w:qFormat/>
    <w:uiPriority w:val="0"/>
    <w:pPr>
      <w:spacing w:line="240" w:lineRule="exact"/>
    </w:pPr>
    <w:rPr>
      <w:rFonts w:ascii="Verdana" w:hAnsi="Verdana" w:eastAsia="宋体" w:cs="Times New Roman"/>
      <w:lang w:val="en-US" w:eastAsia="en-US" w:bidi="ar-SA"/>
    </w:rPr>
  </w:style>
  <w:style w:type="paragraph" w:customStyle="1" w:styleId="166">
    <w:name w:val="样式 标题 3 + (中文) 黑体 小四 非加粗 段前: 7.8 磅 段后: 0 磅 行距: 固定值 20 磅1"/>
    <w:qFormat/>
    <w:uiPriority w:val="0"/>
    <w:pPr>
      <w:spacing w:line="400" w:lineRule="exact"/>
      <w:ind w:firstLine="137"/>
    </w:pPr>
    <w:rPr>
      <w:rFonts w:ascii="Times New Roman" w:hAnsi="Times New Roman" w:eastAsia="宋体" w:cs="宋体"/>
      <w:sz w:val="24"/>
      <w:lang w:val="en-US" w:eastAsia="zh-CN" w:bidi="ar-SA"/>
    </w:rPr>
  </w:style>
  <w:style w:type="paragraph" w:customStyle="1" w:styleId="167">
    <w:name w:val="11"/>
    <w:qFormat/>
    <w:uiPriority w:val="0"/>
    <w:rPr>
      <w:rFonts w:ascii="Times New Roman" w:hAnsi="Times New Roman" w:eastAsia="宋体" w:cs="Times New Roman"/>
      <w:lang w:val="en-US" w:eastAsia="zh-CN" w:bidi="ar-SA"/>
    </w:rPr>
  </w:style>
  <w:style w:type="paragraph" w:customStyle="1" w:styleId="168">
    <w:name w:val="我的正文1"/>
    <w:qFormat/>
    <w:uiPriority w:val="0"/>
    <w:rPr>
      <w:rFonts w:ascii="宋体" w:hAnsi="宋体" w:eastAsia="宋体" w:cs="Times New Roman"/>
      <w:sz w:val="24"/>
      <w:szCs w:val="24"/>
      <w:lang w:val="en-US" w:eastAsia="zh-CN" w:bidi="ar-SA"/>
    </w:rPr>
  </w:style>
  <w:style w:type="paragraph" w:customStyle="1" w:styleId="169">
    <w:name w:val="Char11"/>
    <w:qFormat/>
    <w:uiPriority w:val="0"/>
    <w:rPr>
      <w:rFonts w:ascii="Times New Roman" w:hAnsi="Times New Roman" w:eastAsia="宋体" w:cs="Times New Roman"/>
      <w:sz w:val="24"/>
      <w:lang w:val="en-US" w:eastAsia="zh-CN" w:bidi="ar-SA"/>
    </w:rPr>
  </w:style>
  <w:style w:type="paragraph" w:customStyle="1" w:styleId="170">
    <w:name w:val="TOC 标题11"/>
    <w:qFormat/>
    <w:uiPriority w:val="0"/>
    <w:pPr>
      <w:spacing w:before="480" w:line="276" w:lineRule="auto"/>
    </w:pPr>
    <w:rPr>
      <w:rFonts w:ascii="Cambria" w:hAnsi="Cambria" w:eastAsia="宋体" w:cs="Times New Roman"/>
      <w:color w:val="365F91"/>
      <w:sz w:val="28"/>
      <w:lang w:val="en-US" w:eastAsia="zh-CN" w:bidi="ar-SA"/>
    </w:rPr>
  </w:style>
  <w:style w:type="paragraph" w:customStyle="1" w:styleId="171">
    <w:name w:val="样式21"/>
    <w:qFormat/>
    <w:uiPriority w:val="0"/>
    <w:pPr>
      <w:spacing w:line="415" w:lineRule="auto"/>
      <w:ind w:firstLine="137"/>
    </w:pPr>
    <w:rPr>
      <w:rFonts w:ascii="Times New Roman" w:hAnsi="Times New Roman" w:eastAsia="宋体" w:cs="Times New Roman"/>
      <w:bCs/>
      <w:i/>
      <w:szCs w:val="28"/>
      <w:lang w:val="en-US" w:eastAsia="zh-CN" w:bidi="ar-SA"/>
    </w:rPr>
  </w:style>
  <w:style w:type="paragraph" w:customStyle="1" w:styleId="172">
    <w:name w:val="样式11"/>
    <w:qFormat/>
    <w:uiPriority w:val="0"/>
    <w:pPr>
      <w:spacing w:line="360" w:lineRule="auto"/>
      <w:ind w:firstLine="420" w:firstLineChars="200"/>
    </w:pPr>
    <w:rPr>
      <w:rFonts w:ascii="宋体" w:hAnsi="宋体" w:eastAsia="宋体" w:cs="Times New Roman"/>
      <w:szCs w:val="21"/>
      <w:lang w:val="en-US" w:eastAsia="zh-CN" w:bidi="ar-SA"/>
    </w:rPr>
  </w:style>
  <w:style w:type="paragraph" w:customStyle="1" w:styleId="173">
    <w:name w:val="修订1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74">
    <w:name w:val="表格文字1"/>
    <w:qFormat/>
    <w:uiPriority w:val="0"/>
    <w:pPr>
      <w:adjustRightInd w:val="0"/>
      <w:spacing w:line="420" w:lineRule="atLeast"/>
    </w:pPr>
    <w:rPr>
      <w:rFonts w:ascii="Times New Roman" w:hAnsi="Times New Roman" w:eastAsia="宋体" w:cs="Times New Roman"/>
      <w:lang w:val="en-US" w:eastAsia="zh-CN" w:bidi="ar-SA"/>
    </w:rPr>
  </w:style>
  <w:style w:type="paragraph" w:customStyle="1" w:styleId="175">
    <w:name w:val="表格1"/>
    <w:qFormat/>
    <w:uiPriority w:val="0"/>
    <w:pPr>
      <w:jc w:val="center"/>
    </w:pPr>
    <w:rPr>
      <w:rFonts w:ascii="华文细黑" w:hAnsi="华文细黑" w:eastAsia="宋体" w:cs="Times New Roman"/>
      <w:lang w:val="en-US" w:eastAsia="zh-CN" w:bidi="ar-SA"/>
    </w:rPr>
  </w:style>
  <w:style w:type="paragraph" w:customStyle="1" w:styleId="176">
    <w:name w:val="_Style 231"/>
    <w:qFormat/>
    <w:uiPriority w:val="0"/>
    <w:pPr>
      <w:spacing w:line="240" w:lineRule="exact"/>
    </w:pPr>
    <w:rPr>
      <w:rFonts w:ascii="Times New Roman" w:hAnsi="Times New Roman" w:eastAsia="宋体" w:cs="Times New Roman"/>
      <w:lang w:val="en-US" w:eastAsia="zh-CN" w:bidi="ar-SA"/>
    </w:rPr>
  </w:style>
  <w:style w:type="paragraph" w:customStyle="1" w:styleId="177">
    <w:name w:val="样式 标题 1 + 黑体 三号 非加粗 居中 段前: 6 磅 段后: 6 磅 行距: 固定值 20 磅1"/>
    <w:qFormat/>
    <w:uiPriority w:val="0"/>
    <w:pPr>
      <w:spacing w:before="120" w:after="120" w:line="400" w:lineRule="exact"/>
      <w:jc w:val="center"/>
    </w:pPr>
    <w:rPr>
      <w:rFonts w:ascii="黑体" w:hAnsi="黑体" w:eastAsia="黑体" w:cs="宋体"/>
      <w:sz w:val="32"/>
      <w:lang w:val="en-US" w:eastAsia="zh-CN" w:bidi="ar-SA"/>
    </w:rPr>
  </w:style>
  <w:style w:type="paragraph" w:customStyle="1" w:styleId="178">
    <w:name w:val="修订31"/>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79">
    <w:name w:val="正文文本缩进11"/>
    <w:qFormat/>
    <w:uiPriority w:val="99"/>
    <w:pPr>
      <w:adjustRightInd w:val="0"/>
      <w:spacing w:line="400" w:lineRule="atLeast"/>
      <w:ind w:firstLine="600"/>
    </w:pPr>
    <w:rPr>
      <w:rFonts w:ascii="Times New Roman" w:hAnsi="Times New Roman" w:eastAsia="宋体" w:cs="Times New Roman"/>
      <w:lang w:val="en-US" w:eastAsia="zh-CN" w:bidi="ar-SA"/>
    </w:rPr>
  </w:style>
  <w:style w:type="paragraph" w:customStyle="1" w:styleId="180">
    <w:name w:val="正文001"/>
    <w:qFormat/>
    <w:uiPriority w:val="0"/>
    <w:pPr>
      <w:topLinePunct/>
    </w:pPr>
    <w:rPr>
      <w:rFonts w:ascii="Times New Roman" w:hAnsi="Times New Roman" w:eastAsia="宋体" w:cs="Times New Roman"/>
      <w:sz w:val="24"/>
      <w:szCs w:val="21"/>
      <w:lang w:val="en-US" w:eastAsia="zh-CN" w:bidi="ar-SA"/>
    </w:rPr>
  </w:style>
  <w:style w:type="paragraph" w:customStyle="1" w:styleId="181">
    <w:name w:val="标4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82">
    <w:name w:val="修订4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183">
    <w:name w:val="正文_21"/>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84">
    <w:name w:val="样式 小四1"/>
    <w:qFormat/>
    <w:uiPriority w:val="0"/>
    <w:rPr>
      <w:rFonts w:ascii="Times New Roman" w:hAnsi="Times New Roman" w:eastAsia="宋体" w:cs="Times New Roman"/>
      <w:bCs/>
      <w:sz w:val="24"/>
      <w:szCs w:val="24"/>
      <w:lang w:val="en-US" w:eastAsia="zh-CN" w:bidi="ar-SA"/>
    </w:rPr>
  </w:style>
  <w:style w:type="character" w:customStyle="1" w:styleId="185">
    <w:name w:val="目录4 Char1"/>
    <w:qFormat/>
    <w:uiPriority w:val="0"/>
    <w:rPr>
      <w:rFonts w:ascii="黑体" w:eastAsia="黑体"/>
      <w:kern w:val="2"/>
      <w:sz w:val="24"/>
      <w:szCs w:val="24"/>
      <w:lang w:val="en-US" w:eastAsia="zh-CN" w:bidi="ar-SA"/>
    </w:rPr>
  </w:style>
  <w:style w:type="paragraph" w:customStyle="1" w:styleId="186">
    <w:name w:val="样式 小四 首行缩进:  2 字符1"/>
    <w:qFormat/>
    <w:uiPriority w:val="0"/>
    <w:pPr>
      <w:ind w:firstLine="480" w:firstLineChars="200"/>
    </w:pPr>
    <w:rPr>
      <w:rFonts w:ascii="Times New Roman" w:hAnsi="Times New Roman" w:eastAsia="宋体" w:cs="宋体"/>
      <w:sz w:val="24"/>
      <w:lang w:val="en-US" w:eastAsia="zh-CN" w:bidi="ar-SA"/>
    </w:rPr>
  </w:style>
  <w:style w:type="paragraph" w:customStyle="1" w:styleId="187">
    <w:name w:val="Default1"/>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88">
    <w:name w:val="修订5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189">
    <w:name w:val="Revision1"/>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10211</Words>
  <Characters>10681</Characters>
  <Lines>86</Lines>
  <Paragraphs>24</Paragraphs>
  <TotalTime>5</TotalTime>
  <ScaleCrop>false</ScaleCrop>
  <LinksUpToDate>false</LinksUpToDate>
  <CharactersWithSpaces>11107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2024-09-14T05:34:00Z</dcterms:created>
  <dc:creator>Administrator</dc:creator>
  <cp:lastModifiedBy>心随我动</cp:lastModifiedBy>
  <dcterms:modified xsi:type="dcterms:W3CDTF">2024-10-14T09:20:40Z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AF437C13230A4879B41FC49B678E0E0E_13</vt:lpwstr>
  </property>
</Properties>
</file>