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河北高速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公路集团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项目开发办公室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年社会招聘公告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根据业务发展和岗位需要，河北高速公路集团有限公司项目开发办公室（以下简称“项目开发办公室”）面向社会公开招聘优秀人才，具体招聘公告如下：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开发办公室成立于2023年6月，是河北高速公路集团有限公司直属机构（参照总部部室管理），主要负责集团公司多元产业投资项目谋划论证、对外合作洽谈、前期市场开发、投资前期管理、投资项目报批、组织市场投标、推动项目公司组建等工作，助力集团公司多元产业高质量发展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  <w:t>一、招聘岗位及人数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招聘优秀人才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名。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项目投资管理岗、新能源项目管理岗各1名。具体资格条件详见《河北高速公路集团有限公司项目开发办公室2024年社会招聘需求信息表》（附件1）。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二、招聘条件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（一）具有中华人民共和国国籍，遵纪守法，品行端正。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（二）拥护中国共产党的领导，认真贯彻党的路线方针政策，思想政治素质好，具有良好的道德品质和职业操守。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（三）具有与招聘岗位要求相适应的年龄、学历、专业和技能等条件。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（四）身体健康，无色弱、色盲，无传染疾病，具有正常履行岗位职责的身体条件，体检按《公务员录用体检通用标准（试行）》掌握和执行。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（五）认同并自觉遵守河北高速集团企业文化和人才理念，具有较强的事业心和较高的创业热诚，能够服从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项目开发办公室</w:t>
      </w: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对岗位的安排和调整。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（六）具体资格条件详见《河北高速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公路</w:t>
      </w: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集团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有限公司</w:t>
      </w: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项目开发办公室2024年社会招聘需求信息表》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附件1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三、招聘程序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  <w:t>（一）发布公告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eastAsia="仿宋_GB2312" w:cs="仿宋_GB2312"/>
          <w:kern w:val="0"/>
          <w:sz w:val="32"/>
          <w:szCs w:val="32"/>
          <w:lang w:val="en-US" w:eastAsia="zh-CN" w:bidi="ar"/>
        </w:rPr>
        <w:t>公告时间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：202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8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29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9月25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日。公告在河北高速集团官网、官微及所属单位官网发布，并在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智联招聘</w:t>
      </w:r>
      <w:r>
        <w:rPr>
          <w:rFonts w:hint="default" w:asci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等招聘网站进行社会发布。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（二）网上报名和资格初审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报名及资格初审时间：2024年8月29日12:00至9月25日17:30，逾期不再受理。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1.应聘人员须于报名期间在以下网址登录报名：hbgsjt2024.zhaopin.com，按照报名要求进行注册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、选择应聘岗位、填写信息并上传相关资料。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上传资料包括但不限于：本人近期免冠电子证件照，有效期内二代身份证正反两面扫描件，毕业证，学位证，学信网《教育部学籍（学历）在线验证报告》（留学回国人员需上传教育部留学服务中心国外学历学位认证书），相关资质证书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以及其他需要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上传的证明材料等。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3.报名时应当仔细阅读《诚信应聘承诺书》（附件2），下载《诚信应聘承诺书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》签名后拍照上传至报名系统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按要求做好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报名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相关工作。应聘人员所填报、提交的所有信息应当真实、准确、完整、有效，不符合应聘条件的请勿报名。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4.应聘人员只能选择一个岗位报名，请慎重选择。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5.根据应聘条件对应聘者进行资格审查，并确定参加初试名单。未按要求上传材料、提交信息不完整、不真实、不符合招聘岗位资格条件以及不符合回避要求的均视为不合格。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具体岗位招聘计划人数与报名人数比例不低于1:3，达不到该比例的，按比例减少该岗位招聘人数直至取消该岗位招聘计划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7.岗位招聘计划人数与资格初审合格人数比例高于1:10的，增加笔试环节，根据笔试成绩，由高到低排序，按照1:10的比例确定初试人选，比例内末位笔试成绩并列者均进入初试。比例不高于1:10的，全面进入初试。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8.笔试采取闭卷方式进行，笔试考试时间共90分钟。笔试满分100分，笔试内容为公共基础知识、专业技术知识等。笔试成绩仅作为各岗位进入下一环节的资格条件，不计入最终成绩。笔试具体地点、考试时间和要求将以手机短信方式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  <w:highlight w:val="none"/>
        </w:rPr>
        <w:t>（三）初试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初试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1.初试为线下面试，应聘者务必于初试前30分钟凭身份证（或临时身份证）入场。迟到者不得进入考场。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初试满分100分，时间10分钟。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初试成绩仅作为进入复试环节的筛选，不计入最终成绩。分岗位由高分至低分排序，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按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招聘岗位计划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人数与进入复试人数1: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的比例确定进入复试人选，比例内末位初试成绩并列的均进入复试。不足1: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的，全部进入复试。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4.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初试成绩低于70分不得进入复试。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（四）复试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复试时间、地点、方式和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具体安排将以手机短信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通知进入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复试人选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复试为线下面试，应聘者务必于复试前30分钟凭身份证（或临时身份证）入场，迟到者不得进入考场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复试采取半结构化面试方式进行，满分100分，时间30分钟。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复试成绩分岗位从高分到低分顺序排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列，按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招聘岗位计划人数1:1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比例确定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进入体检环节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人选。比例内末位考生复试成绩如出现并列，按以下顺序确定人选：学历（学位）较高者，具有相关工作经历或经验较长者。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.如有应聘人员在复试前放弃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参加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则不再进行递补。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复试成绩低于70分不得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进入下一环节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）体检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体检安排以短信或电话形式通知本人。体检不符合岗位要求者不进入此后招录环节。应聘者对体检结果有疑议的，可以按照规定提出复检。体检结果以复检结论为准。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）背景调查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背景调查内容包括但不限于身份信息、学历信息、家庭情况、工作经历、工作业绩、奖惩情况、违纪违法犯罪记录等。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（七）公示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拟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人员将在河北高速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公路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集团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有限公司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官网公开发布，公示7个工作日。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</w:rPr>
      </w:pP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（八）</w:t>
      </w:r>
      <w:r>
        <w:rPr>
          <w:rFonts w:hint="eastAsia" w:ascii="楷体_GB2312" w:hAnsi="仿宋_GB2312" w:eastAsia="楷体_GB2312" w:cs="仿宋_GB2312"/>
          <w:color w:val="000000"/>
          <w:kern w:val="0"/>
          <w:sz w:val="32"/>
          <w:szCs w:val="32"/>
          <w:lang w:val="en-US" w:eastAsia="zh-CN"/>
        </w:rPr>
        <w:t>聘用</w:t>
      </w:r>
      <w:r>
        <w:rPr>
          <w:rFonts w:hint="default" w:ascii="楷体_GB2312" w:hAnsi="仿宋_GB2312" w:eastAsia="楷体_GB2312" w:cs="仿宋_GB2312"/>
          <w:color w:val="000000"/>
          <w:kern w:val="0"/>
          <w:sz w:val="32"/>
          <w:szCs w:val="32"/>
        </w:rPr>
        <w:t>方式及薪酬待遇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本次招聘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人员，签订劳动合同，约定试用期。薪酬待遇按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集团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公司薪酬管理办法核定，按照国家规定缴纳各项保险，发放福利待遇。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ascii="黑体" w:hAnsi="宋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四、注意事项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（一）资格审查贯穿招聘全过程。应聘人员有下列情形之一的，取消应聘资格和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资格，并由个人承担一切责任：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1.提供的应聘资料存在弄虚作假的。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2.初试、复试过程中存在作弊行为的。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3.经核实不符合报考资格条件、不符合岗位要求、不符合回避要求的。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4.拟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聘用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人员报到时无法提供毕业证、学位证的。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5.在招聘过程中存在其他影响招聘工作行为的。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（二）本次招聘不收取任何费用，不指定任何辅导资料，不委托任何机构举办考试辅导培训班，谨防上当受骗。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项目开发办公室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有权根据岗位需求变化及报名情况等因素，调整、取消或终止个别岗位的招聘工作，并对本次招聘享有最终解释权。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（四）咨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询电话：0311-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83813678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、0311-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83836777；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highlight w:val="none"/>
          <w:lang w:val="en-US" w:eastAsia="zh-CN" w:bidi="ar"/>
        </w:rPr>
        <w:t>咨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询时间：工作日8:30-17:30。报名系统技术支持电话：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highlight w:val="none"/>
          <w:u w:val="none"/>
          <w:lang w:val="en-US" w:eastAsia="zh-CN"/>
        </w:rPr>
        <w:t>18533082158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 w:firstLineChars="2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1918" w:leftChars="304" w:hanging="1280" w:hangingChars="4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附件：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"../岗位需求表-含地点/1.河北高速公路集团有限公司项目开发办公室2024年社会招聘需求信息表.xlsx"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Style w:val="11"/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1.河北高速</w:t>
      </w:r>
      <w:r>
        <w:rPr>
          <w:rStyle w:val="11"/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公路</w:t>
      </w:r>
      <w:r>
        <w:rPr>
          <w:rStyle w:val="11"/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集团</w:t>
      </w:r>
      <w:r>
        <w:rPr>
          <w:rStyle w:val="11"/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有限公司</w:t>
      </w:r>
      <w:r>
        <w:rPr>
          <w:rStyle w:val="11"/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项目开发办公室2024年社会招聘需求信息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1600" w:firstLineChars="50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"../承诺书/附件2：河北高速公路集团有限公司项目开发办公室诚信应聘承诺书.doc"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Style w:val="11"/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2.诚信应聘承诺书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"http://oss.nuoyoukao.com/a93a20a623284369818cafac6b248105.docx"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instrText xml:space="preserve"> HYPERLINK "http://oss.nuoyoukao.com/a93a20a623284369818cafac6b248105.docx" </w:instrTex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center"/>
        <w:textAlignment w:val="auto"/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        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河北高速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公路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集团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有限公司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项目开发办公室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 xml:space="preserve">      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6F636C-5F71-4F14-B26E-CEF3AF57E9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FDBEB4F-30E6-45AF-9078-1729CFA7A27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99C40A-BD07-4923-8EF0-43CF4327A61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52ECD81-98E7-406E-8F2F-0C71046922F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94E5C28-B9E8-4AC5-A366-957A4D265B2F}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  <w:embedRegular r:id="rId6" w:fontKey="{278BC1E4-79E1-4B51-8DB0-47A33B9EFA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00A35850"/>
    <w:rsid w:val="007202CF"/>
    <w:rsid w:val="007C2CDB"/>
    <w:rsid w:val="00A35850"/>
    <w:rsid w:val="00E06901"/>
    <w:rsid w:val="01364EBE"/>
    <w:rsid w:val="01AA4888"/>
    <w:rsid w:val="021F6DE4"/>
    <w:rsid w:val="032B09E8"/>
    <w:rsid w:val="046E20FB"/>
    <w:rsid w:val="056967F7"/>
    <w:rsid w:val="05B64EE1"/>
    <w:rsid w:val="064B75F9"/>
    <w:rsid w:val="08832E42"/>
    <w:rsid w:val="099A1600"/>
    <w:rsid w:val="0A402FCB"/>
    <w:rsid w:val="0B2A15AC"/>
    <w:rsid w:val="0BF532B8"/>
    <w:rsid w:val="0CFB0ED3"/>
    <w:rsid w:val="0D352DDE"/>
    <w:rsid w:val="0D6621F3"/>
    <w:rsid w:val="0DF90060"/>
    <w:rsid w:val="0EAB0D0E"/>
    <w:rsid w:val="1034712E"/>
    <w:rsid w:val="10FD39C4"/>
    <w:rsid w:val="118E444F"/>
    <w:rsid w:val="129B16E6"/>
    <w:rsid w:val="12D87844"/>
    <w:rsid w:val="13482EF0"/>
    <w:rsid w:val="13767A5D"/>
    <w:rsid w:val="140B63F8"/>
    <w:rsid w:val="16B25250"/>
    <w:rsid w:val="16C2735B"/>
    <w:rsid w:val="17D529D0"/>
    <w:rsid w:val="181D0DEF"/>
    <w:rsid w:val="193C0E93"/>
    <w:rsid w:val="19DD0836"/>
    <w:rsid w:val="1B934456"/>
    <w:rsid w:val="1BAE3DCA"/>
    <w:rsid w:val="1C9B60B3"/>
    <w:rsid w:val="1CD40B9D"/>
    <w:rsid w:val="1D32434D"/>
    <w:rsid w:val="1D84721B"/>
    <w:rsid w:val="1DAF0231"/>
    <w:rsid w:val="1DDD6BA9"/>
    <w:rsid w:val="1DEA52D0"/>
    <w:rsid w:val="1F196E7F"/>
    <w:rsid w:val="1FB63935"/>
    <w:rsid w:val="21F41D0B"/>
    <w:rsid w:val="229E48DB"/>
    <w:rsid w:val="24DB22ED"/>
    <w:rsid w:val="25FF634E"/>
    <w:rsid w:val="27B64475"/>
    <w:rsid w:val="2AE1337D"/>
    <w:rsid w:val="2AEA4B61"/>
    <w:rsid w:val="2F9D6154"/>
    <w:rsid w:val="2FED0C50"/>
    <w:rsid w:val="30D82FEF"/>
    <w:rsid w:val="320C1861"/>
    <w:rsid w:val="32B85545"/>
    <w:rsid w:val="32D270E2"/>
    <w:rsid w:val="342F0FFB"/>
    <w:rsid w:val="34560245"/>
    <w:rsid w:val="35CF55D4"/>
    <w:rsid w:val="37533A8E"/>
    <w:rsid w:val="37F070C0"/>
    <w:rsid w:val="38E35FA6"/>
    <w:rsid w:val="38FD1D6C"/>
    <w:rsid w:val="398C3287"/>
    <w:rsid w:val="3A1E053A"/>
    <w:rsid w:val="3A7C32FC"/>
    <w:rsid w:val="3AD93188"/>
    <w:rsid w:val="3BBF0286"/>
    <w:rsid w:val="3C7C3A87"/>
    <w:rsid w:val="3D3B124C"/>
    <w:rsid w:val="40C169A6"/>
    <w:rsid w:val="41306BEE"/>
    <w:rsid w:val="423B527C"/>
    <w:rsid w:val="428C6B6F"/>
    <w:rsid w:val="43202EB0"/>
    <w:rsid w:val="43264890"/>
    <w:rsid w:val="4591487D"/>
    <w:rsid w:val="469F3317"/>
    <w:rsid w:val="47835CCA"/>
    <w:rsid w:val="480A63EB"/>
    <w:rsid w:val="4CEC7956"/>
    <w:rsid w:val="4E6D211C"/>
    <w:rsid w:val="4E7445BE"/>
    <w:rsid w:val="4EF82808"/>
    <w:rsid w:val="4FF77255"/>
    <w:rsid w:val="527C1C93"/>
    <w:rsid w:val="538928BA"/>
    <w:rsid w:val="58907553"/>
    <w:rsid w:val="58E91F4F"/>
    <w:rsid w:val="597E51D1"/>
    <w:rsid w:val="5A3D7F5A"/>
    <w:rsid w:val="5B43432A"/>
    <w:rsid w:val="5BB4249E"/>
    <w:rsid w:val="5C0408AB"/>
    <w:rsid w:val="5D0B296B"/>
    <w:rsid w:val="5D972077"/>
    <w:rsid w:val="5E3E2006"/>
    <w:rsid w:val="5E897C12"/>
    <w:rsid w:val="5F0C25F1"/>
    <w:rsid w:val="5F892FF7"/>
    <w:rsid w:val="5FB962D5"/>
    <w:rsid w:val="5FF67529"/>
    <w:rsid w:val="60F4333C"/>
    <w:rsid w:val="61244320"/>
    <w:rsid w:val="64930758"/>
    <w:rsid w:val="659834E8"/>
    <w:rsid w:val="65A83E29"/>
    <w:rsid w:val="65F362B8"/>
    <w:rsid w:val="66636F9A"/>
    <w:rsid w:val="66E053DD"/>
    <w:rsid w:val="691734E9"/>
    <w:rsid w:val="6ACD4F0D"/>
    <w:rsid w:val="6ADD3477"/>
    <w:rsid w:val="6B321631"/>
    <w:rsid w:val="6CF94C40"/>
    <w:rsid w:val="6E0C0BE2"/>
    <w:rsid w:val="6EE90259"/>
    <w:rsid w:val="6F1C4F13"/>
    <w:rsid w:val="71025602"/>
    <w:rsid w:val="719F297D"/>
    <w:rsid w:val="733D78DB"/>
    <w:rsid w:val="73754D55"/>
    <w:rsid w:val="76827C98"/>
    <w:rsid w:val="76F35816"/>
    <w:rsid w:val="77057BFA"/>
    <w:rsid w:val="77401D1A"/>
    <w:rsid w:val="77EA33C1"/>
    <w:rsid w:val="78191BAF"/>
    <w:rsid w:val="78A82F32"/>
    <w:rsid w:val="7A7B4E7E"/>
    <w:rsid w:val="7BAE387A"/>
    <w:rsid w:val="7D4A0FAA"/>
    <w:rsid w:val="7E497C53"/>
    <w:rsid w:val="7ECD724F"/>
    <w:rsid w:val="7F1430D0"/>
    <w:rsid w:val="7F544E33"/>
    <w:rsid w:val="7FDC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unhideWhenUsed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宋体" w:cs="Times New Roman"/>
      <w:kern w:val="0"/>
      <w:sz w:val="22"/>
      <w:szCs w:val="22"/>
    </w:r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"/>
    <w:basedOn w:val="4"/>
    <w:autoRedefine/>
    <w:qFormat/>
    <w:uiPriority w:val="0"/>
    <w:pPr>
      <w:spacing w:before="2" w:after="0" w:line="360" w:lineRule="auto"/>
      <w:ind w:left="119" w:firstLine="309" w:firstLineChars="100"/>
      <w:outlineLvl w:val="0"/>
    </w:pPr>
    <w:rPr>
      <w:rFonts w:ascii="仿宋_GB2312" w:hAnsi="仿宋_GB2312" w:eastAsia="仿宋_GB2312" w:cs="仿宋_GB2312"/>
      <w:bCs/>
      <w:color w:val="000000"/>
      <w:kern w:val="28"/>
      <w:sz w:val="32"/>
      <w:szCs w:val="21"/>
      <w:lang w:val="zh-CN" w:bidi="zh-CN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2406</Words>
  <Characters>2567</Characters>
  <Lines>24</Lines>
  <Paragraphs>6</Paragraphs>
  <TotalTime>24</TotalTime>
  <ScaleCrop>false</ScaleCrop>
  <LinksUpToDate>false</LinksUpToDate>
  <CharactersWithSpaces>2598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君君</dc:creator>
  <cp:lastModifiedBy>A～   .</cp:lastModifiedBy>
  <cp:lastPrinted>2024-03-27T12:12:00Z</cp:lastPrinted>
  <dcterms:modified xsi:type="dcterms:W3CDTF">2024-08-28T09:52:09Z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5B94EF385BDC460B835EB42DFA7B82C4_13</vt:lpwstr>
  </property>
</Properties>
</file>