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河北高速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公路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集团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有限公司结算中心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br w:type="textWrapping"/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年社会招聘公告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根据公司经营发展和岗位需要，河北高速公路集团有限公司结算中心（以下简称“结算中心”）面向社会公开招聘优秀人才，具体招聘公告如下：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结算中心成立于2021年12月，是河北高速公路集团有限公司下设直属机构，作为集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团公司资金统一管理的实施机构，主要职责是负责高速集团所属各单位资金集约管理，办理内部资金融通，为高速集团所属各单位提供资金服务。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jc w:val="left"/>
        <w:textAlignment w:val="auto"/>
        <w:rPr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sz w:val="32"/>
          <w:lang w:eastAsia="zh-CN"/>
        </w:rPr>
        <w:t>一、招聘岗位及人数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招聘优秀人才2名，其中信贷业务岗、风险管理岗各1名。具体资格条件详见《河北高速集团结算中心2024年社会招聘需求信息表》（附件1)。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eastAsia="zh-CN"/>
        </w:rPr>
        <w:t>二、招聘条件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（一）具有中华人民共和国国籍，遵纪守法，品行端正。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（二）拥护中国共产党的领导，认真贯彻党的路线方针政策，思想政治素质好，具有良好的道德品质和职业操守，无违法犯罪、失信记录。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（三）具有招聘岗位要求相适应的年龄、学历、专业背景和工作技能等条件。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（四）身体健康，具有正常履行岗位职责的身体条件，体检按《公务员录用体检通用标准（试行）》掌握和执行。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（五）认同并自觉遵守河北高速集团及结算中心企业文化和人才理念，具有较强的事业心、较高的创业热诚、较强的团队协作精神和沟通协调能力。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eastAsia="zh-CN"/>
        </w:rPr>
        <w:t>三、招聘程序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（一）发布公告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公告时间：2024年3月28日至4月11日。公告在河北高速集团官网、官微及集团所属单位官网发布，并在智联招聘等招聘网站进行社会发布。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（二）网上报名和资格初审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报名及资格初审时间：2024年3月28日12:00至4月11日17:30 ，逾期不再受理。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1.应聘人员须于报名期间在以下网址登录报名：</w:t>
      </w:r>
      <w:r>
        <w:rPr>
          <w:rFonts w:hint="eastAsia" w:ascii="仿宋_GB2312" w:hAnsi="Times New Roman" w:eastAsia="仿宋_GB2312"/>
          <w:strike w:val="0"/>
          <w:dstrike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https://hbgs</w:t>
      </w:r>
      <w:r>
        <w:rPr>
          <w:rFonts w:hint="eastAsia" w:ascii="仿宋_GB2312" w:hAnsi="Times New Roman" w:eastAsia="仿宋_GB2312"/>
          <w:strike w:val="0"/>
          <w:dstrike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_GB2312" w:hAnsi="Times New Roman" w:eastAsia="仿宋_GB2312"/>
          <w:strike w:val="0"/>
          <w:dstrike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.zhaopin.com</w:t>
      </w:r>
      <w:r>
        <w:rPr>
          <w:rFonts w:hint="eastAsia" w:ascii="仿宋_GB2312" w:hAnsi="Times New Roman" w:eastAsia="仿宋_GB2312"/>
          <w:strike w:val="0"/>
          <w:dstrike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按照报名要求进行注册、选择应聘岗位、填写信息并上传相关资料。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上传资料包括但不限于：本人近期免冠电子证件照，有效期内二代身份证正反两面扫描件，毕业证，学位证，学信网《教育部学籍（学历）在线验证报告》（留学回国人员需上传教育部留学服务中心国外学历学位认证书），相关资质证书以及其他需要上传的证明材料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3.报名时应当仔细阅读《诚信应聘承诺书》（附件2），下载《诚信应聘承诺书》签名后拍照上传至报名系统。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4.应聘人员只能选择一个岗位报名，请慎重选择。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5.应聘人员所填报、提交的所有信息应当真实、准确、完整、有效，不符合应聘条件的请勿报名。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6.根据应聘条件对应聘者进行资格审查，并确定参加初试名单。未按要求上传材料、提交信息不完整、不真实、不符合招聘岗位资格条件以及不符合回避要求的均视为不合格。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7.具体岗位资格初审合格人数与招聘计划人数比例高于10:1的，增加笔试环节，根据笔试成绩，由高到低排序，按照10:1的比例确定初试人选，比例内末位笔试成绩并列者均进入初试。比例不高于10:1的，全面进入初试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8.笔试采取闭卷方式进行，笔试考试时间共90分钟。笔试满分100分，笔试内容为公共基础知识、专业技术知识等。笔试成绩仅作为各岗位进入下一环节的资格条件，不计入最终成绩。笔试具体地点、考试时间和要求将以手机短信方式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（三）初试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初试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时间、地点、方式和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具体安排将以手机短信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通知进入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人选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1.初试为线下面试，应聘者务于初试前30分钟凭身份证（或临时身份证）入场。迟到者不得进入考场。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2.初试满分100分，时间为10分钟。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3.初试成绩仅作为进入复试环节的筛选，不计入总成绩。分岗位由高分至低分排序，按招聘岗位计划人数1:5的比例进入复试。不足1:5的，全部进入复试。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4.初试成绩低于70分不得进入复试环节。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（四）复试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复试时间、地点、方式和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具体安排将以手机短信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通知进入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复试人选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1.复试为线下面试，应聘者务于复试前30分钟凭身份证（或临时身份证）入场。迟到者不得进入考场。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2.复试采取半结构化面试形式进行，满分100分，时间30分钟。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复试成绩分岗位从高分到低分顺序排列，按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招聘岗位计划人数1:1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比例确定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进入体检环节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人选。比例内末位考生复试成绩如出现并列，按以下顺序确定人选：具有相关工作经历或经验较长者，学历（学位）较高者。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3.如有应聘人员在面试前放弃参加则不再进行递补。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4.复试成绩低于70分不得进入下一环节。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）体检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体检安排以手机短信或电话形式通知本人。体检不符合岗位要求者不进入此后招录环节。应聘者对体检结果有疑议的，可以按照规定提出复检。体检结果以复检结论为准。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）背景调查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背景调查内容包括但不限于身份信息、学历信息、家庭情况、工作经历、工作业绩、奖惩情况、违纪违法犯罪记录等。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（七）公示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拟聘用人员将在河北高速公路集团有限公司官网公开发布，公示7个工作日。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（八）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聘用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方式及薪酬待遇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本次招聘聘用人员，签订劳动合同，约定试用期。薪酬待遇按公司薪酬管理办法核定，按照国家规定缴纳各项保险，发放福利待遇。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eastAsia="zh-CN"/>
        </w:rPr>
        <w:t>四、注意事项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（一）资格审查贯穿招聘全过程。应聘人员有下列情形之一的，取消应聘资格和聘用资格，并由个人承担一切责任：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1.提供的应聘资料存在弄虚作假的。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2.笔试、初试、复试过程中存在作弊行为的。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3.经核实不符合报考资格条件、不符合岗位要求、不符合回避要求的。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4.拟聘用人员报到时无法提供毕业证、学位证的。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5.在招聘过程中存在其他影响招聘工作行为的。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（二）本次招聘不收取任何费用，不指定任何辅导资料，不委托任何机构举办考试辅导培训班，谨防上当受骗。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（三）结算中心有权根据岗位需求变化及报名情况等因素，调整、取消或终止个别岗位的招聘工作，并对本次招聘享有最终解释权。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（四）咨询电话：0311-85960198；咨询时间：工作日8:30-17:30。报名系统技术支持电话：17863973574。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2238" w:leftChars="304" w:hanging="1600" w:hangingChars="5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附件：1.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instrText xml:space="preserve"> HYPERLINK "http://oss.nuoyoukao.com/deb725a6452e44d7aeeb646421f90122.xlsx" </w:instrTex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河北高速公路集团有限公司结算中心2024年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2235" w:leftChars="912" w:hanging="320" w:hangingChars="1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社会招聘需求信息表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instrText xml:space="preserve"> HYPERLINK "http://oss.nuoyoukao.com/deb725a6452e44d7aeeb646421f90122.xlsx" </w:instrTex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end"/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instrText xml:space="preserve"> HYPERLINK "http://oss.nuoyoukao.com/04ab9f8160a241a69ead5f37106296d3.doc" </w:instrTex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诚信应聘承诺书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end"/>
      </w:r>
    </w:p>
    <w:p>
      <w:pPr>
        <w:pStyle w:val="6"/>
        <w:widowControl/>
        <w:numPr>
          <w:ilvl w:val="0"/>
          <w:numId w:val="0"/>
        </w:numPr>
        <w:spacing w:beforeAutospacing="0" w:afterAutospacing="0" w:line="600" w:lineRule="atLeast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6"/>
        <w:widowControl/>
        <w:numPr>
          <w:ilvl w:val="0"/>
          <w:numId w:val="0"/>
        </w:numPr>
        <w:spacing w:beforeAutospacing="0" w:afterAutospacing="0" w:line="600" w:lineRule="atLeast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instrText xml:space="preserve"> HYPERLINK "http://oss.nuoyoukao.com/a93a20a623284369818cafac6b248105.docx" </w:instrTex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instrText xml:space="preserve"> HYPERLINK "http://oss.nuoyoukao.com/a93a20a623284369818cafac6b248105.docx" </w:instrTex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end"/>
      </w:r>
    </w:p>
    <w:p>
      <w:pPr>
        <w:pStyle w:val="6"/>
        <w:widowControl/>
        <w:spacing w:beforeAutospacing="0" w:afterAutospacing="0" w:line="600" w:lineRule="atLeast"/>
        <w:ind w:firstLine="640"/>
        <w:jc w:val="both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河北高速公路集团有限公司结算中心</w:t>
      </w:r>
    </w:p>
    <w:p>
      <w:pPr>
        <w:widowControl/>
        <w:spacing w:line="600" w:lineRule="atLeast"/>
        <w:jc w:val="center"/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2024年3月28日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5OWU2YjAxNTYzYjEwMTI1ZDA4MTAyZGE4ZTFiZGMifQ=="/>
  </w:docVars>
  <w:rsids>
    <w:rsidRoot w:val="00000000"/>
    <w:rsid w:val="017E34BF"/>
    <w:rsid w:val="03B94E87"/>
    <w:rsid w:val="052676B9"/>
    <w:rsid w:val="06FA7651"/>
    <w:rsid w:val="085B1D6F"/>
    <w:rsid w:val="0A0F4706"/>
    <w:rsid w:val="0AEA3AE2"/>
    <w:rsid w:val="0B37666F"/>
    <w:rsid w:val="0B937A88"/>
    <w:rsid w:val="0CF426E4"/>
    <w:rsid w:val="0D3808CC"/>
    <w:rsid w:val="0DF7632A"/>
    <w:rsid w:val="0EFC0F1A"/>
    <w:rsid w:val="113C7193"/>
    <w:rsid w:val="11A350A0"/>
    <w:rsid w:val="12833D28"/>
    <w:rsid w:val="12AE6C57"/>
    <w:rsid w:val="130C0632"/>
    <w:rsid w:val="144E16D7"/>
    <w:rsid w:val="15847FA5"/>
    <w:rsid w:val="169005AA"/>
    <w:rsid w:val="16FE2244"/>
    <w:rsid w:val="17081F23"/>
    <w:rsid w:val="172A0FAC"/>
    <w:rsid w:val="174D6D27"/>
    <w:rsid w:val="17E4051B"/>
    <w:rsid w:val="182F2B30"/>
    <w:rsid w:val="1A1614DD"/>
    <w:rsid w:val="1BD11611"/>
    <w:rsid w:val="1BD96DDB"/>
    <w:rsid w:val="1C14009E"/>
    <w:rsid w:val="1C531052"/>
    <w:rsid w:val="1DA82563"/>
    <w:rsid w:val="1DF43754"/>
    <w:rsid w:val="1EF51D7C"/>
    <w:rsid w:val="206B49E5"/>
    <w:rsid w:val="2160383B"/>
    <w:rsid w:val="21B00994"/>
    <w:rsid w:val="2222386D"/>
    <w:rsid w:val="22DD18A7"/>
    <w:rsid w:val="230D5FB1"/>
    <w:rsid w:val="231F32B4"/>
    <w:rsid w:val="23734D2E"/>
    <w:rsid w:val="24DA4FC5"/>
    <w:rsid w:val="26063477"/>
    <w:rsid w:val="263673E1"/>
    <w:rsid w:val="26B32C66"/>
    <w:rsid w:val="27B76C97"/>
    <w:rsid w:val="28E43DE7"/>
    <w:rsid w:val="2CBC671C"/>
    <w:rsid w:val="2CE51759"/>
    <w:rsid w:val="2D5F5EB7"/>
    <w:rsid w:val="2E3446BE"/>
    <w:rsid w:val="2EFF6286"/>
    <w:rsid w:val="2F7E7242"/>
    <w:rsid w:val="30562C99"/>
    <w:rsid w:val="30E06317"/>
    <w:rsid w:val="318752AB"/>
    <w:rsid w:val="3244473F"/>
    <w:rsid w:val="3255434A"/>
    <w:rsid w:val="32D1674E"/>
    <w:rsid w:val="34BB4CFF"/>
    <w:rsid w:val="35E14DB3"/>
    <w:rsid w:val="36D644D1"/>
    <w:rsid w:val="37747372"/>
    <w:rsid w:val="377E1803"/>
    <w:rsid w:val="388C7CF5"/>
    <w:rsid w:val="38D51149"/>
    <w:rsid w:val="38D96A76"/>
    <w:rsid w:val="38FA6ED1"/>
    <w:rsid w:val="3959174E"/>
    <w:rsid w:val="39663C18"/>
    <w:rsid w:val="39AA124A"/>
    <w:rsid w:val="3A1D6DE4"/>
    <w:rsid w:val="3A876257"/>
    <w:rsid w:val="3B6139E9"/>
    <w:rsid w:val="3BB020FB"/>
    <w:rsid w:val="3BEA2ED5"/>
    <w:rsid w:val="3D227F0F"/>
    <w:rsid w:val="3D516179"/>
    <w:rsid w:val="3F95181A"/>
    <w:rsid w:val="402A0851"/>
    <w:rsid w:val="40F622C0"/>
    <w:rsid w:val="41133634"/>
    <w:rsid w:val="418B12FB"/>
    <w:rsid w:val="42186CE1"/>
    <w:rsid w:val="436420BC"/>
    <w:rsid w:val="4492209A"/>
    <w:rsid w:val="45610923"/>
    <w:rsid w:val="468A28F6"/>
    <w:rsid w:val="47E512AD"/>
    <w:rsid w:val="495F2766"/>
    <w:rsid w:val="4A101DA6"/>
    <w:rsid w:val="4A312D0B"/>
    <w:rsid w:val="4A43178F"/>
    <w:rsid w:val="4A711F8E"/>
    <w:rsid w:val="4C145001"/>
    <w:rsid w:val="4C640A7A"/>
    <w:rsid w:val="4D64659D"/>
    <w:rsid w:val="4E3613EE"/>
    <w:rsid w:val="4E9B6E65"/>
    <w:rsid w:val="51770639"/>
    <w:rsid w:val="51AA2A26"/>
    <w:rsid w:val="51C137C3"/>
    <w:rsid w:val="52A6133D"/>
    <w:rsid w:val="53DC50DF"/>
    <w:rsid w:val="54077C82"/>
    <w:rsid w:val="549B5FAB"/>
    <w:rsid w:val="54C77062"/>
    <w:rsid w:val="552547F8"/>
    <w:rsid w:val="56137748"/>
    <w:rsid w:val="5752766C"/>
    <w:rsid w:val="57932DFA"/>
    <w:rsid w:val="57FE3B7A"/>
    <w:rsid w:val="58F6246F"/>
    <w:rsid w:val="5AFA3186"/>
    <w:rsid w:val="5BF84A80"/>
    <w:rsid w:val="5C0658EA"/>
    <w:rsid w:val="5C412DDD"/>
    <w:rsid w:val="5CF82700"/>
    <w:rsid w:val="5EC41D4B"/>
    <w:rsid w:val="602327C5"/>
    <w:rsid w:val="60631B06"/>
    <w:rsid w:val="608E4B0D"/>
    <w:rsid w:val="60A967E3"/>
    <w:rsid w:val="62971E6D"/>
    <w:rsid w:val="645448CA"/>
    <w:rsid w:val="646F02BB"/>
    <w:rsid w:val="65141AD3"/>
    <w:rsid w:val="651E6614"/>
    <w:rsid w:val="66B8774E"/>
    <w:rsid w:val="66E94CD4"/>
    <w:rsid w:val="67CB7F4D"/>
    <w:rsid w:val="67ED4673"/>
    <w:rsid w:val="682409AB"/>
    <w:rsid w:val="6825190C"/>
    <w:rsid w:val="68F331EC"/>
    <w:rsid w:val="69651DDB"/>
    <w:rsid w:val="697B163F"/>
    <w:rsid w:val="6A0628D3"/>
    <w:rsid w:val="6A2A2EC9"/>
    <w:rsid w:val="6A8A5185"/>
    <w:rsid w:val="6B083D43"/>
    <w:rsid w:val="6B1C1BD1"/>
    <w:rsid w:val="6B743930"/>
    <w:rsid w:val="6C12292C"/>
    <w:rsid w:val="6C1F7088"/>
    <w:rsid w:val="6CDC3565"/>
    <w:rsid w:val="6D487DED"/>
    <w:rsid w:val="6DA4283F"/>
    <w:rsid w:val="6FD40B12"/>
    <w:rsid w:val="70191AEE"/>
    <w:rsid w:val="71622440"/>
    <w:rsid w:val="727410A0"/>
    <w:rsid w:val="72A53A5E"/>
    <w:rsid w:val="72BC266E"/>
    <w:rsid w:val="737E4FA1"/>
    <w:rsid w:val="741C4285"/>
    <w:rsid w:val="745D41AA"/>
    <w:rsid w:val="75B17B72"/>
    <w:rsid w:val="75B72F50"/>
    <w:rsid w:val="778E0E41"/>
    <w:rsid w:val="77D870BC"/>
    <w:rsid w:val="78DF7D5C"/>
    <w:rsid w:val="795B7F2C"/>
    <w:rsid w:val="7A1C17CC"/>
    <w:rsid w:val="7A7F359F"/>
    <w:rsid w:val="7AE2097E"/>
    <w:rsid w:val="7BEA78E9"/>
    <w:rsid w:val="7DAC42FD"/>
    <w:rsid w:val="7E2F344B"/>
    <w:rsid w:val="7E5209D7"/>
    <w:rsid w:val="7E5514EC"/>
    <w:rsid w:val="7EA5419C"/>
    <w:rsid w:val="7F3D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99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宋体" w:cs="Times New Roman"/>
      <w:kern w:val="0"/>
      <w:sz w:val="22"/>
      <w:szCs w:val="22"/>
    </w:rPr>
  </w:style>
  <w:style w:type="paragraph" w:styleId="3">
    <w:name w:val="Body Text"/>
    <w:basedOn w:val="1"/>
    <w:next w:val="1"/>
    <w:autoRedefine/>
    <w:qFormat/>
    <w:uiPriority w:val="0"/>
    <w:pPr>
      <w:spacing w:after="12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Body Text First Indent"/>
    <w:basedOn w:val="3"/>
    <w:autoRedefine/>
    <w:qFormat/>
    <w:uiPriority w:val="0"/>
    <w:pPr>
      <w:spacing w:before="2" w:after="0" w:line="360" w:lineRule="auto"/>
      <w:ind w:left="119" w:firstLine="309" w:firstLineChars="100"/>
      <w:outlineLvl w:val="0"/>
    </w:pPr>
    <w:rPr>
      <w:rFonts w:ascii="仿宋_GB2312" w:hAnsi="仿宋_GB2312" w:eastAsia="仿宋_GB2312" w:cs="仿宋_GB2312"/>
      <w:bCs/>
      <w:color w:val="000000"/>
      <w:kern w:val="28"/>
      <w:sz w:val="32"/>
      <w:szCs w:val="21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2023-08-31T01:50:00Z</dcterms:created>
  <dc:creator>LENOVO</dc:creator>
  <cp:lastModifiedBy>秦蒙</cp:lastModifiedBy>
  <dcterms:modified xsi:type="dcterms:W3CDTF">2024-03-28T02:26:41Z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200F0AC3FE3640998195D8B1E6303DE6_12</vt:lpwstr>
  </property>
</Properties>
</file>