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河北高速集团物流有限公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司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年社会招聘公告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</w:pPr>
      <w:r>
        <w:rPr>
          <w:rFonts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根据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发展规划和业务拓展需要，河北高速集团物流有限公司（以下简称“物流公司”）面向社会公开招聘优秀人才。具体招聘公告如下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物流公司成立于2021年5月13日，注册资本2.9亿元，是河北高速集团全资子公司</w:t>
      </w:r>
      <w:r>
        <w:rPr>
          <w:rFonts w:hint="default" w:ascii="仿宋_GB2312" w:eastAsia="仿宋_GB2312" w:cs="仿宋_GB2312" w:hAnsiTheme="minorHAnsi"/>
          <w:spacing w:val="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公司自成立以来，全力打造“物流枢纽网络、科技供应链平台、产业供应链服务、金融与投资”四大核心业务板块，积极构建“智慧物流服务、智慧枢纽服务、智慧产业链服务、智慧金融和投资生态”五大服务平台，致力于成为值得信赖、全国领先的产业供应链生态服务平台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</w:pPr>
      <w:r>
        <w:rPr>
          <w:rFonts w:ascii="黑体" w:hAnsi="宋体" w:eastAsia="黑体" w:cs="黑体"/>
          <w:kern w:val="0"/>
          <w:sz w:val="32"/>
          <w:szCs w:val="32"/>
          <w:lang w:val="en-US" w:eastAsia="zh-CN" w:bidi="ar"/>
        </w:rPr>
        <w:t>一、招聘岗位及人数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招聘优秀人才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6名：运营管理岗、物流园区工程管理岗各1名，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投资规划岗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、智慧物流平台市场运营主管岗各2名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。具体资格条件详见《河北高速集团物流有限公司202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年社会招聘需求信息表》（附件1）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二、招聘条件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（一）具有中华人民共和国国籍，遵纪守法，品行端正。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（二）拥护中国共产党的领导，认真贯彻党的路线方针政策，思想政治素质好，具有良好的道德品质和职业操守，无违法犯罪、失信记录。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（三）具有与招聘岗位要求相适应的年龄、学历、专业背景和工作技能等条件。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（四）身体健康，具有正常履行岗位职责的身体条件，体检按《公务员录用体检通用标准（试行）》掌握和执行。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（五）认同并自觉遵守河北高速集团及物流公司企业文化和人才理念，具有较强的事业心、较高的创业热诚、较强的团队协作精神和沟通协调能力。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</w:pPr>
      <w:r>
        <w:rPr>
          <w:rFonts w:hint="eastAsia" w:ascii="黑体" w:hAnsi="宋体" w:eastAsia="黑体" w:cs="黑体"/>
          <w:sz w:val="32"/>
          <w:szCs w:val="32"/>
        </w:rPr>
        <w:t>三、招聘程序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（一）发布公告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公告时间：202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28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日至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4月11日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。公告在河北高速集团官网、官微及集团所属单位官网发布，并在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智联招聘等招聘网站进行社会发布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楷体_GB2312" w:eastAsia="楷体_GB2312" w:cs="楷体_GB2312" w:hAnsiTheme="minorHAnsi"/>
          <w:kern w:val="0"/>
          <w:sz w:val="32"/>
          <w:szCs w:val="32"/>
          <w:lang w:val="en-US" w:eastAsia="zh-CN" w:bidi="ar"/>
        </w:rPr>
        <w:t>（二）网上报名和资格初审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报名及资格初审时间：202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3月28日12:00至4月11日17:30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，逾期不再受理。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1.应聘人员须于报名期间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登录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以下网址进行报名：网址：</w:t>
      </w:r>
      <w:r>
        <w:rPr>
          <w:rFonts w:hint="eastAsia" w:ascii="仿宋_GB2312" w:hAnsi="Times New Roman" w:eastAsia="仿宋_GB2312"/>
          <w:strike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https://hbgs2023.zhaopin.com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cstheme="minorBidi"/>
          <w:color w:val="333333"/>
          <w:kern w:val="0"/>
          <w:sz w:val="32"/>
          <w:szCs w:val="32"/>
          <w:u w:val="none"/>
          <w:shd w:val="clear" w:fill="FFFFFF"/>
          <w:lang w:val="en-US" w:eastAsia="zh-CN" w:bidi="ar"/>
        </w:rPr>
        <w:t>。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按照报名要求进行注册、选择应聘岗位、填写信息并上传相关资料。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.上传资料包括但不限于：本人近期免冠电子证件照，有效期内二代身份证正反两面扫描件，毕业证，学位证，学信网《教育部学籍（学历）在线验证报告》（留学回国人员需上传教育部留学服务中心国外学历学位认证书），相关资质证书以及其它需要上传的证明材料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3.报名时应当仔细阅读《诚信应聘承诺书》（附件2），下载《诚信应聘承诺书》签名后拍照上传至报名系统。应聘人员所填报、提交的所有信息应当真实、准确、完整、有效，不符合应聘条件的请勿报名。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4.根据应聘条件对应聘者进行资格审查，并确定参加初试名单。未按要求上传材料、提交信息不完整、不真实、不符合招聘岗位资格条件以及不符合回避要求的均视为不合格。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5.岗位招聘计划人数与资格初审合格人数比例高于1:10的，增加笔试环节，根据笔试成绩，由高到低排序，按照1:10的比例确定初试人选，比例内末位笔试成绩并列者均进入初试。比例不高于1:10的，全面进入初试。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笔试采取闭卷方式进行，笔试考试时间共90分钟。笔试满分100分，笔试内容为公共基础、专业技术等。笔试成绩仅作为筛选各岗位进入下一环节的资格条件，不计入最终录取成绩。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楷体_GB2312" w:eastAsia="楷体_GB2312" w:cs="楷体_GB2312" w:hAnsiTheme="minorHAnsi"/>
          <w:kern w:val="0"/>
          <w:sz w:val="32"/>
          <w:szCs w:val="32"/>
          <w:lang w:val="en-US" w:eastAsia="zh-CN" w:bidi="ar"/>
        </w:rPr>
        <w:t>（三）初试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初试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时间、地点、方式和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具体安排将以手机短信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通知进入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人选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1.初试为线下面试，应聘者务于初试前30分钟凭身份证（或临时身份证）入场，迟到者不得进入考场。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2.初试满分100分，时间10分钟。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3.初试成绩仅作为进入复试环节的筛选，不计入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最终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成绩。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分岗位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由高分至低分排序，按招聘岗位计划人数与进入复试人数1: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的比例确定进入复试人选，比例内末位初试成绩并列的均进入复试。不足1: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的，全部进入复试。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4.初试成绩低于70分不得进入复试环节。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楷体_GB2312" w:eastAsia="楷体_GB2312" w:cs="楷体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eastAsia="楷体_GB2312" w:cs="楷体_GB2312"/>
          <w:kern w:val="0"/>
          <w:sz w:val="32"/>
          <w:szCs w:val="32"/>
          <w:lang w:val="en-US" w:eastAsia="zh-CN" w:bidi="ar"/>
        </w:rPr>
        <w:t>（四）</w:t>
      </w:r>
      <w:r>
        <w:rPr>
          <w:rFonts w:hint="default" w:ascii="楷体_GB2312" w:eastAsia="楷体_GB2312" w:cs="楷体_GB2312" w:hAnsiTheme="minorHAnsi"/>
          <w:kern w:val="0"/>
          <w:sz w:val="32"/>
          <w:szCs w:val="32"/>
          <w:lang w:val="en-US" w:eastAsia="zh-CN" w:bidi="ar"/>
        </w:rPr>
        <w:t>复试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复试时间、地点、方式和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具体安排将以手机短信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通知进入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复试人选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1.复试为线下面试，应聘者务于复试前30分钟凭身份证（或临时身份证）入场，迟到者不得进入考场。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2.复试采取半结构化面试方式进行，满分100分，时间30分钟。复试成绩从高分到低分按招聘岗位计划人数1:1的比例确定进入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体检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环节人选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，比例内末位考生复试成绩如出现并列，按以下顺序确定人选：学历（学位）较高者，具有相关工作经历或经验较长者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3.如有应聘人员在复试前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参加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则不再进行递补。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4.复试成绩低于70分不得进入下一环节。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楷体_GB2312" w:eastAsia="楷体_GB2312" w:cs="楷体_GB2312" w:hAnsiTheme="minorHAnsi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楷体_GB2312" w:eastAsia="楷体_GB2312" w:cs="楷体_GB2312"/>
          <w:kern w:val="0"/>
          <w:sz w:val="32"/>
          <w:szCs w:val="32"/>
          <w:lang w:val="en-US" w:eastAsia="zh-CN" w:bidi="ar"/>
        </w:rPr>
        <w:t>五</w:t>
      </w:r>
      <w:r>
        <w:rPr>
          <w:rFonts w:hint="default" w:ascii="楷体_GB2312" w:eastAsia="楷体_GB2312" w:cs="楷体_GB2312" w:hAnsiTheme="minorHAnsi"/>
          <w:kern w:val="0"/>
          <w:sz w:val="32"/>
          <w:szCs w:val="32"/>
          <w:lang w:val="en-US" w:eastAsia="zh-CN" w:bidi="ar"/>
        </w:rPr>
        <w:t>）体检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体检安排以短信或电话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形式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通知本人。体检不符合岗位要求者不进入此后招录环节。应聘者对体检结果有疑议的，可以按照规定提出复检。体检结果以复检结论为准。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楷体_GB2312" w:eastAsia="楷体_GB2312" w:cs="楷体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楷体_GB2312" w:eastAsia="楷体_GB2312" w:cs="楷体_GB2312" w:hAnsiTheme="minorHAnsi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楷体_GB2312" w:eastAsia="楷体_GB2312" w:cs="楷体_GB2312"/>
          <w:kern w:val="0"/>
          <w:sz w:val="32"/>
          <w:szCs w:val="32"/>
          <w:lang w:val="en-US" w:eastAsia="zh-CN" w:bidi="ar"/>
        </w:rPr>
        <w:t>六</w:t>
      </w:r>
      <w:r>
        <w:rPr>
          <w:rFonts w:hint="default" w:ascii="楷体_GB2312" w:eastAsia="楷体_GB2312" w:cs="楷体_GB2312" w:hAnsiTheme="minorHAnsi"/>
          <w:kern w:val="0"/>
          <w:sz w:val="32"/>
          <w:szCs w:val="32"/>
          <w:lang w:val="en-US" w:eastAsia="zh-CN" w:bidi="ar"/>
        </w:rPr>
        <w:t>）背景调查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背景调查内容包括但不限于身份信息、学历信息、家庭情况、工作经历、工作业绩、奖惩情况、违纪违法犯罪记录等。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楷体_GB2312" w:eastAsia="楷体_GB2312" w:cs="楷体_GB2312" w:hAnsiTheme="minorHAnsi"/>
          <w:kern w:val="0"/>
          <w:sz w:val="32"/>
          <w:szCs w:val="32"/>
          <w:lang w:val="en-US" w:eastAsia="zh-CN" w:bidi="ar"/>
        </w:rPr>
        <w:t>（七）公示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拟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聘用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人员将在河北高速公路集团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有限公司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官网公开发布，公示7个工作日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楷体_GB2312" w:eastAsia="楷体_GB2312" w:cs="楷体_GB2312" w:hAnsiTheme="minorHAnsi"/>
          <w:kern w:val="0"/>
          <w:sz w:val="32"/>
          <w:szCs w:val="32"/>
          <w:lang w:val="en-US" w:eastAsia="zh-CN" w:bidi="ar"/>
        </w:rPr>
        <w:t>（八）</w:t>
      </w:r>
      <w:r>
        <w:rPr>
          <w:rFonts w:hint="eastAsia" w:ascii="楷体_GB2312" w:eastAsia="楷体_GB2312" w:cs="楷体_GB2312"/>
          <w:kern w:val="0"/>
          <w:sz w:val="32"/>
          <w:szCs w:val="32"/>
          <w:lang w:val="en-US" w:eastAsia="zh-CN" w:bidi="ar"/>
        </w:rPr>
        <w:t>聘用</w:t>
      </w:r>
      <w:r>
        <w:rPr>
          <w:rFonts w:hint="default" w:ascii="楷体_GB2312" w:eastAsia="楷体_GB2312" w:cs="楷体_GB2312" w:hAnsiTheme="minorHAnsi"/>
          <w:kern w:val="0"/>
          <w:sz w:val="32"/>
          <w:szCs w:val="32"/>
          <w:lang w:val="en-US" w:eastAsia="zh-CN" w:bidi="ar"/>
        </w:rPr>
        <w:t>方式及薪酬待遇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本次招聘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聘用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人员，签订劳动合同，约定试用期。薪酬待遇按公司薪酬管理办法核定，按照国家规定缴纳各项保险，发放福利待遇。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四、注意事项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（一）资格审查贯穿招聘全过</w:t>
      </w:r>
      <w:bookmarkStart w:id="0" w:name="_GoBack"/>
      <w:bookmarkEnd w:id="0"/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程。应聘人员有下列情形之一的，取消应聘资格和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聘用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资格，并由个人承担一切责任：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1.提供的应聘资料存在弄虚作假的。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2.笔试、初试、复试过程中存在作弊行为的。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3.经核实不符合报考资格条件、不符合岗位要求、不符合回避要求的。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4.拟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聘用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人员报到时无法提供毕业证、学位证的。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color w:val="333333"/>
          <w:kern w:val="0"/>
          <w:sz w:val="32"/>
          <w:szCs w:val="32"/>
          <w:lang w:val="en-US" w:eastAsia="zh-CN" w:bidi="ar"/>
        </w:rPr>
        <w:t>5.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在招聘过程中存在其他影响招聘工作行为的。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（二）本次招聘不收取任何费用，不指定任何辅导资料，不委托任何机构举办考试辅导培训班，谨防上当受骗。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三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）物流公司有权根据岗位需求变化及报名情况等因素，调整、取消或终止个别岗位的招聘工作，并对本次招聘享有最终解释权。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四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）咨询电话：0311-87188951、0311-871889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35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；咨询时间：工作日8:30-17:30。报名系统技术支持电话：17863973574。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918" w:leftChars="304" w:right="0" w:hanging="1280" w:hangingChars="4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/>
          <w:sz w:val="32"/>
          <w:szCs w:val="32"/>
        </w:rPr>
        <w:t>附件：1.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instrText xml:space="preserve"> HYPERLINK "http://oss.nuoyoukao.com/34b9f9dc26ae499fae96f19ce58237af.xlsx" </w:instrTex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河北高速集团物流有限公司202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年社会招聘需求信息表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600" w:firstLineChars="5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instrText xml:space="preserve"> HYPERLINK "http://oss.nuoyoukao.com/bd5d2155beeb4f9e85f25159bcfad880.doc" </w:instrTex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诚信应聘承诺书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instrText xml:space="preserve"> HYPERLINK "http://oss.nuoyoukao.com/a93a20a623284369818cafac6b248105.docx" </w:instrTex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instrText xml:space="preserve"> HYPERLINK "http://oss.nuoyoukao.com/a93a20a623284369818cafac6b248105.docx" </w:instrTex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end"/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textAlignment w:val="auto"/>
        <w:rPr>
          <w:color w:val="333333"/>
          <w:u w:val="none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hanging="1600"/>
        <w:jc w:val="right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/>
          <w:color w:val="333333"/>
          <w:sz w:val="21"/>
          <w:szCs w:val="21"/>
        </w:rPr>
        <w:t> </w:t>
      </w:r>
      <w:r>
        <w:rPr>
          <w:rFonts w:hint="default" w:ascii="仿宋_GB2312" w:eastAsia="仿宋_GB2312" w:cs="仿宋_GB2312"/>
          <w:sz w:val="32"/>
          <w:szCs w:val="32"/>
        </w:rPr>
        <w:t>河北高速集团物流有限公司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480"/>
        <w:jc w:val="center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28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5OWU2YjAxNTYzYjEwMTI1ZDA4MTAyZGE4ZTFiZGMifQ=="/>
  </w:docVars>
  <w:rsids>
    <w:rsidRoot w:val="00000000"/>
    <w:rsid w:val="058C1C12"/>
    <w:rsid w:val="06543E1E"/>
    <w:rsid w:val="1752433D"/>
    <w:rsid w:val="19613414"/>
    <w:rsid w:val="19932E82"/>
    <w:rsid w:val="1A622AE9"/>
    <w:rsid w:val="1B821DFC"/>
    <w:rsid w:val="2A557F75"/>
    <w:rsid w:val="2FF124EE"/>
    <w:rsid w:val="31D43E75"/>
    <w:rsid w:val="409475F1"/>
    <w:rsid w:val="415246DA"/>
    <w:rsid w:val="4467501D"/>
    <w:rsid w:val="45C73FC5"/>
    <w:rsid w:val="48F0598F"/>
    <w:rsid w:val="49EA17DC"/>
    <w:rsid w:val="4D9A3894"/>
    <w:rsid w:val="4E21448E"/>
    <w:rsid w:val="52262073"/>
    <w:rsid w:val="535350EA"/>
    <w:rsid w:val="56E66275"/>
    <w:rsid w:val="571446D1"/>
    <w:rsid w:val="575F104D"/>
    <w:rsid w:val="5EE74938"/>
    <w:rsid w:val="604638E0"/>
    <w:rsid w:val="63E54D9A"/>
    <w:rsid w:val="643019AF"/>
    <w:rsid w:val="69106B36"/>
    <w:rsid w:val="6BED07F8"/>
    <w:rsid w:val="6D537BFF"/>
    <w:rsid w:val="6D5E7C7E"/>
    <w:rsid w:val="73A43D8A"/>
    <w:rsid w:val="74612E31"/>
    <w:rsid w:val="7C6F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宋体" w:cs="Times New Roman"/>
      <w:kern w:val="0"/>
      <w:sz w:val="22"/>
      <w:szCs w:val="2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2589</Words>
  <Characters>2713</Characters>
  <Lines>0</Lines>
  <Paragraphs>0</Paragraphs>
  <TotalTime>2</TotalTime>
  <ScaleCrop>false</ScaleCrop>
  <LinksUpToDate>false</LinksUpToDate>
  <CharactersWithSpaces>2714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君君</dc:creator>
  <cp:lastModifiedBy>秦蒙</cp:lastModifiedBy>
  <dcterms:modified xsi:type="dcterms:W3CDTF">2024-03-28T01:23:21Z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8178CABA4806462AB31A8A6DDE532F98_13</vt:lpwstr>
  </property>
</Properties>
</file>