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D6F6" w14:textId="5B8B7FBF" w:rsidR="00B2798C" w:rsidRDefault="00000000" w:rsidP="004C086A">
      <w:pPr>
        <w:spacing w:line="600" w:lineRule="exact"/>
        <w:ind w:firstLineChars="0" w:firstLine="0"/>
        <w:jc w:val="center"/>
        <w:rPr>
          <w:rFonts w:ascii="方正小标宋_GBK" w:eastAsia="方正小标宋_GBK"/>
          <w:sz w:val="44"/>
          <w:szCs w:val="44"/>
        </w:rPr>
      </w:pPr>
      <w:r>
        <w:rPr>
          <w:rFonts w:ascii="方正小标宋_GBK" w:eastAsia="方正小标宋_GBK" w:hint="eastAsia"/>
          <w:sz w:val="44"/>
          <w:szCs w:val="44"/>
        </w:rPr>
        <w:t>基于超高分多光谱卫星数据的大范围高速公路隐患瓶颈识别与安全设计技术</w:t>
      </w:r>
    </w:p>
    <w:p w14:paraId="269E756F" w14:textId="01F36007" w:rsidR="00B2798C" w:rsidRDefault="00000000" w:rsidP="004C086A">
      <w:pPr>
        <w:spacing w:line="600" w:lineRule="exact"/>
        <w:ind w:firstLineChars="0" w:firstLine="0"/>
        <w:jc w:val="center"/>
        <w:rPr>
          <w:rFonts w:ascii="方正小标宋_GBK" w:eastAsia="方正小标宋_GBK"/>
          <w:sz w:val="44"/>
          <w:szCs w:val="44"/>
        </w:rPr>
      </w:pPr>
      <w:r>
        <w:rPr>
          <w:rFonts w:ascii="方正小标宋_GBK" w:eastAsia="方正小标宋_GBK" w:hint="eastAsia"/>
          <w:sz w:val="44"/>
          <w:szCs w:val="44"/>
        </w:rPr>
        <w:t>“揭榜挂帅”科技</w:t>
      </w:r>
      <w:r w:rsidR="00FC711F">
        <w:rPr>
          <w:rFonts w:ascii="方正小标宋_GBK" w:eastAsia="方正小标宋_GBK" w:hint="eastAsia"/>
          <w:sz w:val="44"/>
          <w:szCs w:val="44"/>
        </w:rPr>
        <w:t>创新</w:t>
      </w:r>
      <w:r>
        <w:rPr>
          <w:rFonts w:ascii="方正小标宋_GBK" w:eastAsia="方正小标宋_GBK" w:hint="eastAsia"/>
          <w:sz w:val="44"/>
          <w:szCs w:val="44"/>
        </w:rPr>
        <w:t>项目</w:t>
      </w:r>
      <w:r w:rsidR="00FC711F">
        <w:rPr>
          <w:rFonts w:ascii="方正小标宋_GBK" w:eastAsia="方正小标宋_GBK" w:hint="eastAsia"/>
          <w:sz w:val="44"/>
          <w:szCs w:val="44"/>
        </w:rPr>
        <w:t>申报指南</w:t>
      </w:r>
    </w:p>
    <w:p w14:paraId="280BE38A" w14:textId="77777777" w:rsidR="00B2798C" w:rsidRDefault="00B2798C" w:rsidP="004C086A">
      <w:pPr>
        <w:spacing w:line="600" w:lineRule="exact"/>
        <w:ind w:firstLine="643"/>
        <w:rPr>
          <w:b/>
          <w:bCs/>
          <w:szCs w:val="32"/>
        </w:rPr>
      </w:pPr>
    </w:p>
    <w:p w14:paraId="6B24F228" w14:textId="77777777" w:rsidR="00B2798C" w:rsidRDefault="00000000" w:rsidP="004C086A">
      <w:pPr>
        <w:pStyle w:val="ab"/>
        <w:spacing w:line="600" w:lineRule="exact"/>
        <w:ind w:left="720" w:firstLineChars="0" w:firstLine="0"/>
        <w:rPr>
          <w:rFonts w:ascii="黑体" w:eastAsia="黑体" w:hAnsi="黑体"/>
          <w:szCs w:val="32"/>
        </w:rPr>
      </w:pPr>
      <w:r>
        <w:rPr>
          <w:rFonts w:ascii="黑体" w:eastAsia="黑体" w:hAnsi="黑体" w:hint="eastAsia"/>
          <w:szCs w:val="32"/>
        </w:rPr>
        <w:t>一、需求背景</w:t>
      </w:r>
    </w:p>
    <w:p w14:paraId="036ADE3F" w14:textId="77777777" w:rsidR="00B2798C" w:rsidRDefault="00000000" w:rsidP="004C086A">
      <w:pPr>
        <w:spacing w:line="600" w:lineRule="exact"/>
        <w:ind w:firstLine="640"/>
        <w:rPr>
          <w:szCs w:val="32"/>
        </w:rPr>
      </w:pPr>
      <w:r>
        <w:rPr>
          <w:rFonts w:hint="eastAsia"/>
          <w:szCs w:val="32"/>
        </w:rPr>
        <w:t>自</w:t>
      </w:r>
      <w:r>
        <w:rPr>
          <w:szCs w:val="32"/>
        </w:rPr>
        <w:t>20</w:t>
      </w:r>
      <w:r>
        <w:rPr>
          <w:szCs w:val="32"/>
        </w:rPr>
        <w:t>世纪</w:t>
      </w:r>
      <w:r>
        <w:rPr>
          <w:szCs w:val="32"/>
        </w:rPr>
        <w:t>80</w:t>
      </w:r>
      <w:r>
        <w:rPr>
          <w:szCs w:val="32"/>
        </w:rPr>
        <w:t>年代开始修建高速公路以来，我国高速公路规模发展迅速。截止</w:t>
      </w:r>
      <w:r>
        <w:rPr>
          <w:szCs w:val="32"/>
        </w:rPr>
        <w:t>2022</w:t>
      </w:r>
      <w:r>
        <w:rPr>
          <w:szCs w:val="32"/>
        </w:rPr>
        <w:t>年，我国高速公路通车总里程达</w:t>
      </w:r>
      <w:r>
        <w:rPr>
          <w:szCs w:val="32"/>
        </w:rPr>
        <w:t>16.1</w:t>
      </w:r>
      <w:r>
        <w:rPr>
          <w:szCs w:val="32"/>
        </w:rPr>
        <w:t>万公里，其在我国经济发展中有不可代替的作用。高速公路在展现其快速高效等特点的同时，也不断暴露出很多安全问题。</w:t>
      </w:r>
    </w:p>
    <w:p w14:paraId="35DCD826" w14:textId="77777777" w:rsidR="00B2798C" w:rsidRDefault="00000000" w:rsidP="004C086A">
      <w:pPr>
        <w:spacing w:line="600" w:lineRule="exact"/>
        <w:ind w:firstLine="640"/>
        <w:rPr>
          <w:rFonts w:ascii="仿宋_GB2312"/>
          <w:szCs w:val="32"/>
        </w:rPr>
      </w:pPr>
      <w:proofErr w:type="gramStart"/>
      <w:r>
        <w:rPr>
          <w:rFonts w:hint="eastAsia"/>
          <w:szCs w:val="32"/>
        </w:rPr>
        <w:t>依托京雄高速公路</w:t>
      </w:r>
      <w:proofErr w:type="gramEnd"/>
      <w:r>
        <w:rPr>
          <w:rFonts w:hint="eastAsia"/>
          <w:szCs w:val="32"/>
        </w:rPr>
        <w:t>，探索</w:t>
      </w:r>
      <w:r>
        <w:rPr>
          <w:szCs w:val="32"/>
        </w:rPr>
        <w:t>一种经济有效的方式对高速公路进行大范围的</w:t>
      </w:r>
      <w:r>
        <w:rPr>
          <w:rFonts w:hint="eastAsia"/>
          <w:szCs w:val="32"/>
        </w:rPr>
        <w:t>安全风险</w:t>
      </w:r>
      <w:r>
        <w:rPr>
          <w:szCs w:val="32"/>
        </w:rPr>
        <w:t>识别，并为高速公路的安全设计提供指导性意见，从而改善车辆行驶条件，保证人们出行安全是当前及今后高速公路亟需解决的现实问题</w:t>
      </w:r>
      <w:r>
        <w:rPr>
          <w:rFonts w:hint="eastAsia"/>
          <w:szCs w:val="32"/>
        </w:rPr>
        <w:t>，</w:t>
      </w:r>
      <w:r>
        <w:rPr>
          <w:rFonts w:ascii="仿宋_GB2312" w:hint="eastAsia"/>
          <w:szCs w:val="32"/>
        </w:rPr>
        <w:t>对提升高速集团核心竞争力，推动集团公司乃至河北省相关产业发展具有重要意义。</w:t>
      </w:r>
    </w:p>
    <w:p w14:paraId="745D0BA8" w14:textId="77777777" w:rsidR="00B2798C" w:rsidRDefault="00000000" w:rsidP="004C086A">
      <w:pPr>
        <w:pStyle w:val="ab"/>
        <w:spacing w:line="600" w:lineRule="exact"/>
        <w:ind w:left="720" w:firstLineChars="0" w:firstLine="0"/>
        <w:rPr>
          <w:rFonts w:ascii="黑体" w:eastAsia="黑体" w:hAnsi="黑体"/>
          <w:szCs w:val="32"/>
        </w:rPr>
      </w:pPr>
      <w:r>
        <w:rPr>
          <w:rFonts w:ascii="黑体" w:eastAsia="黑体" w:hAnsi="黑体" w:hint="eastAsia"/>
          <w:szCs w:val="32"/>
        </w:rPr>
        <w:t>二、需求目标及内容</w:t>
      </w:r>
    </w:p>
    <w:p w14:paraId="309534C7" w14:textId="77777777" w:rsidR="00B2798C" w:rsidRDefault="00000000" w:rsidP="004C086A">
      <w:pPr>
        <w:spacing w:line="600" w:lineRule="exact"/>
        <w:ind w:firstLine="640"/>
        <w:rPr>
          <w:szCs w:val="32"/>
        </w:rPr>
      </w:pPr>
      <w:r>
        <w:rPr>
          <w:rFonts w:hint="eastAsia"/>
          <w:szCs w:val="32"/>
        </w:rPr>
        <w:t>探索、利用高分多光谱卫星对高速公路的大范围、长周期监测数据，开展路网交通拥堵预判、交通冲突提取与安全瓶颈识别等交通场景的研发、应用，大幅降低同场景实现的数据采集成本。以高分多光谱卫星遥感图像为基础，对高速公路进行大范围的交通流数据提取，利用深度学习的方法对图像进行超分辨率重建，结合算法对图像中的目标进行提取，</w:t>
      </w:r>
      <w:r>
        <w:rPr>
          <w:rFonts w:hint="eastAsia"/>
          <w:szCs w:val="32"/>
        </w:rPr>
        <w:lastRenderedPageBreak/>
        <w:t>获取全路车辆的交通状态信息，再结合道路交通事故数据、以及气候、水文等数据综合</w:t>
      </w:r>
      <w:proofErr w:type="gramStart"/>
      <w:r>
        <w:rPr>
          <w:rFonts w:hint="eastAsia"/>
          <w:szCs w:val="32"/>
        </w:rPr>
        <w:t>分析全</w:t>
      </w:r>
      <w:proofErr w:type="gramEnd"/>
      <w:r>
        <w:rPr>
          <w:rFonts w:hint="eastAsia"/>
          <w:szCs w:val="32"/>
        </w:rPr>
        <w:t>路段高速公路的运行状况以及评估高速公路安全风险，构建大范围高速公路风险识别与安全设计技术。详细研究目标如下：</w:t>
      </w:r>
    </w:p>
    <w:p w14:paraId="67167CCC" w14:textId="77777777" w:rsidR="00B2798C" w:rsidRDefault="00000000" w:rsidP="004C086A">
      <w:pPr>
        <w:spacing w:line="600" w:lineRule="exact"/>
        <w:ind w:firstLine="640"/>
        <w:rPr>
          <w:szCs w:val="32"/>
        </w:rPr>
      </w:pPr>
      <w:r>
        <w:rPr>
          <w:rFonts w:hint="eastAsia"/>
          <w:szCs w:val="32"/>
        </w:rPr>
        <w:t>（一）</w:t>
      </w:r>
      <w:r>
        <w:rPr>
          <w:szCs w:val="32"/>
        </w:rPr>
        <w:t>研究基于对抗生成网络的遥感</w:t>
      </w:r>
      <w:proofErr w:type="gramStart"/>
      <w:r>
        <w:rPr>
          <w:szCs w:val="32"/>
        </w:rPr>
        <w:t>图像超</w:t>
      </w:r>
      <w:proofErr w:type="gramEnd"/>
      <w:r>
        <w:rPr>
          <w:szCs w:val="32"/>
        </w:rPr>
        <w:t>分辨率重建技术，建立基于高分多光谱遥感图像的交通流参数高精度感知技术</w:t>
      </w:r>
      <w:r>
        <w:rPr>
          <w:rFonts w:hint="eastAsia"/>
          <w:szCs w:val="32"/>
        </w:rPr>
        <w:t>。</w:t>
      </w:r>
    </w:p>
    <w:p w14:paraId="64BE9B63" w14:textId="77777777" w:rsidR="00B2798C" w:rsidRDefault="00000000" w:rsidP="004C086A">
      <w:pPr>
        <w:spacing w:line="600" w:lineRule="exact"/>
        <w:ind w:firstLine="640"/>
        <w:rPr>
          <w:szCs w:val="32"/>
        </w:rPr>
      </w:pPr>
      <w:r>
        <w:rPr>
          <w:rFonts w:hint="eastAsia"/>
          <w:szCs w:val="32"/>
        </w:rPr>
        <w:t>（二）</w:t>
      </w:r>
      <w:r>
        <w:rPr>
          <w:szCs w:val="32"/>
        </w:rPr>
        <w:t>研究基于全样本信息的高速公路</w:t>
      </w:r>
      <w:proofErr w:type="gramStart"/>
      <w:r>
        <w:rPr>
          <w:szCs w:val="32"/>
        </w:rPr>
        <w:t>网交通</w:t>
      </w:r>
      <w:proofErr w:type="gramEnd"/>
      <w:r>
        <w:rPr>
          <w:szCs w:val="32"/>
        </w:rPr>
        <w:t>运行特征分析及拥堵识别技术，建立基于时空离散状态传输的高速公路交通拥堵动态预测技术</w:t>
      </w:r>
      <w:r>
        <w:rPr>
          <w:rFonts w:hint="eastAsia"/>
          <w:szCs w:val="32"/>
        </w:rPr>
        <w:t>。</w:t>
      </w:r>
    </w:p>
    <w:p w14:paraId="7F5C19C6" w14:textId="77777777" w:rsidR="00B2798C" w:rsidRDefault="00000000" w:rsidP="004C086A">
      <w:pPr>
        <w:spacing w:line="600" w:lineRule="exact"/>
        <w:ind w:firstLine="640"/>
        <w:rPr>
          <w:szCs w:val="32"/>
        </w:rPr>
      </w:pPr>
      <w:r>
        <w:rPr>
          <w:rFonts w:hint="eastAsia"/>
          <w:szCs w:val="32"/>
        </w:rPr>
        <w:t>（三）</w:t>
      </w:r>
      <w:r>
        <w:rPr>
          <w:szCs w:val="32"/>
        </w:rPr>
        <w:t>提出基于高分多光谱卫星数据的事故风险瓶颈识别技术，建立高速公路设计一致性判别与安全设计优化方法</w:t>
      </w:r>
      <w:r>
        <w:rPr>
          <w:rFonts w:hint="eastAsia"/>
          <w:szCs w:val="32"/>
        </w:rPr>
        <w:t>。</w:t>
      </w:r>
    </w:p>
    <w:p w14:paraId="0B55C7F4" w14:textId="77777777" w:rsidR="00B2798C" w:rsidRDefault="00000000" w:rsidP="004C086A">
      <w:pPr>
        <w:spacing w:line="600" w:lineRule="exact"/>
        <w:ind w:firstLine="640"/>
        <w:rPr>
          <w:szCs w:val="32"/>
        </w:rPr>
      </w:pPr>
      <w:r>
        <w:rPr>
          <w:rFonts w:hint="eastAsia"/>
          <w:szCs w:val="32"/>
        </w:rPr>
        <w:t>（四）场景呈现</w:t>
      </w:r>
    </w:p>
    <w:p w14:paraId="74E49B67" w14:textId="77777777" w:rsidR="00B2798C" w:rsidRDefault="00000000" w:rsidP="004C086A">
      <w:pPr>
        <w:spacing w:line="600" w:lineRule="exact"/>
        <w:ind w:firstLine="640"/>
        <w:rPr>
          <w:szCs w:val="32"/>
        </w:rPr>
      </w:pPr>
      <w:r>
        <w:rPr>
          <w:rFonts w:hint="eastAsia"/>
          <w:szCs w:val="32"/>
        </w:rPr>
        <w:t>1.</w:t>
      </w:r>
      <w:r>
        <w:rPr>
          <w:rFonts w:hint="eastAsia"/>
          <w:szCs w:val="32"/>
        </w:rPr>
        <w:t>创立</w:t>
      </w:r>
      <w:proofErr w:type="gramStart"/>
      <w:r>
        <w:rPr>
          <w:rFonts w:hint="eastAsia"/>
          <w:szCs w:val="32"/>
        </w:rPr>
        <w:t>面向京雄高速公路</w:t>
      </w:r>
      <w:proofErr w:type="gramEnd"/>
      <w:r>
        <w:rPr>
          <w:rFonts w:hint="eastAsia"/>
          <w:szCs w:val="32"/>
        </w:rPr>
        <w:t>安全风险辨识的首套大范围卫星遥感信息</w:t>
      </w:r>
      <w:r>
        <w:rPr>
          <w:rFonts w:hint="eastAsia"/>
          <w:szCs w:val="32"/>
        </w:rPr>
        <w:t>A</w:t>
      </w:r>
      <w:r>
        <w:rPr>
          <w:szCs w:val="32"/>
        </w:rPr>
        <w:t>I</w:t>
      </w:r>
      <w:r>
        <w:rPr>
          <w:rFonts w:hint="eastAsia"/>
          <w:szCs w:val="32"/>
        </w:rPr>
        <w:t>快速解算原型系统软件。</w:t>
      </w:r>
    </w:p>
    <w:p w14:paraId="012AAE5D" w14:textId="77777777" w:rsidR="00B2798C" w:rsidRDefault="00000000" w:rsidP="004C086A">
      <w:pPr>
        <w:spacing w:line="600" w:lineRule="exact"/>
        <w:ind w:firstLine="640"/>
        <w:rPr>
          <w:szCs w:val="32"/>
        </w:rPr>
      </w:pPr>
      <w:r>
        <w:rPr>
          <w:rFonts w:hint="eastAsia"/>
          <w:szCs w:val="32"/>
        </w:rPr>
        <w:t>2.</w:t>
      </w:r>
      <w:proofErr w:type="gramStart"/>
      <w:r>
        <w:rPr>
          <w:rFonts w:hint="eastAsia"/>
          <w:szCs w:val="32"/>
        </w:rPr>
        <w:t>基于京雄高速公路</w:t>
      </w:r>
      <w:proofErr w:type="gramEnd"/>
      <w:r>
        <w:rPr>
          <w:rFonts w:hint="eastAsia"/>
          <w:szCs w:val="32"/>
        </w:rPr>
        <w:t>开展高分多光谱遥感图像的交通流运行态势辨识。</w:t>
      </w:r>
    </w:p>
    <w:p w14:paraId="5D6FE7A5" w14:textId="77777777" w:rsidR="00B2798C" w:rsidRDefault="00000000" w:rsidP="004C086A">
      <w:pPr>
        <w:spacing w:line="600" w:lineRule="exact"/>
        <w:ind w:firstLine="640"/>
        <w:rPr>
          <w:szCs w:val="32"/>
        </w:rPr>
      </w:pPr>
      <w:r>
        <w:rPr>
          <w:rFonts w:hint="eastAsia"/>
          <w:szCs w:val="32"/>
        </w:rPr>
        <w:t>3.</w:t>
      </w:r>
      <w:proofErr w:type="gramStart"/>
      <w:r>
        <w:rPr>
          <w:rFonts w:hint="eastAsia"/>
          <w:szCs w:val="32"/>
        </w:rPr>
        <w:t>基于京雄高速</w:t>
      </w:r>
      <w:proofErr w:type="gramEnd"/>
      <w:r>
        <w:rPr>
          <w:rFonts w:hint="eastAsia"/>
          <w:szCs w:val="32"/>
        </w:rPr>
        <w:t>全段开展基于高分多光谱卫星数据的安全瓶颈识别应用。</w:t>
      </w:r>
    </w:p>
    <w:p w14:paraId="2916982F" w14:textId="77777777" w:rsidR="00B2798C" w:rsidRDefault="00000000" w:rsidP="004C086A">
      <w:pPr>
        <w:spacing w:line="600" w:lineRule="exact"/>
        <w:ind w:firstLine="640"/>
        <w:rPr>
          <w:szCs w:val="32"/>
        </w:rPr>
      </w:pPr>
      <w:r>
        <w:rPr>
          <w:rFonts w:hint="eastAsia"/>
          <w:szCs w:val="32"/>
        </w:rPr>
        <w:t>（五）技术指标</w:t>
      </w:r>
    </w:p>
    <w:p w14:paraId="62D90FF3" w14:textId="77777777" w:rsidR="00B2798C" w:rsidRDefault="00000000" w:rsidP="004C086A">
      <w:pPr>
        <w:spacing w:line="600" w:lineRule="exact"/>
        <w:ind w:firstLine="640"/>
        <w:rPr>
          <w:szCs w:val="32"/>
        </w:rPr>
      </w:pPr>
      <w:r>
        <w:rPr>
          <w:rFonts w:hint="eastAsia"/>
          <w:szCs w:val="32"/>
        </w:rPr>
        <w:t>1.</w:t>
      </w:r>
      <w:r>
        <w:rPr>
          <w:szCs w:val="32"/>
        </w:rPr>
        <w:t>项目构建的高分卫星图像解算模型应实现</w:t>
      </w:r>
      <w:r>
        <w:rPr>
          <w:rFonts w:hint="eastAsia"/>
          <w:szCs w:val="32"/>
        </w:rPr>
        <w:t>交通流量、空间分布差异、交通瓶颈、空间占有率、交通密度</w:t>
      </w:r>
      <w:r>
        <w:rPr>
          <w:szCs w:val="32"/>
        </w:rPr>
        <w:t>等不少于</w:t>
      </w:r>
      <w:r>
        <w:rPr>
          <w:szCs w:val="32"/>
        </w:rPr>
        <w:t>5</w:t>
      </w:r>
      <w:r>
        <w:rPr>
          <w:szCs w:val="32"/>
        </w:rPr>
        <w:t>种交通流参数的提取</w:t>
      </w:r>
      <w:r>
        <w:rPr>
          <w:rFonts w:hint="eastAsia"/>
          <w:szCs w:val="32"/>
        </w:rPr>
        <w:t>。</w:t>
      </w:r>
    </w:p>
    <w:p w14:paraId="3C45C50E" w14:textId="77777777" w:rsidR="00B2798C" w:rsidRDefault="00000000" w:rsidP="004C086A">
      <w:pPr>
        <w:spacing w:line="600" w:lineRule="exact"/>
        <w:ind w:firstLine="640"/>
        <w:rPr>
          <w:szCs w:val="32"/>
        </w:rPr>
      </w:pPr>
      <w:r>
        <w:rPr>
          <w:rFonts w:hint="eastAsia"/>
          <w:szCs w:val="32"/>
        </w:rPr>
        <w:lastRenderedPageBreak/>
        <w:t>2.</w:t>
      </w:r>
      <w:r>
        <w:rPr>
          <w:szCs w:val="32"/>
        </w:rPr>
        <w:t>项目所构建的高分卫星图像处理技术针对交通密度应具备较高的空间解析度，能够实现</w:t>
      </w:r>
      <w:r>
        <w:rPr>
          <w:szCs w:val="32"/>
        </w:rPr>
        <w:t>100</w:t>
      </w:r>
      <w:r>
        <w:rPr>
          <w:szCs w:val="32"/>
        </w:rPr>
        <w:t>米为单位长度的交通密度计算</w:t>
      </w:r>
      <w:r>
        <w:rPr>
          <w:rFonts w:hint="eastAsia"/>
          <w:szCs w:val="32"/>
        </w:rPr>
        <w:t>。</w:t>
      </w:r>
    </w:p>
    <w:p w14:paraId="5BA57384" w14:textId="77777777" w:rsidR="00B2798C" w:rsidRDefault="00000000" w:rsidP="004C086A">
      <w:pPr>
        <w:spacing w:line="600" w:lineRule="exact"/>
        <w:ind w:firstLine="640"/>
        <w:rPr>
          <w:szCs w:val="32"/>
        </w:rPr>
      </w:pPr>
      <w:r>
        <w:rPr>
          <w:rFonts w:hint="eastAsia"/>
          <w:szCs w:val="32"/>
        </w:rPr>
        <w:t>3.</w:t>
      </w:r>
      <w:r>
        <w:rPr>
          <w:szCs w:val="32"/>
        </w:rPr>
        <w:t>基于高分卫星图像的高速公路交通拥堵长度辨识技术具备较高的精度，能够辨识拥堵方向，拥堵长度提取精度达</w:t>
      </w:r>
      <w:r>
        <w:rPr>
          <w:szCs w:val="32"/>
        </w:rPr>
        <w:t>85%</w:t>
      </w:r>
      <w:r>
        <w:rPr>
          <w:szCs w:val="32"/>
        </w:rPr>
        <w:t>及以上，能够识别不少于</w:t>
      </w:r>
      <w:r>
        <w:rPr>
          <w:szCs w:val="32"/>
        </w:rPr>
        <w:t>3</w:t>
      </w:r>
      <w:r>
        <w:rPr>
          <w:szCs w:val="32"/>
        </w:rPr>
        <w:t>种拥堵成因</w:t>
      </w:r>
      <w:r>
        <w:rPr>
          <w:rFonts w:hint="eastAsia"/>
          <w:szCs w:val="32"/>
        </w:rPr>
        <w:t>。</w:t>
      </w:r>
    </w:p>
    <w:p w14:paraId="754D6917" w14:textId="77777777" w:rsidR="00B2798C" w:rsidRDefault="00000000" w:rsidP="004C086A">
      <w:pPr>
        <w:spacing w:line="600" w:lineRule="exact"/>
        <w:ind w:firstLine="640"/>
        <w:rPr>
          <w:szCs w:val="32"/>
        </w:rPr>
      </w:pPr>
      <w:r>
        <w:rPr>
          <w:rFonts w:hint="eastAsia"/>
          <w:szCs w:val="32"/>
        </w:rPr>
        <w:t>4.</w:t>
      </w:r>
      <w:r>
        <w:rPr>
          <w:rFonts w:hint="eastAsia"/>
          <w:szCs w:val="32"/>
        </w:rPr>
        <w:t>项目所构建的高速公路灾害风险多时相动态编目技术识别范围达</w:t>
      </w:r>
      <w:r>
        <w:rPr>
          <w:szCs w:val="32"/>
        </w:rPr>
        <w:t>20</w:t>
      </w:r>
      <w:r>
        <w:rPr>
          <w:szCs w:val="32"/>
        </w:rPr>
        <w:t>公里</w:t>
      </w:r>
      <w:r>
        <w:rPr>
          <w:szCs w:val="32"/>
        </w:rPr>
        <w:t>*20</w:t>
      </w:r>
      <w:r>
        <w:rPr>
          <w:szCs w:val="32"/>
        </w:rPr>
        <w:t>公里</w:t>
      </w:r>
      <w:r>
        <w:rPr>
          <w:rFonts w:hint="eastAsia"/>
          <w:szCs w:val="32"/>
        </w:rPr>
        <w:t>。</w:t>
      </w:r>
    </w:p>
    <w:p w14:paraId="35C584E7" w14:textId="77777777" w:rsidR="00B2798C" w:rsidRDefault="00000000" w:rsidP="004C086A">
      <w:pPr>
        <w:spacing w:line="600" w:lineRule="exact"/>
        <w:ind w:firstLine="640"/>
        <w:rPr>
          <w:szCs w:val="32"/>
        </w:rPr>
      </w:pPr>
      <w:r>
        <w:rPr>
          <w:rFonts w:hint="eastAsia"/>
          <w:szCs w:val="32"/>
        </w:rPr>
        <w:t>5.</w:t>
      </w:r>
      <w:r>
        <w:rPr>
          <w:szCs w:val="32"/>
        </w:rPr>
        <w:t>委托方提供的数据包括道路设计线形图、现有交通流检测设备布设位置和实时数据、门架脱敏数据</w:t>
      </w:r>
      <w:r>
        <w:rPr>
          <w:rFonts w:hint="eastAsia"/>
          <w:szCs w:val="32"/>
        </w:rPr>
        <w:t>。</w:t>
      </w:r>
    </w:p>
    <w:p w14:paraId="75885AF8" w14:textId="77777777" w:rsidR="00B2798C" w:rsidRDefault="00000000" w:rsidP="004C086A">
      <w:pPr>
        <w:spacing w:line="600" w:lineRule="exact"/>
        <w:ind w:firstLine="640"/>
        <w:rPr>
          <w:szCs w:val="32"/>
        </w:rPr>
      </w:pPr>
      <w:r>
        <w:rPr>
          <w:rFonts w:hint="eastAsia"/>
          <w:szCs w:val="32"/>
        </w:rPr>
        <w:t>6.</w:t>
      </w:r>
      <w:r>
        <w:rPr>
          <w:szCs w:val="32"/>
        </w:rPr>
        <w:t>基于高分卫星图像解算的高速路网运行态势感知系统软件，具备高速路网交通流状态参数解算、交通流状态参数时空汇集、拥堵长度辨识、拥堵宏观成因辨识、交通状态可视化、历史交通状态查询、后台数据管理、后台数据导出等功能</w:t>
      </w:r>
      <w:r>
        <w:rPr>
          <w:rFonts w:hint="eastAsia"/>
          <w:szCs w:val="32"/>
        </w:rPr>
        <w:t>。</w:t>
      </w:r>
    </w:p>
    <w:p w14:paraId="0B16E01F" w14:textId="77777777" w:rsidR="00B2798C" w:rsidRDefault="00000000" w:rsidP="004C086A">
      <w:pPr>
        <w:spacing w:line="600" w:lineRule="exact"/>
        <w:ind w:firstLine="640"/>
        <w:rPr>
          <w:rFonts w:ascii="黑体" w:eastAsia="黑体" w:hAnsi="黑体"/>
          <w:szCs w:val="32"/>
        </w:rPr>
      </w:pPr>
      <w:r>
        <w:rPr>
          <w:rFonts w:ascii="黑体" w:eastAsia="黑体" w:hAnsi="黑体" w:hint="eastAsia"/>
          <w:szCs w:val="32"/>
        </w:rPr>
        <w:t>三、预期成果及形式</w:t>
      </w:r>
    </w:p>
    <w:p w14:paraId="07A0BAD7" w14:textId="77777777" w:rsidR="00B2798C" w:rsidRDefault="00000000" w:rsidP="004C086A">
      <w:pPr>
        <w:spacing w:line="600" w:lineRule="exact"/>
        <w:ind w:firstLine="640"/>
        <w:rPr>
          <w:szCs w:val="32"/>
        </w:rPr>
      </w:pPr>
      <w:r>
        <w:rPr>
          <w:rFonts w:hint="eastAsia"/>
          <w:szCs w:val="32"/>
        </w:rPr>
        <w:t>1.</w:t>
      </w:r>
      <w:r>
        <w:rPr>
          <w:rFonts w:hint="eastAsia"/>
          <w:szCs w:val="32"/>
        </w:rPr>
        <w:t>完成《基于超高分多光谱卫星数据的大范围高速公路隐患瓶颈识别与安全设计技术</w:t>
      </w:r>
      <w:r>
        <w:rPr>
          <w:szCs w:val="32"/>
        </w:rPr>
        <w:t>》研究报告</w:t>
      </w:r>
      <w:r>
        <w:rPr>
          <w:rFonts w:hint="eastAsia"/>
          <w:szCs w:val="32"/>
        </w:rPr>
        <w:t>。</w:t>
      </w:r>
    </w:p>
    <w:p w14:paraId="3C2C78B6" w14:textId="77777777" w:rsidR="00B2798C" w:rsidRDefault="00000000" w:rsidP="004C086A">
      <w:pPr>
        <w:spacing w:line="600" w:lineRule="exact"/>
        <w:ind w:firstLine="640"/>
        <w:rPr>
          <w:szCs w:val="32"/>
        </w:rPr>
      </w:pPr>
      <w:r>
        <w:rPr>
          <w:szCs w:val="32"/>
        </w:rPr>
        <w:t>2</w:t>
      </w:r>
      <w:r>
        <w:rPr>
          <w:rFonts w:hint="eastAsia"/>
          <w:szCs w:val="32"/>
        </w:rPr>
        <w:t>.</w:t>
      </w:r>
      <w:r>
        <w:rPr>
          <w:rFonts w:hint="eastAsia"/>
          <w:szCs w:val="32"/>
        </w:rPr>
        <w:t>在核心期刊上发表高水平学术论文</w:t>
      </w:r>
      <w:r>
        <w:rPr>
          <w:szCs w:val="32"/>
        </w:rPr>
        <w:t>2</w:t>
      </w:r>
      <w:r>
        <w:rPr>
          <w:szCs w:val="32"/>
        </w:rPr>
        <w:t>篇</w:t>
      </w:r>
      <w:r>
        <w:rPr>
          <w:rFonts w:hint="eastAsia"/>
          <w:szCs w:val="32"/>
        </w:rPr>
        <w:t>。</w:t>
      </w:r>
    </w:p>
    <w:p w14:paraId="111FB736" w14:textId="77777777" w:rsidR="00B2798C" w:rsidRDefault="00000000" w:rsidP="004C086A">
      <w:pPr>
        <w:spacing w:line="600" w:lineRule="exact"/>
        <w:ind w:firstLine="640"/>
        <w:rPr>
          <w:szCs w:val="32"/>
        </w:rPr>
      </w:pPr>
      <w:r>
        <w:rPr>
          <w:szCs w:val="32"/>
        </w:rPr>
        <w:t>3</w:t>
      </w:r>
      <w:r>
        <w:rPr>
          <w:rFonts w:hint="eastAsia"/>
          <w:szCs w:val="32"/>
        </w:rPr>
        <w:t>.</w:t>
      </w:r>
      <w:r>
        <w:rPr>
          <w:szCs w:val="32"/>
        </w:rPr>
        <w:t>围绕项目核心成果，申请发明专利</w:t>
      </w:r>
      <w:r>
        <w:rPr>
          <w:szCs w:val="32"/>
        </w:rPr>
        <w:t>2</w:t>
      </w:r>
      <w:r>
        <w:rPr>
          <w:szCs w:val="32"/>
        </w:rPr>
        <w:t>项</w:t>
      </w:r>
      <w:r>
        <w:rPr>
          <w:rFonts w:hint="eastAsia"/>
          <w:szCs w:val="32"/>
        </w:rPr>
        <w:t>。</w:t>
      </w:r>
    </w:p>
    <w:p w14:paraId="08C444F9" w14:textId="77777777" w:rsidR="00B2798C" w:rsidRDefault="00000000" w:rsidP="004C086A">
      <w:pPr>
        <w:spacing w:line="600" w:lineRule="exact"/>
        <w:ind w:firstLine="640"/>
        <w:rPr>
          <w:szCs w:val="32"/>
        </w:rPr>
      </w:pPr>
      <w:r>
        <w:rPr>
          <w:szCs w:val="32"/>
        </w:rPr>
        <w:t>4</w:t>
      </w:r>
      <w:r>
        <w:rPr>
          <w:rFonts w:hint="eastAsia"/>
          <w:szCs w:val="32"/>
        </w:rPr>
        <w:t>.</w:t>
      </w:r>
      <w:r>
        <w:rPr>
          <w:szCs w:val="32"/>
        </w:rPr>
        <w:t>开发基于高分多光谱卫星路网运行态势及卫星图像解算</w:t>
      </w:r>
      <w:r>
        <w:rPr>
          <w:rFonts w:hint="eastAsia"/>
          <w:szCs w:val="32"/>
        </w:rPr>
        <w:t>原型系统</w:t>
      </w:r>
      <w:r>
        <w:rPr>
          <w:szCs w:val="32"/>
        </w:rPr>
        <w:t>软件，应用</w:t>
      </w:r>
      <w:proofErr w:type="gramStart"/>
      <w:r>
        <w:rPr>
          <w:szCs w:val="32"/>
        </w:rPr>
        <w:t>于京雄高速公路</w:t>
      </w:r>
      <w:proofErr w:type="gramEnd"/>
      <w:r>
        <w:rPr>
          <w:szCs w:val="32"/>
        </w:rPr>
        <w:t>及其周边路网等实际业务场景，</w:t>
      </w:r>
      <w:proofErr w:type="gramStart"/>
      <w:r>
        <w:rPr>
          <w:szCs w:val="32"/>
        </w:rPr>
        <w:t>依托京雄高速</w:t>
      </w:r>
      <w:proofErr w:type="gramEnd"/>
      <w:r>
        <w:rPr>
          <w:szCs w:val="32"/>
        </w:rPr>
        <w:t>开展系统应用验证。</w:t>
      </w:r>
    </w:p>
    <w:p w14:paraId="6C96BA54" w14:textId="77777777" w:rsidR="00B2798C" w:rsidRDefault="00000000" w:rsidP="004C086A">
      <w:pPr>
        <w:spacing w:line="600" w:lineRule="exact"/>
        <w:ind w:firstLine="640"/>
        <w:rPr>
          <w:szCs w:val="32"/>
        </w:rPr>
      </w:pPr>
      <w:r>
        <w:rPr>
          <w:rFonts w:ascii="黑体" w:eastAsia="黑体" w:hAnsi="黑体" w:hint="eastAsia"/>
          <w:szCs w:val="32"/>
        </w:rPr>
        <w:lastRenderedPageBreak/>
        <w:t>四、项目实施周期</w:t>
      </w:r>
      <w:r>
        <w:rPr>
          <w:rFonts w:hint="eastAsia"/>
          <w:szCs w:val="32"/>
        </w:rPr>
        <w:t>：</w:t>
      </w:r>
      <w:r>
        <w:rPr>
          <w:rFonts w:ascii="仿宋_GB2312" w:hint="eastAsia"/>
          <w:szCs w:val="32"/>
        </w:rPr>
        <w:t>自合同签订之日起18个月内。</w:t>
      </w:r>
    </w:p>
    <w:p w14:paraId="6D77195B" w14:textId="77777777" w:rsidR="00B2798C" w:rsidRDefault="00000000" w:rsidP="004C086A">
      <w:pPr>
        <w:spacing w:line="600" w:lineRule="exact"/>
        <w:ind w:firstLine="640"/>
        <w:rPr>
          <w:szCs w:val="32"/>
        </w:rPr>
      </w:pPr>
      <w:r>
        <w:rPr>
          <w:rFonts w:ascii="黑体" w:eastAsia="黑体" w:hAnsi="黑体" w:hint="eastAsia"/>
          <w:szCs w:val="32"/>
        </w:rPr>
        <w:t>五、榜单金额：</w:t>
      </w:r>
      <w:r>
        <w:rPr>
          <w:rFonts w:hint="eastAsia"/>
          <w:szCs w:val="32"/>
        </w:rPr>
        <w:t>169</w:t>
      </w:r>
      <w:r>
        <w:rPr>
          <w:rFonts w:hint="eastAsia"/>
          <w:szCs w:val="32"/>
        </w:rPr>
        <w:t>万元。</w:t>
      </w:r>
    </w:p>
    <w:p w14:paraId="0D14A72E" w14:textId="77777777" w:rsidR="00B2798C" w:rsidRDefault="00000000" w:rsidP="004C086A">
      <w:pPr>
        <w:spacing w:line="600" w:lineRule="exact"/>
        <w:ind w:firstLine="640"/>
        <w:rPr>
          <w:rFonts w:ascii="黑体" w:eastAsia="黑体" w:hAnsi="黑体"/>
          <w:szCs w:val="32"/>
        </w:rPr>
      </w:pPr>
      <w:r>
        <w:rPr>
          <w:rFonts w:ascii="黑体" w:eastAsia="黑体" w:hAnsi="黑体" w:hint="eastAsia"/>
          <w:szCs w:val="32"/>
        </w:rPr>
        <w:t>六、揭榜团队要求。</w:t>
      </w:r>
    </w:p>
    <w:p w14:paraId="6C5E5192" w14:textId="77777777" w:rsidR="00B2798C" w:rsidRDefault="00000000" w:rsidP="004C086A">
      <w:pPr>
        <w:pStyle w:val="a9"/>
        <w:spacing w:before="0" w:beforeAutospacing="0" w:after="0" w:afterAutospacing="0" w:line="600" w:lineRule="exact"/>
        <w:ind w:firstLineChars="200" w:firstLine="640"/>
        <w:jc w:val="both"/>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（一）揭榜团队须为在中华人民共和国境内注册、具有独立法人资格的企事业单位。</w:t>
      </w:r>
    </w:p>
    <w:p w14:paraId="796C4147" w14:textId="77777777" w:rsidR="00B2798C" w:rsidRDefault="00000000" w:rsidP="004C086A">
      <w:pPr>
        <w:spacing w:line="600" w:lineRule="exact"/>
        <w:ind w:firstLine="640"/>
        <w:rPr>
          <w:rFonts w:ascii="仿宋_GB2312"/>
          <w:szCs w:val="32"/>
        </w:rPr>
      </w:pPr>
      <w:r>
        <w:rPr>
          <w:rFonts w:ascii="仿宋_GB2312" w:hint="eastAsia"/>
          <w:szCs w:val="32"/>
        </w:rPr>
        <w:t>（二）揭榜团队应了解行业最新动态，具有国家级或省（部）级卫星数据使用、智慧高速或相关科研项目承担经验。</w:t>
      </w:r>
    </w:p>
    <w:p w14:paraId="491128B8" w14:textId="77777777" w:rsidR="00B2798C" w:rsidRDefault="00000000" w:rsidP="004C086A">
      <w:pPr>
        <w:spacing w:line="600" w:lineRule="exact"/>
        <w:ind w:firstLine="640"/>
        <w:rPr>
          <w:szCs w:val="32"/>
        </w:rPr>
      </w:pPr>
      <w:r>
        <w:rPr>
          <w:rFonts w:ascii="仿宋_GB2312" w:hint="eastAsia"/>
          <w:szCs w:val="32"/>
        </w:rPr>
        <w:t>（三）揭榜团队及项目负责人具备良好的社会信用，近</w:t>
      </w:r>
      <w:r>
        <w:rPr>
          <w:rFonts w:ascii="仿宋_GB2312"/>
          <w:szCs w:val="32"/>
        </w:rPr>
        <w:t>3年无不良信用记录或重大违法行为。</w:t>
      </w:r>
      <w:r>
        <w:rPr>
          <w:rFonts w:hint="eastAsia"/>
          <w:szCs w:val="32"/>
        </w:rPr>
        <w:t>保证所提供申报项目信息的真实性，严格遵循科研诚信等有关规定，并对信息虚假导致的后果承担责任。</w:t>
      </w:r>
    </w:p>
    <w:p w14:paraId="3253F249" w14:textId="77777777" w:rsidR="00B2798C" w:rsidRDefault="00000000" w:rsidP="004C086A">
      <w:pPr>
        <w:spacing w:line="600" w:lineRule="exact"/>
        <w:ind w:firstLine="640"/>
        <w:rPr>
          <w:szCs w:val="32"/>
        </w:rPr>
      </w:pPr>
      <w:r>
        <w:rPr>
          <w:szCs w:val="32"/>
        </w:rPr>
        <w:t>（</w:t>
      </w:r>
      <w:r>
        <w:rPr>
          <w:rFonts w:hint="eastAsia"/>
          <w:szCs w:val="32"/>
        </w:rPr>
        <w:t>四</w:t>
      </w:r>
      <w:r>
        <w:rPr>
          <w:szCs w:val="32"/>
        </w:rPr>
        <w:t>）</w:t>
      </w:r>
      <w:r>
        <w:rPr>
          <w:rFonts w:ascii="仿宋_GB2312" w:hint="eastAsia"/>
          <w:szCs w:val="32"/>
        </w:rPr>
        <w:t>揭榜团队及项目负责人</w:t>
      </w:r>
      <w:proofErr w:type="gramStart"/>
      <w:r>
        <w:rPr>
          <w:rFonts w:ascii="仿宋_GB2312" w:hint="eastAsia"/>
          <w:szCs w:val="32"/>
        </w:rPr>
        <w:t>需承诺</w:t>
      </w:r>
      <w:proofErr w:type="gramEnd"/>
      <w:r>
        <w:rPr>
          <w:rFonts w:ascii="仿宋_GB2312" w:hint="eastAsia"/>
          <w:szCs w:val="32"/>
        </w:rPr>
        <w:t>揭榜后能够在指定期限内完成相应任务；承诺揭榜攻关期间</w:t>
      </w:r>
      <w:r>
        <w:rPr>
          <w:szCs w:val="32"/>
        </w:rPr>
        <w:t>积极响应技术需求方，提出攻克关键核心技术的可行性方案，掌握自主知识产权</w:t>
      </w:r>
      <w:r>
        <w:rPr>
          <w:rFonts w:hint="eastAsia"/>
          <w:szCs w:val="32"/>
        </w:rPr>
        <w:t>；</w:t>
      </w:r>
      <w:r>
        <w:rPr>
          <w:szCs w:val="32"/>
        </w:rPr>
        <w:t>具有相对稳定的技术支撑队伍与相关经验，能协助需求方完成技术应用落地实施</w:t>
      </w:r>
      <w:r>
        <w:rPr>
          <w:rFonts w:hint="eastAsia"/>
          <w:szCs w:val="32"/>
        </w:rPr>
        <w:t>。</w:t>
      </w:r>
      <w:r>
        <w:rPr>
          <w:szCs w:val="32"/>
        </w:rPr>
        <w:t xml:space="preserve"> </w:t>
      </w:r>
    </w:p>
    <w:p w14:paraId="5982B362" w14:textId="77777777" w:rsidR="00B2798C" w:rsidRDefault="00000000" w:rsidP="004C086A">
      <w:pPr>
        <w:spacing w:line="600" w:lineRule="exact"/>
        <w:ind w:firstLine="640"/>
        <w:rPr>
          <w:szCs w:val="32"/>
        </w:rPr>
      </w:pPr>
      <w:r>
        <w:rPr>
          <w:rFonts w:hint="eastAsia"/>
          <w:szCs w:val="32"/>
        </w:rPr>
        <w:t>（五）</w:t>
      </w:r>
      <w:r>
        <w:rPr>
          <w:szCs w:val="32"/>
        </w:rPr>
        <w:t>揭榜</w:t>
      </w:r>
      <w:r>
        <w:rPr>
          <w:rFonts w:ascii="仿宋_GB2312" w:hint="eastAsia"/>
          <w:szCs w:val="32"/>
        </w:rPr>
        <w:t>团队</w:t>
      </w:r>
      <w:r>
        <w:rPr>
          <w:szCs w:val="32"/>
        </w:rPr>
        <w:t>负责人应为项目承担单位在职人员，揭榜攻关期间原则上不得更换和调离</w:t>
      </w:r>
      <w:r>
        <w:rPr>
          <w:rFonts w:hint="eastAsia"/>
          <w:szCs w:val="32"/>
        </w:rPr>
        <w:t>。</w:t>
      </w:r>
    </w:p>
    <w:p w14:paraId="0628A0C7" w14:textId="77777777" w:rsidR="00B2798C" w:rsidRDefault="00000000" w:rsidP="004C086A">
      <w:pPr>
        <w:pStyle w:val="a9"/>
        <w:spacing w:before="0" w:beforeAutospacing="0" w:after="0" w:afterAutospacing="0" w:line="600" w:lineRule="exact"/>
        <w:ind w:firstLineChars="200" w:firstLine="640"/>
        <w:jc w:val="both"/>
        <w:rPr>
          <w:rFonts w:ascii="黑体" w:eastAsia="黑体" w:hAnsi="黑体"/>
          <w:szCs w:val="32"/>
        </w:rPr>
      </w:pPr>
      <w:r>
        <w:rPr>
          <w:rFonts w:ascii="仿宋_GB2312" w:eastAsia="仿宋_GB2312" w:hAnsiTheme="minorHAnsi" w:cstheme="minorBidi" w:hint="eastAsia"/>
          <w:kern w:val="2"/>
          <w:sz w:val="32"/>
          <w:szCs w:val="32"/>
        </w:rPr>
        <w:t>（六）鼓励企业、金融机构、科技服务机构、高校、科研院所及新型研发机构等以联合体方式申报，牵头单位为1家，联合参与单位不超过4家。</w:t>
      </w:r>
    </w:p>
    <w:sectPr w:rsidR="00B2798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6FF1" w14:textId="77777777" w:rsidR="005313BA" w:rsidRDefault="005313BA">
      <w:pPr>
        <w:ind w:firstLine="640"/>
      </w:pPr>
      <w:r>
        <w:separator/>
      </w:r>
    </w:p>
  </w:endnote>
  <w:endnote w:type="continuationSeparator" w:id="0">
    <w:p w14:paraId="47F14E94" w14:textId="77777777" w:rsidR="005313BA" w:rsidRDefault="005313BA">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B72E" w14:textId="77777777" w:rsidR="00B2798C" w:rsidRDefault="00B2798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921D" w14:textId="77777777" w:rsidR="00B2798C" w:rsidRDefault="00B2798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02CD" w14:textId="77777777" w:rsidR="00B2798C" w:rsidRDefault="00B2798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4F03" w14:textId="77777777" w:rsidR="005313BA" w:rsidRDefault="005313BA">
      <w:pPr>
        <w:ind w:firstLine="640"/>
      </w:pPr>
      <w:r>
        <w:separator/>
      </w:r>
    </w:p>
  </w:footnote>
  <w:footnote w:type="continuationSeparator" w:id="0">
    <w:p w14:paraId="15D1B9B5" w14:textId="77777777" w:rsidR="005313BA" w:rsidRDefault="005313BA">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9A5A" w14:textId="77777777" w:rsidR="00B2798C" w:rsidRDefault="00B2798C">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E5F8" w14:textId="77777777" w:rsidR="00B2798C" w:rsidRDefault="00B2798C">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C356" w14:textId="77777777" w:rsidR="00B2798C" w:rsidRDefault="00B2798C">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zYjRkNTJiMzE0MTRkNzYzODkxNzlmZjhhNDk0NDAifQ=="/>
  </w:docVars>
  <w:rsids>
    <w:rsidRoot w:val="00DF67FB"/>
    <w:rsid w:val="00016BC2"/>
    <w:rsid w:val="000451A4"/>
    <w:rsid w:val="000867C5"/>
    <w:rsid w:val="000E4341"/>
    <w:rsid w:val="000F2366"/>
    <w:rsid w:val="001356CA"/>
    <w:rsid w:val="00142BE2"/>
    <w:rsid w:val="00162D2D"/>
    <w:rsid w:val="001A4505"/>
    <w:rsid w:val="001A67DD"/>
    <w:rsid w:val="0020052D"/>
    <w:rsid w:val="00241A30"/>
    <w:rsid w:val="002651CC"/>
    <w:rsid w:val="00265A81"/>
    <w:rsid w:val="0029752D"/>
    <w:rsid w:val="002E0012"/>
    <w:rsid w:val="00362F06"/>
    <w:rsid w:val="00426567"/>
    <w:rsid w:val="00442CE0"/>
    <w:rsid w:val="00472839"/>
    <w:rsid w:val="004A13E0"/>
    <w:rsid w:val="004C086A"/>
    <w:rsid w:val="004C1A13"/>
    <w:rsid w:val="004D1ABE"/>
    <w:rsid w:val="00510010"/>
    <w:rsid w:val="005313BA"/>
    <w:rsid w:val="00533A88"/>
    <w:rsid w:val="00542020"/>
    <w:rsid w:val="005E5B14"/>
    <w:rsid w:val="00616808"/>
    <w:rsid w:val="00633E65"/>
    <w:rsid w:val="00677C34"/>
    <w:rsid w:val="006B4750"/>
    <w:rsid w:val="006C17D0"/>
    <w:rsid w:val="0073702A"/>
    <w:rsid w:val="00752133"/>
    <w:rsid w:val="00767024"/>
    <w:rsid w:val="007C1A52"/>
    <w:rsid w:val="007C21D7"/>
    <w:rsid w:val="007F6021"/>
    <w:rsid w:val="00882E3F"/>
    <w:rsid w:val="008951A2"/>
    <w:rsid w:val="008B4447"/>
    <w:rsid w:val="00973B16"/>
    <w:rsid w:val="009C6B38"/>
    <w:rsid w:val="009D3E8F"/>
    <w:rsid w:val="009E4793"/>
    <w:rsid w:val="009F79D4"/>
    <w:rsid w:val="00A006B1"/>
    <w:rsid w:val="00A242C4"/>
    <w:rsid w:val="00A566EF"/>
    <w:rsid w:val="00AD2016"/>
    <w:rsid w:val="00AE7103"/>
    <w:rsid w:val="00B2798C"/>
    <w:rsid w:val="00B6115E"/>
    <w:rsid w:val="00B9787F"/>
    <w:rsid w:val="00BB7EF9"/>
    <w:rsid w:val="00BC75E1"/>
    <w:rsid w:val="00BD1FF4"/>
    <w:rsid w:val="00C1515E"/>
    <w:rsid w:val="00C1518F"/>
    <w:rsid w:val="00CE2F65"/>
    <w:rsid w:val="00D16937"/>
    <w:rsid w:val="00D52716"/>
    <w:rsid w:val="00D5339F"/>
    <w:rsid w:val="00D85525"/>
    <w:rsid w:val="00DB59B0"/>
    <w:rsid w:val="00DF67FB"/>
    <w:rsid w:val="00E05B01"/>
    <w:rsid w:val="00E13E24"/>
    <w:rsid w:val="00E54F39"/>
    <w:rsid w:val="00E7316E"/>
    <w:rsid w:val="00E73960"/>
    <w:rsid w:val="00EA4E92"/>
    <w:rsid w:val="00EA7FC9"/>
    <w:rsid w:val="00F668D4"/>
    <w:rsid w:val="00FC711F"/>
    <w:rsid w:val="2ABE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D4FDF"/>
  <w15:docId w15:val="{4EC762BC-3D2C-455D-B768-7330FBB5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ind w:firstLineChars="200" w:firstLine="200"/>
      <w:jc w:val="both"/>
    </w:pPr>
    <w:rPr>
      <w:rFonts w:asciiTheme="minorHAnsi" w:eastAsia="仿宋_GB2312" w:hAnsiTheme="minorHAnsi" w:cstheme="minorBidi"/>
      <w:kern w:val="2"/>
      <w:sz w:val="32"/>
      <w:szCs w:val="22"/>
    </w:rPr>
  </w:style>
  <w:style w:type="paragraph" w:styleId="1">
    <w:name w:val="heading 1"/>
    <w:basedOn w:val="a0"/>
    <w:next w:val="a"/>
    <w:link w:val="10"/>
    <w:qFormat/>
    <w:pPr>
      <w:ind w:firstLine="560"/>
      <w:jc w:val="left"/>
      <w:outlineLvl w:val="0"/>
    </w:pPr>
    <w:rPr>
      <w:rFonts w:ascii="楷体" w:eastAsia="黑体" w:hAnsi="楷体" w:cs="仿宋"/>
      <w:b w:val="0"/>
      <w:bCs w:val="0"/>
      <w:kern w:val="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ubtitle"/>
    <w:basedOn w:val="a"/>
    <w:next w:val="a"/>
    <w:link w:val="a4"/>
    <w:autoRedefine/>
    <w:uiPriority w:val="11"/>
    <w:qFormat/>
    <w:pPr>
      <w:spacing w:before="240" w:after="60" w:line="312" w:lineRule="auto"/>
      <w:jc w:val="center"/>
      <w:outlineLvl w:val="1"/>
    </w:pPr>
    <w:rPr>
      <w:b/>
      <w:bCs/>
      <w:kern w:val="28"/>
      <w:szCs w:val="32"/>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10">
    <w:name w:val="标题 1 字符"/>
    <w:basedOn w:val="a1"/>
    <w:link w:val="1"/>
    <w:rPr>
      <w:rFonts w:ascii="楷体" w:eastAsia="黑体" w:hAnsi="楷体" w:cs="仿宋"/>
      <w:sz w:val="32"/>
      <w:szCs w:val="28"/>
    </w:rPr>
  </w:style>
  <w:style w:type="character" w:customStyle="1" w:styleId="a4">
    <w:name w:val="副标题 字符"/>
    <w:basedOn w:val="a1"/>
    <w:link w:val="a0"/>
    <w:uiPriority w:val="11"/>
    <w:qFormat/>
    <w:rPr>
      <w:b/>
      <w:bCs/>
      <w:kern w:val="28"/>
      <w:sz w:val="32"/>
      <w:szCs w:val="32"/>
    </w:rPr>
  </w:style>
  <w:style w:type="paragraph" w:styleId="aa">
    <w:name w:val="No Spacing"/>
    <w:autoRedefine/>
    <w:uiPriority w:val="1"/>
    <w:qFormat/>
    <w:pPr>
      <w:widowControl w:val="0"/>
      <w:jc w:val="both"/>
    </w:pPr>
    <w:rPr>
      <w:rFonts w:asciiTheme="minorHAnsi" w:eastAsia="楷体" w:hAnsiTheme="minorHAnsi" w:cstheme="minorBidi"/>
      <w:kern w:val="2"/>
      <w:sz w:val="32"/>
      <w:szCs w:val="22"/>
    </w:rPr>
  </w:style>
  <w:style w:type="paragraph" w:styleId="ab">
    <w:name w:val="List Paragraph"/>
    <w:basedOn w:val="a"/>
    <w:uiPriority w:val="34"/>
    <w:qFormat/>
    <w:pPr>
      <w:ind w:firstLine="420"/>
    </w:pPr>
  </w:style>
  <w:style w:type="character" w:customStyle="1" w:styleId="a8">
    <w:name w:val="页眉 字符"/>
    <w:basedOn w:val="a1"/>
    <w:link w:val="a7"/>
    <w:autoRedefine/>
    <w:uiPriority w:val="99"/>
    <w:qFormat/>
    <w:rPr>
      <w:rFonts w:eastAsia="仿宋_GB2312"/>
      <w:sz w:val="18"/>
      <w:szCs w:val="18"/>
    </w:rPr>
  </w:style>
  <w:style w:type="character" w:customStyle="1" w:styleId="a6">
    <w:name w:val="页脚 字符"/>
    <w:basedOn w:val="a1"/>
    <w:link w:val="a5"/>
    <w:uiPriority w:val="99"/>
    <w:qFormat/>
    <w:rPr>
      <w:rFonts w:eastAsia="仿宋_GB2312"/>
      <w:sz w:val="18"/>
      <w:szCs w:val="18"/>
    </w:rPr>
  </w:style>
  <w:style w:type="paragraph" w:customStyle="1" w:styleId="11">
    <w:name w:val="修订1"/>
    <w:autoRedefine/>
    <w:hidden/>
    <w:uiPriority w:val="99"/>
    <w:semiHidden/>
    <w:qFormat/>
    <w:rPr>
      <w:rFonts w:asciiTheme="minorHAnsi" w:eastAsia="仿宋_GB2312" w:hAnsiTheme="minorHAnsi"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Mxf</dc:creator>
  <cp:lastModifiedBy>dell</cp:lastModifiedBy>
  <cp:revision>31</cp:revision>
  <dcterms:created xsi:type="dcterms:W3CDTF">2024-03-18T11:13:00Z</dcterms:created>
  <dcterms:modified xsi:type="dcterms:W3CDTF">2024-03-22T09:32:00Z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C02D3F67523E4FC9A38D2A0AA7AE3434_12</vt:lpwstr>
  </property>
</Properties>
</file>