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0A09F" w14:textId="77777777" w:rsidR="003E6B2E" w:rsidRPr="007809F3" w:rsidRDefault="003E6B2E" w:rsidP="003E6B2E">
      <w:pPr>
        <w:snapToGrid w:val="0"/>
        <w:spacing w:line="360" w:lineRule="auto"/>
        <w:jc w:val="center"/>
        <w:rPr>
          <w:rFonts w:ascii="黑体" w:eastAsia="黑体" w:hAnsi="黑体"/>
          <w:kern w:val="2"/>
          <w:sz w:val="29"/>
          <w:szCs w:val="28"/>
        </w:rPr>
      </w:pPr>
      <w:bookmarkStart w:id="0" w:name="_Hlk69385026"/>
      <w:r w:rsidRPr="007809F3">
        <w:rPr>
          <w:rFonts w:ascii="黑体" w:eastAsia="黑体" w:hAnsi="黑体" w:hint="eastAsia"/>
          <w:kern w:val="2"/>
          <w:sz w:val="29"/>
          <w:szCs w:val="28"/>
        </w:rPr>
        <w:t>河北高速公路集团有限公司2024年主线养护工程施工监理</w:t>
      </w:r>
    </w:p>
    <w:p w14:paraId="132ED10D" w14:textId="36088D3B" w:rsidR="003E6B2E" w:rsidRPr="007809F3" w:rsidRDefault="003E6B2E" w:rsidP="003E6B2E">
      <w:pPr>
        <w:snapToGrid w:val="0"/>
        <w:spacing w:line="360" w:lineRule="auto"/>
        <w:jc w:val="center"/>
        <w:rPr>
          <w:rFonts w:ascii="宋体" w:hAnsi="宋体" w:cs="仿宋"/>
          <w:spacing w:val="-9"/>
          <w:kern w:val="2"/>
          <w:sz w:val="32"/>
          <w:szCs w:val="32"/>
        </w:rPr>
      </w:pPr>
      <w:r w:rsidRPr="007809F3">
        <w:rPr>
          <w:rFonts w:ascii="黑体" w:eastAsia="黑体" w:hAnsi="黑体" w:hint="eastAsia"/>
          <w:kern w:val="2"/>
          <w:sz w:val="29"/>
          <w:szCs w:val="28"/>
        </w:rPr>
        <w:t>招标公告</w:t>
      </w:r>
      <w:r w:rsidR="00BD3BE0" w:rsidRPr="007809F3">
        <w:rPr>
          <w:rFonts w:ascii="黑体" w:eastAsia="黑体" w:hAnsi="黑体" w:hint="eastAsia"/>
          <w:kern w:val="2"/>
          <w:sz w:val="29"/>
          <w:szCs w:val="28"/>
        </w:rPr>
        <w:t>附件</w:t>
      </w:r>
    </w:p>
    <w:p w14:paraId="11730D86" w14:textId="5027C8F8" w:rsidR="003E6B2E" w:rsidRPr="00BD3BE0" w:rsidRDefault="003E6B2E" w:rsidP="00BD3BE0">
      <w:pPr>
        <w:tabs>
          <w:tab w:val="left" w:pos="0"/>
        </w:tabs>
        <w:spacing w:line="400" w:lineRule="exact"/>
        <w:rPr>
          <w:rFonts w:ascii="黑体" w:eastAsia="黑体" w:hAnsi="黑体" w:cs="仿宋"/>
          <w:kern w:val="2"/>
          <w:szCs w:val="28"/>
          <w:lang w:bidi="ar"/>
        </w:rPr>
      </w:pPr>
      <w:bookmarkStart w:id="1" w:name="_Toc184704555"/>
      <w:bookmarkStart w:id="2" w:name="_Toc234932521"/>
      <w:bookmarkStart w:id="3" w:name="_Toc235071709"/>
      <w:bookmarkStart w:id="4" w:name="_Toc232836825"/>
      <w:bookmarkStart w:id="5" w:name="_Toc356504150"/>
      <w:bookmarkStart w:id="6" w:name="_Toc235071704"/>
      <w:bookmarkEnd w:id="0"/>
      <w:r w:rsidRPr="00BD3BE0">
        <w:rPr>
          <w:rFonts w:ascii="黑体" w:eastAsia="黑体" w:hAnsi="黑体" w:cs="仿宋" w:hint="eastAsia"/>
          <w:kern w:val="2"/>
          <w:szCs w:val="28"/>
          <w:lang w:bidi="ar"/>
        </w:rPr>
        <w:t>标段划分</w:t>
      </w:r>
    </w:p>
    <w:p w14:paraId="05DA83DB" w14:textId="77777777" w:rsidR="003E6B2E" w:rsidRPr="003E6B2E" w:rsidRDefault="003E6B2E" w:rsidP="003E6B2E">
      <w:pPr>
        <w:tabs>
          <w:tab w:val="left" w:pos="0"/>
        </w:tabs>
        <w:spacing w:line="400" w:lineRule="exact"/>
        <w:ind w:firstLineChars="200" w:firstLine="480"/>
        <w:rPr>
          <w:rFonts w:ascii="宋体" w:hAnsi="宋体" w:cs="仿宋"/>
          <w:kern w:val="2"/>
          <w:sz w:val="24"/>
          <w:szCs w:val="24"/>
          <w:lang w:bidi="ar"/>
        </w:rPr>
      </w:pPr>
      <w:r w:rsidRPr="003E6B2E">
        <w:rPr>
          <w:rFonts w:ascii="宋体" w:hAnsi="宋体" w:cs="仿宋" w:hint="eastAsia"/>
          <w:kern w:val="2"/>
          <w:sz w:val="24"/>
          <w:szCs w:val="24"/>
          <w:lang w:bidi="ar"/>
        </w:rPr>
        <w:t>本项目设置一级监理机构，每个标段设置总监理工程师办公室（以下简称“总监办”）</w:t>
      </w:r>
      <w:r w:rsidRPr="003E6B2E">
        <w:rPr>
          <w:rFonts w:ascii="宋体" w:hAnsi="宋体" w:cs="仿宋"/>
          <w:kern w:val="2"/>
          <w:sz w:val="24"/>
          <w:szCs w:val="24"/>
          <w:u w:val="single"/>
          <w:lang w:bidi="ar"/>
        </w:rPr>
        <w:t>1</w:t>
      </w:r>
      <w:r w:rsidRPr="003E6B2E">
        <w:rPr>
          <w:rFonts w:ascii="宋体" w:hAnsi="宋体" w:cs="仿宋" w:hint="eastAsia"/>
          <w:kern w:val="2"/>
          <w:sz w:val="24"/>
          <w:szCs w:val="24"/>
          <w:lang w:bidi="ar"/>
        </w:rPr>
        <w:t>个，驻地监理工程师办公室（以下简称“驻地办”）</w:t>
      </w:r>
      <w:r w:rsidRPr="003E6B2E">
        <w:rPr>
          <w:rFonts w:ascii="宋体" w:hAnsi="宋体" w:cs="仿宋"/>
          <w:kern w:val="2"/>
          <w:sz w:val="24"/>
          <w:szCs w:val="24"/>
          <w:u w:val="single"/>
          <w:lang w:bidi="ar"/>
        </w:rPr>
        <w:t>/</w:t>
      </w:r>
      <w:proofErr w:type="gramStart"/>
      <w:r w:rsidRPr="003E6B2E">
        <w:rPr>
          <w:rFonts w:ascii="宋体" w:hAnsi="宋体" w:cs="仿宋" w:hint="eastAsia"/>
          <w:kern w:val="2"/>
          <w:sz w:val="24"/>
          <w:szCs w:val="24"/>
          <w:lang w:bidi="ar"/>
        </w:rPr>
        <w:t>个</w:t>
      </w:r>
      <w:proofErr w:type="gramEnd"/>
      <w:r w:rsidRPr="003E6B2E">
        <w:rPr>
          <w:rFonts w:ascii="宋体" w:hAnsi="宋体" w:cs="仿宋" w:hint="eastAsia"/>
          <w:kern w:val="2"/>
          <w:sz w:val="24"/>
          <w:szCs w:val="24"/>
          <w:lang w:bidi="ar"/>
        </w:rPr>
        <w:t>。本次招标共</w:t>
      </w:r>
      <w:r w:rsidRPr="003E6B2E">
        <w:rPr>
          <w:rFonts w:ascii="宋体" w:hAnsi="宋体" w:cs="仿宋" w:hint="eastAsia"/>
          <w:kern w:val="2"/>
          <w:sz w:val="24"/>
          <w:szCs w:val="24"/>
          <w:u w:val="single"/>
          <w:lang w:bidi="ar"/>
        </w:rPr>
        <w:t>2</w:t>
      </w:r>
      <w:r w:rsidRPr="003E6B2E">
        <w:rPr>
          <w:rFonts w:ascii="宋体" w:hAnsi="宋体" w:cs="仿宋" w:hint="eastAsia"/>
          <w:kern w:val="2"/>
          <w:sz w:val="24"/>
          <w:szCs w:val="24"/>
          <w:lang w:bidi="ar"/>
        </w:rPr>
        <w:t>个类别</w:t>
      </w:r>
      <w:r w:rsidRPr="003E6B2E">
        <w:rPr>
          <w:rFonts w:ascii="宋体" w:hAnsi="宋体" w:cs="仿宋"/>
          <w:kern w:val="2"/>
          <w:sz w:val="24"/>
          <w:szCs w:val="24"/>
          <w:u w:val="single"/>
          <w:lang w:bidi="ar"/>
        </w:rPr>
        <w:t>6</w:t>
      </w:r>
      <w:r w:rsidRPr="003E6B2E">
        <w:rPr>
          <w:rFonts w:ascii="宋体" w:hAnsi="宋体" w:cs="仿宋" w:hint="eastAsia"/>
          <w:kern w:val="2"/>
          <w:sz w:val="24"/>
          <w:szCs w:val="24"/>
          <w:lang w:bidi="ar"/>
        </w:rPr>
        <w:t>个监理标段，具体划分情况详见下表：</w:t>
      </w:r>
    </w:p>
    <w:tbl>
      <w:tblPr>
        <w:tblW w:w="91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817"/>
        <w:gridCol w:w="1584"/>
        <w:gridCol w:w="791"/>
        <w:gridCol w:w="5353"/>
      </w:tblGrid>
      <w:tr w:rsidR="001F73E2" w:rsidRPr="001F73E2" w14:paraId="0FD00A96" w14:textId="77777777" w:rsidTr="00595919">
        <w:trPr>
          <w:trHeight w:val="580"/>
        </w:trPr>
        <w:tc>
          <w:tcPr>
            <w:tcW w:w="583" w:type="dxa"/>
            <w:vAlign w:val="center"/>
          </w:tcPr>
          <w:p w14:paraId="2B01288D"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类别</w:t>
            </w:r>
          </w:p>
        </w:tc>
        <w:tc>
          <w:tcPr>
            <w:tcW w:w="825" w:type="dxa"/>
            <w:shd w:val="clear" w:color="auto" w:fill="auto"/>
            <w:vAlign w:val="center"/>
          </w:tcPr>
          <w:p w14:paraId="667D6158"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监理标段号</w:t>
            </w:r>
          </w:p>
        </w:tc>
        <w:tc>
          <w:tcPr>
            <w:tcW w:w="1579" w:type="dxa"/>
            <w:shd w:val="clear" w:color="auto" w:fill="auto"/>
            <w:vAlign w:val="center"/>
          </w:tcPr>
          <w:p w14:paraId="730C48AE"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子项目执行机构</w:t>
            </w:r>
          </w:p>
        </w:tc>
        <w:tc>
          <w:tcPr>
            <w:tcW w:w="801" w:type="dxa"/>
            <w:shd w:val="clear" w:color="auto" w:fill="auto"/>
            <w:vAlign w:val="center"/>
          </w:tcPr>
          <w:p w14:paraId="394D21A3"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子项目序号</w:t>
            </w:r>
          </w:p>
        </w:tc>
        <w:tc>
          <w:tcPr>
            <w:tcW w:w="5335" w:type="dxa"/>
            <w:shd w:val="clear" w:color="auto" w:fill="auto"/>
            <w:vAlign w:val="center"/>
          </w:tcPr>
          <w:p w14:paraId="5F104FBE"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子项目名称</w:t>
            </w:r>
          </w:p>
        </w:tc>
      </w:tr>
      <w:tr w:rsidR="001F73E2" w:rsidRPr="001F73E2" w14:paraId="2DD3748F" w14:textId="77777777" w:rsidTr="00595919">
        <w:trPr>
          <w:trHeight w:val="350"/>
        </w:trPr>
        <w:tc>
          <w:tcPr>
            <w:tcW w:w="583" w:type="dxa"/>
            <w:vMerge w:val="restart"/>
            <w:vAlign w:val="center"/>
          </w:tcPr>
          <w:p w14:paraId="3B32D8CF"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Ⅰ类</w:t>
            </w:r>
          </w:p>
        </w:tc>
        <w:tc>
          <w:tcPr>
            <w:tcW w:w="825" w:type="dxa"/>
            <w:vMerge w:val="restart"/>
            <w:vAlign w:val="center"/>
          </w:tcPr>
          <w:p w14:paraId="28B45F82" w14:textId="77777777" w:rsidR="003E6B2E" w:rsidRPr="003E6B2E" w:rsidRDefault="003E6B2E" w:rsidP="003E6B2E">
            <w:pPr>
              <w:widowControl/>
              <w:jc w:val="left"/>
              <w:rPr>
                <w:rFonts w:ascii="宋体" w:hAnsi="宋体" w:cs="宋体"/>
                <w:kern w:val="0"/>
                <w:sz w:val="20"/>
              </w:rPr>
            </w:pPr>
            <w:r w:rsidRPr="003E6B2E">
              <w:rPr>
                <w:rFonts w:ascii="宋体" w:hAnsi="宋体" w:cs="宋体"/>
                <w:kern w:val="0"/>
                <w:sz w:val="20"/>
              </w:rPr>
              <w:t>JL-2</w:t>
            </w:r>
            <w:r w:rsidRPr="003E6B2E">
              <w:rPr>
                <w:rFonts w:ascii="宋体" w:hAnsi="宋体" w:cs="宋体" w:hint="eastAsia"/>
                <w:kern w:val="0"/>
                <w:sz w:val="20"/>
              </w:rPr>
              <w:t>标段</w:t>
            </w:r>
          </w:p>
        </w:tc>
        <w:tc>
          <w:tcPr>
            <w:tcW w:w="1579" w:type="dxa"/>
            <w:vMerge w:val="restart"/>
            <w:shd w:val="clear" w:color="auto" w:fill="auto"/>
            <w:vAlign w:val="center"/>
          </w:tcPr>
          <w:p w14:paraId="2AC0BDB1"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廊坊分公司</w:t>
            </w:r>
          </w:p>
        </w:tc>
        <w:tc>
          <w:tcPr>
            <w:tcW w:w="801" w:type="dxa"/>
            <w:shd w:val="clear" w:color="auto" w:fill="auto"/>
            <w:vAlign w:val="center"/>
          </w:tcPr>
          <w:p w14:paraId="3F3A035F"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7</w:t>
            </w:r>
          </w:p>
        </w:tc>
        <w:tc>
          <w:tcPr>
            <w:tcW w:w="5335" w:type="dxa"/>
            <w:shd w:val="clear" w:color="auto" w:fill="auto"/>
            <w:vAlign w:val="center"/>
          </w:tcPr>
          <w:p w14:paraId="2FA025B6"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G0121京秦高速三河段2024年路面积水处治工程</w:t>
            </w:r>
          </w:p>
        </w:tc>
      </w:tr>
      <w:tr w:rsidR="001F73E2" w:rsidRPr="001F73E2" w14:paraId="5ED3C5A1" w14:textId="77777777" w:rsidTr="00595919">
        <w:trPr>
          <w:trHeight w:val="350"/>
        </w:trPr>
        <w:tc>
          <w:tcPr>
            <w:tcW w:w="583" w:type="dxa"/>
            <w:vMerge/>
            <w:vAlign w:val="center"/>
          </w:tcPr>
          <w:p w14:paraId="242B69B1" w14:textId="77777777" w:rsidR="003E6B2E" w:rsidRPr="003E6B2E" w:rsidRDefault="003E6B2E" w:rsidP="003E6B2E">
            <w:pPr>
              <w:widowControl/>
              <w:jc w:val="center"/>
              <w:rPr>
                <w:rFonts w:ascii="宋体" w:hAnsi="宋体" w:cs="宋体"/>
                <w:kern w:val="0"/>
                <w:sz w:val="20"/>
              </w:rPr>
            </w:pPr>
          </w:p>
        </w:tc>
        <w:tc>
          <w:tcPr>
            <w:tcW w:w="825" w:type="dxa"/>
            <w:vMerge/>
            <w:vAlign w:val="center"/>
          </w:tcPr>
          <w:p w14:paraId="308279AD" w14:textId="77777777" w:rsidR="003E6B2E" w:rsidRPr="003E6B2E" w:rsidRDefault="003E6B2E" w:rsidP="003E6B2E">
            <w:pPr>
              <w:widowControl/>
              <w:jc w:val="left"/>
              <w:rPr>
                <w:rFonts w:ascii="宋体" w:hAnsi="宋体" w:cs="宋体"/>
                <w:kern w:val="0"/>
                <w:sz w:val="20"/>
              </w:rPr>
            </w:pPr>
          </w:p>
        </w:tc>
        <w:tc>
          <w:tcPr>
            <w:tcW w:w="1579" w:type="dxa"/>
            <w:vMerge/>
            <w:shd w:val="clear" w:color="auto" w:fill="auto"/>
            <w:vAlign w:val="center"/>
          </w:tcPr>
          <w:p w14:paraId="1882BB8A" w14:textId="77777777" w:rsidR="003E6B2E" w:rsidRPr="003E6B2E" w:rsidRDefault="003E6B2E" w:rsidP="003E6B2E">
            <w:pPr>
              <w:widowControl/>
              <w:jc w:val="center"/>
              <w:rPr>
                <w:rFonts w:ascii="宋体" w:hAnsi="宋体" w:cs="宋体"/>
                <w:kern w:val="0"/>
                <w:sz w:val="20"/>
              </w:rPr>
            </w:pPr>
          </w:p>
        </w:tc>
        <w:tc>
          <w:tcPr>
            <w:tcW w:w="801" w:type="dxa"/>
            <w:shd w:val="clear" w:color="auto" w:fill="auto"/>
            <w:vAlign w:val="center"/>
          </w:tcPr>
          <w:p w14:paraId="6A6160DE"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8</w:t>
            </w:r>
          </w:p>
        </w:tc>
        <w:tc>
          <w:tcPr>
            <w:tcW w:w="5335" w:type="dxa"/>
            <w:shd w:val="clear" w:color="auto" w:fill="auto"/>
            <w:vAlign w:val="center"/>
          </w:tcPr>
          <w:p w14:paraId="34CE0648"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G1京哈高速廊坊段2024年桥梁病害治理工程</w:t>
            </w:r>
          </w:p>
        </w:tc>
      </w:tr>
      <w:tr w:rsidR="001F73E2" w:rsidRPr="001F73E2" w14:paraId="023CE0AB" w14:textId="77777777" w:rsidTr="00595919">
        <w:trPr>
          <w:trHeight w:val="350"/>
        </w:trPr>
        <w:tc>
          <w:tcPr>
            <w:tcW w:w="583" w:type="dxa"/>
            <w:vMerge/>
            <w:vAlign w:val="center"/>
          </w:tcPr>
          <w:p w14:paraId="7D51AAA5" w14:textId="77777777" w:rsidR="003E6B2E" w:rsidRPr="003E6B2E" w:rsidRDefault="003E6B2E" w:rsidP="003E6B2E">
            <w:pPr>
              <w:widowControl/>
              <w:jc w:val="center"/>
              <w:rPr>
                <w:rFonts w:ascii="宋体" w:hAnsi="宋体" w:cs="宋体"/>
                <w:kern w:val="0"/>
                <w:sz w:val="20"/>
              </w:rPr>
            </w:pPr>
          </w:p>
        </w:tc>
        <w:tc>
          <w:tcPr>
            <w:tcW w:w="825" w:type="dxa"/>
            <w:vMerge/>
            <w:vAlign w:val="center"/>
          </w:tcPr>
          <w:p w14:paraId="410C7121" w14:textId="77777777" w:rsidR="003E6B2E" w:rsidRPr="003E6B2E" w:rsidRDefault="003E6B2E" w:rsidP="003E6B2E">
            <w:pPr>
              <w:widowControl/>
              <w:jc w:val="left"/>
              <w:rPr>
                <w:rFonts w:ascii="宋体" w:hAnsi="宋体" w:cs="宋体"/>
                <w:kern w:val="0"/>
                <w:sz w:val="20"/>
              </w:rPr>
            </w:pPr>
          </w:p>
        </w:tc>
        <w:tc>
          <w:tcPr>
            <w:tcW w:w="1579" w:type="dxa"/>
            <w:vMerge/>
            <w:shd w:val="clear" w:color="auto" w:fill="auto"/>
            <w:vAlign w:val="center"/>
          </w:tcPr>
          <w:p w14:paraId="155CDC21" w14:textId="77777777" w:rsidR="003E6B2E" w:rsidRPr="003E6B2E" w:rsidRDefault="003E6B2E" w:rsidP="003E6B2E">
            <w:pPr>
              <w:widowControl/>
              <w:jc w:val="center"/>
              <w:rPr>
                <w:rFonts w:ascii="宋体" w:hAnsi="宋体" w:cs="宋体"/>
                <w:kern w:val="0"/>
                <w:sz w:val="20"/>
              </w:rPr>
            </w:pPr>
          </w:p>
        </w:tc>
        <w:tc>
          <w:tcPr>
            <w:tcW w:w="801" w:type="dxa"/>
            <w:shd w:val="clear" w:color="auto" w:fill="auto"/>
            <w:vAlign w:val="center"/>
          </w:tcPr>
          <w:p w14:paraId="26758900"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9</w:t>
            </w:r>
          </w:p>
        </w:tc>
        <w:tc>
          <w:tcPr>
            <w:tcW w:w="5335" w:type="dxa"/>
            <w:shd w:val="clear" w:color="auto" w:fill="auto"/>
            <w:vAlign w:val="center"/>
          </w:tcPr>
          <w:p w14:paraId="06158285"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廊坊分公司水毁修复工程</w:t>
            </w:r>
          </w:p>
        </w:tc>
      </w:tr>
      <w:tr w:rsidR="001F73E2" w:rsidRPr="001F73E2" w14:paraId="712F0152" w14:textId="77777777" w:rsidTr="00595919">
        <w:trPr>
          <w:trHeight w:val="350"/>
        </w:trPr>
        <w:tc>
          <w:tcPr>
            <w:tcW w:w="583" w:type="dxa"/>
            <w:vMerge/>
            <w:vAlign w:val="center"/>
          </w:tcPr>
          <w:p w14:paraId="7483A402" w14:textId="77777777" w:rsidR="003E6B2E" w:rsidRPr="003E6B2E" w:rsidRDefault="003E6B2E" w:rsidP="003E6B2E">
            <w:pPr>
              <w:widowControl/>
              <w:jc w:val="center"/>
              <w:rPr>
                <w:rFonts w:ascii="宋体" w:hAnsi="宋体" w:cs="宋体"/>
                <w:kern w:val="0"/>
                <w:sz w:val="20"/>
              </w:rPr>
            </w:pPr>
          </w:p>
        </w:tc>
        <w:tc>
          <w:tcPr>
            <w:tcW w:w="825" w:type="dxa"/>
            <w:vMerge/>
            <w:vAlign w:val="center"/>
          </w:tcPr>
          <w:p w14:paraId="7937E127" w14:textId="77777777" w:rsidR="003E6B2E" w:rsidRPr="003E6B2E" w:rsidRDefault="003E6B2E" w:rsidP="003E6B2E">
            <w:pPr>
              <w:widowControl/>
              <w:jc w:val="left"/>
              <w:rPr>
                <w:rFonts w:ascii="宋体" w:hAnsi="宋体" w:cs="宋体"/>
                <w:kern w:val="0"/>
                <w:sz w:val="20"/>
              </w:rPr>
            </w:pPr>
          </w:p>
        </w:tc>
        <w:tc>
          <w:tcPr>
            <w:tcW w:w="1579" w:type="dxa"/>
            <w:vMerge w:val="restart"/>
            <w:shd w:val="clear" w:color="auto" w:fill="auto"/>
            <w:vAlign w:val="center"/>
          </w:tcPr>
          <w:p w14:paraId="6FC592D2"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大广分公司</w:t>
            </w:r>
          </w:p>
        </w:tc>
        <w:tc>
          <w:tcPr>
            <w:tcW w:w="801" w:type="dxa"/>
            <w:shd w:val="clear" w:color="auto" w:fill="auto"/>
            <w:vAlign w:val="center"/>
          </w:tcPr>
          <w:p w14:paraId="099E73A9"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10</w:t>
            </w:r>
          </w:p>
        </w:tc>
        <w:tc>
          <w:tcPr>
            <w:tcW w:w="5335" w:type="dxa"/>
            <w:shd w:val="clear" w:color="auto" w:fill="auto"/>
            <w:vAlign w:val="center"/>
          </w:tcPr>
          <w:p w14:paraId="1EC7C721"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G45大广高速2024年路面病害治理工程</w:t>
            </w:r>
          </w:p>
        </w:tc>
      </w:tr>
      <w:tr w:rsidR="001F73E2" w:rsidRPr="001F73E2" w14:paraId="55EC6649" w14:textId="77777777" w:rsidTr="00595919">
        <w:trPr>
          <w:trHeight w:val="350"/>
        </w:trPr>
        <w:tc>
          <w:tcPr>
            <w:tcW w:w="583" w:type="dxa"/>
            <w:vMerge/>
            <w:vAlign w:val="center"/>
          </w:tcPr>
          <w:p w14:paraId="335299CE" w14:textId="77777777" w:rsidR="003E6B2E" w:rsidRPr="003E6B2E" w:rsidRDefault="003E6B2E" w:rsidP="003E6B2E">
            <w:pPr>
              <w:widowControl/>
              <w:jc w:val="center"/>
              <w:rPr>
                <w:rFonts w:ascii="宋体" w:hAnsi="宋体" w:cs="宋体"/>
                <w:kern w:val="0"/>
                <w:sz w:val="20"/>
              </w:rPr>
            </w:pPr>
          </w:p>
        </w:tc>
        <w:tc>
          <w:tcPr>
            <w:tcW w:w="825" w:type="dxa"/>
            <w:vMerge/>
            <w:vAlign w:val="center"/>
          </w:tcPr>
          <w:p w14:paraId="02E346C9" w14:textId="77777777" w:rsidR="003E6B2E" w:rsidRPr="003E6B2E" w:rsidRDefault="003E6B2E" w:rsidP="003E6B2E">
            <w:pPr>
              <w:widowControl/>
              <w:jc w:val="left"/>
              <w:rPr>
                <w:rFonts w:ascii="宋体" w:hAnsi="宋体" w:cs="宋体"/>
                <w:kern w:val="0"/>
                <w:sz w:val="20"/>
              </w:rPr>
            </w:pPr>
          </w:p>
        </w:tc>
        <w:tc>
          <w:tcPr>
            <w:tcW w:w="1579" w:type="dxa"/>
            <w:vMerge/>
            <w:shd w:val="clear" w:color="auto" w:fill="auto"/>
            <w:vAlign w:val="center"/>
          </w:tcPr>
          <w:p w14:paraId="641F436A" w14:textId="77777777" w:rsidR="003E6B2E" w:rsidRPr="003E6B2E" w:rsidRDefault="003E6B2E" w:rsidP="003E6B2E">
            <w:pPr>
              <w:widowControl/>
              <w:jc w:val="center"/>
              <w:rPr>
                <w:rFonts w:ascii="宋体" w:hAnsi="宋体" w:cs="宋体"/>
                <w:kern w:val="0"/>
                <w:sz w:val="20"/>
              </w:rPr>
            </w:pPr>
          </w:p>
        </w:tc>
        <w:tc>
          <w:tcPr>
            <w:tcW w:w="801" w:type="dxa"/>
            <w:shd w:val="clear" w:color="auto" w:fill="auto"/>
            <w:vAlign w:val="center"/>
          </w:tcPr>
          <w:p w14:paraId="1E6A34C5"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11</w:t>
            </w:r>
          </w:p>
        </w:tc>
        <w:tc>
          <w:tcPr>
            <w:tcW w:w="5335" w:type="dxa"/>
            <w:shd w:val="clear" w:color="auto" w:fill="auto"/>
            <w:vAlign w:val="center"/>
          </w:tcPr>
          <w:p w14:paraId="6B772C53"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G45大广高速2024年桥梁支座更换工程</w:t>
            </w:r>
          </w:p>
        </w:tc>
      </w:tr>
      <w:tr w:rsidR="001F73E2" w:rsidRPr="001F73E2" w14:paraId="16764670" w14:textId="77777777" w:rsidTr="00595919">
        <w:trPr>
          <w:trHeight w:val="350"/>
        </w:trPr>
        <w:tc>
          <w:tcPr>
            <w:tcW w:w="583" w:type="dxa"/>
            <w:vMerge/>
            <w:vAlign w:val="center"/>
          </w:tcPr>
          <w:p w14:paraId="691CDB5A" w14:textId="77777777" w:rsidR="003E6B2E" w:rsidRPr="003E6B2E" w:rsidRDefault="003E6B2E" w:rsidP="003E6B2E">
            <w:pPr>
              <w:widowControl/>
              <w:jc w:val="center"/>
              <w:rPr>
                <w:rFonts w:ascii="宋体" w:hAnsi="宋体" w:cs="宋体"/>
                <w:kern w:val="0"/>
                <w:sz w:val="20"/>
              </w:rPr>
            </w:pPr>
          </w:p>
        </w:tc>
        <w:tc>
          <w:tcPr>
            <w:tcW w:w="825" w:type="dxa"/>
            <w:vMerge/>
            <w:vAlign w:val="center"/>
          </w:tcPr>
          <w:p w14:paraId="13180DEC" w14:textId="77777777" w:rsidR="003E6B2E" w:rsidRPr="003E6B2E" w:rsidRDefault="003E6B2E" w:rsidP="003E6B2E">
            <w:pPr>
              <w:widowControl/>
              <w:jc w:val="left"/>
              <w:rPr>
                <w:rFonts w:ascii="宋体" w:hAnsi="宋体" w:cs="宋体"/>
                <w:kern w:val="0"/>
                <w:sz w:val="20"/>
              </w:rPr>
            </w:pPr>
          </w:p>
        </w:tc>
        <w:tc>
          <w:tcPr>
            <w:tcW w:w="1579" w:type="dxa"/>
            <w:vMerge/>
            <w:shd w:val="clear" w:color="auto" w:fill="auto"/>
            <w:vAlign w:val="center"/>
          </w:tcPr>
          <w:p w14:paraId="1CDAE4BD" w14:textId="77777777" w:rsidR="003E6B2E" w:rsidRPr="003E6B2E" w:rsidRDefault="003E6B2E" w:rsidP="003E6B2E">
            <w:pPr>
              <w:widowControl/>
              <w:jc w:val="center"/>
              <w:rPr>
                <w:rFonts w:ascii="宋体" w:hAnsi="宋体" w:cs="宋体"/>
                <w:kern w:val="0"/>
                <w:sz w:val="20"/>
              </w:rPr>
            </w:pPr>
          </w:p>
        </w:tc>
        <w:tc>
          <w:tcPr>
            <w:tcW w:w="801" w:type="dxa"/>
            <w:shd w:val="clear" w:color="auto" w:fill="auto"/>
            <w:vAlign w:val="center"/>
          </w:tcPr>
          <w:p w14:paraId="1485DD83"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12</w:t>
            </w:r>
          </w:p>
        </w:tc>
        <w:tc>
          <w:tcPr>
            <w:tcW w:w="5335" w:type="dxa"/>
            <w:shd w:val="clear" w:color="auto" w:fill="auto"/>
            <w:vAlign w:val="center"/>
          </w:tcPr>
          <w:p w14:paraId="6E8F9C91"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G45大广高速2024年交安设施改造工程</w:t>
            </w:r>
          </w:p>
        </w:tc>
      </w:tr>
      <w:tr w:rsidR="001F73E2" w:rsidRPr="001F73E2" w14:paraId="32926727" w14:textId="77777777" w:rsidTr="00595919">
        <w:trPr>
          <w:trHeight w:val="350"/>
        </w:trPr>
        <w:tc>
          <w:tcPr>
            <w:tcW w:w="583" w:type="dxa"/>
            <w:vMerge/>
            <w:vAlign w:val="center"/>
          </w:tcPr>
          <w:p w14:paraId="5278EF8F" w14:textId="77777777" w:rsidR="003E6B2E" w:rsidRPr="003E6B2E" w:rsidRDefault="003E6B2E" w:rsidP="003E6B2E">
            <w:pPr>
              <w:widowControl/>
              <w:jc w:val="center"/>
              <w:rPr>
                <w:rFonts w:ascii="宋体" w:hAnsi="宋体" w:cs="宋体"/>
                <w:kern w:val="0"/>
                <w:sz w:val="20"/>
              </w:rPr>
            </w:pPr>
          </w:p>
        </w:tc>
        <w:tc>
          <w:tcPr>
            <w:tcW w:w="825" w:type="dxa"/>
            <w:vMerge/>
            <w:vAlign w:val="center"/>
          </w:tcPr>
          <w:p w14:paraId="048B159F" w14:textId="77777777" w:rsidR="003E6B2E" w:rsidRPr="003E6B2E" w:rsidRDefault="003E6B2E" w:rsidP="003E6B2E">
            <w:pPr>
              <w:widowControl/>
              <w:jc w:val="left"/>
              <w:rPr>
                <w:rFonts w:ascii="宋体" w:hAnsi="宋体" w:cs="宋体"/>
                <w:kern w:val="0"/>
                <w:sz w:val="20"/>
              </w:rPr>
            </w:pPr>
          </w:p>
        </w:tc>
        <w:tc>
          <w:tcPr>
            <w:tcW w:w="1579" w:type="dxa"/>
            <w:vMerge w:val="restart"/>
            <w:shd w:val="clear" w:color="auto" w:fill="auto"/>
            <w:vAlign w:val="center"/>
          </w:tcPr>
          <w:p w14:paraId="66C931FA" w14:textId="77777777" w:rsidR="003E6B2E" w:rsidRPr="003E6B2E" w:rsidRDefault="003E6B2E" w:rsidP="003E6B2E">
            <w:pPr>
              <w:widowControl/>
              <w:jc w:val="center"/>
              <w:rPr>
                <w:rFonts w:ascii="宋体" w:hAnsi="宋体" w:cs="宋体"/>
                <w:kern w:val="0"/>
                <w:sz w:val="20"/>
              </w:rPr>
            </w:pPr>
            <w:proofErr w:type="gramStart"/>
            <w:r w:rsidRPr="003E6B2E">
              <w:rPr>
                <w:rFonts w:ascii="宋体" w:hAnsi="宋体" w:cs="宋体" w:hint="eastAsia"/>
                <w:kern w:val="0"/>
                <w:sz w:val="20"/>
              </w:rPr>
              <w:t>荣乌分公司</w:t>
            </w:r>
            <w:proofErr w:type="gramEnd"/>
          </w:p>
        </w:tc>
        <w:tc>
          <w:tcPr>
            <w:tcW w:w="801" w:type="dxa"/>
            <w:shd w:val="clear" w:color="auto" w:fill="auto"/>
            <w:vAlign w:val="center"/>
          </w:tcPr>
          <w:p w14:paraId="4F8F2D05"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13</w:t>
            </w:r>
          </w:p>
        </w:tc>
        <w:tc>
          <w:tcPr>
            <w:tcW w:w="5335" w:type="dxa"/>
            <w:shd w:val="clear" w:color="auto" w:fill="auto"/>
            <w:vAlign w:val="center"/>
          </w:tcPr>
          <w:p w14:paraId="42BEF38E"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G18</w:t>
            </w:r>
            <w:proofErr w:type="gramStart"/>
            <w:r w:rsidRPr="003E6B2E">
              <w:rPr>
                <w:rFonts w:ascii="宋体" w:hAnsi="宋体" w:cs="宋体" w:hint="eastAsia"/>
                <w:kern w:val="0"/>
                <w:sz w:val="20"/>
              </w:rPr>
              <w:t>荣乌高速</w:t>
            </w:r>
            <w:proofErr w:type="gramEnd"/>
            <w:r w:rsidRPr="003E6B2E">
              <w:rPr>
                <w:rFonts w:ascii="宋体" w:hAnsi="宋体" w:cs="宋体" w:hint="eastAsia"/>
                <w:kern w:val="0"/>
                <w:sz w:val="20"/>
              </w:rPr>
              <w:t>2024年路面病害治理工程</w:t>
            </w:r>
          </w:p>
        </w:tc>
      </w:tr>
      <w:tr w:rsidR="001F73E2" w:rsidRPr="001F73E2" w14:paraId="01380845" w14:textId="77777777" w:rsidTr="00595919">
        <w:trPr>
          <w:trHeight w:val="350"/>
        </w:trPr>
        <w:tc>
          <w:tcPr>
            <w:tcW w:w="583" w:type="dxa"/>
            <w:vMerge/>
            <w:vAlign w:val="center"/>
          </w:tcPr>
          <w:p w14:paraId="358C1178" w14:textId="77777777" w:rsidR="003E6B2E" w:rsidRPr="003E6B2E" w:rsidRDefault="003E6B2E" w:rsidP="003E6B2E">
            <w:pPr>
              <w:widowControl/>
              <w:jc w:val="center"/>
              <w:rPr>
                <w:rFonts w:ascii="宋体" w:hAnsi="宋体" w:cs="宋体"/>
                <w:kern w:val="0"/>
                <w:sz w:val="20"/>
              </w:rPr>
            </w:pPr>
          </w:p>
        </w:tc>
        <w:tc>
          <w:tcPr>
            <w:tcW w:w="825" w:type="dxa"/>
            <w:vMerge/>
            <w:vAlign w:val="center"/>
          </w:tcPr>
          <w:p w14:paraId="5986FB50" w14:textId="77777777" w:rsidR="003E6B2E" w:rsidRPr="003E6B2E" w:rsidRDefault="003E6B2E" w:rsidP="003E6B2E">
            <w:pPr>
              <w:widowControl/>
              <w:jc w:val="left"/>
              <w:rPr>
                <w:rFonts w:ascii="宋体" w:hAnsi="宋体" w:cs="宋体"/>
                <w:kern w:val="0"/>
                <w:sz w:val="20"/>
              </w:rPr>
            </w:pPr>
          </w:p>
        </w:tc>
        <w:tc>
          <w:tcPr>
            <w:tcW w:w="1579" w:type="dxa"/>
            <w:vMerge/>
            <w:shd w:val="clear" w:color="auto" w:fill="auto"/>
            <w:vAlign w:val="center"/>
          </w:tcPr>
          <w:p w14:paraId="2A641A49" w14:textId="77777777" w:rsidR="003E6B2E" w:rsidRPr="003E6B2E" w:rsidRDefault="003E6B2E" w:rsidP="003E6B2E">
            <w:pPr>
              <w:widowControl/>
              <w:jc w:val="center"/>
              <w:rPr>
                <w:rFonts w:ascii="宋体" w:hAnsi="宋体" w:cs="宋体"/>
                <w:kern w:val="0"/>
                <w:sz w:val="20"/>
              </w:rPr>
            </w:pPr>
          </w:p>
        </w:tc>
        <w:tc>
          <w:tcPr>
            <w:tcW w:w="801" w:type="dxa"/>
            <w:shd w:val="clear" w:color="auto" w:fill="auto"/>
            <w:vAlign w:val="center"/>
          </w:tcPr>
          <w:p w14:paraId="5D511D69"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14</w:t>
            </w:r>
          </w:p>
        </w:tc>
        <w:tc>
          <w:tcPr>
            <w:tcW w:w="5335" w:type="dxa"/>
            <w:shd w:val="clear" w:color="auto" w:fill="auto"/>
            <w:vAlign w:val="center"/>
          </w:tcPr>
          <w:p w14:paraId="0BE23C82"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G18</w:t>
            </w:r>
            <w:proofErr w:type="gramStart"/>
            <w:r w:rsidRPr="003E6B2E">
              <w:rPr>
                <w:rFonts w:ascii="宋体" w:hAnsi="宋体" w:cs="宋体" w:hint="eastAsia"/>
                <w:kern w:val="0"/>
                <w:sz w:val="20"/>
              </w:rPr>
              <w:t>荣乌高速</w:t>
            </w:r>
            <w:proofErr w:type="gramEnd"/>
            <w:r w:rsidRPr="003E6B2E">
              <w:rPr>
                <w:rFonts w:ascii="宋体" w:hAnsi="宋体" w:cs="宋体" w:hint="eastAsia"/>
                <w:kern w:val="0"/>
                <w:sz w:val="20"/>
              </w:rPr>
              <w:t>2024年隧道渗水治理工程</w:t>
            </w:r>
          </w:p>
        </w:tc>
      </w:tr>
      <w:tr w:rsidR="001F73E2" w:rsidRPr="001F73E2" w14:paraId="73CB6EAC" w14:textId="77777777" w:rsidTr="00595919">
        <w:trPr>
          <w:trHeight w:val="350"/>
        </w:trPr>
        <w:tc>
          <w:tcPr>
            <w:tcW w:w="583" w:type="dxa"/>
            <w:vMerge/>
            <w:vAlign w:val="center"/>
          </w:tcPr>
          <w:p w14:paraId="5DA1E5A7" w14:textId="77777777" w:rsidR="003E6B2E" w:rsidRPr="003E6B2E" w:rsidRDefault="003E6B2E" w:rsidP="003E6B2E">
            <w:pPr>
              <w:widowControl/>
              <w:jc w:val="center"/>
              <w:rPr>
                <w:rFonts w:ascii="宋体" w:hAnsi="宋体" w:cs="宋体"/>
                <w:kern w:val="0"/>
                <w:sz w:val="20"/>
              </w:rPr>
            </w:pPr>
          </w:p>
        </w:tc>
        <w:tc>
          <w:tcPr>
            <w:tcW w:w="825" w:type="dxa"/>
            <w:vMerge/>
            <w:vAlign w:val="center"/>
          </w:tcPr>
          <w:p w14:paraId="26F4266A" w14:textId="77777777" w:rsidR="003E6B2E" w:rsidRPr="003E6B2E" w:rsidRDefault="003E6B2E" w:rsidP="003E6B2E">
            <w:pPr>
              <w:widowControl/>
              <w:jc w:val="left"/>
              <w:rPr>
                <w:rFonts w:ascii="宋体" w:hAnsi="宋体" w:cs="宋体"/>
                <w:kern w:val="0"/>
                <w:sz w:val="20"/>
              </w:rPr>
            </w:pPr>
          </w:p>
        </w:tc>
        <w:tc>
          <w:tcPr>
            <w:tcW w:w="1579" w:type="dxa"/>
            <w:vMerge/>
            <w:shd w:val="clear" w:color="auto" w:fill="auto"/>
            <w:vAlign w:val="center"/>
          </w:tcPr>
          <w:p w14:paraId="7F728147" w14:textId="77777777" w:rsidR="003E6B2E" w:rsidRPr="003E6B2E" w:rsidRDefault="003E6B2E" w:rsidP="003E6B2E">
            <w:pPr>
              <w:widowControl/>
              <w:jc w:val="center"/>
              <w:rPr>
                <w:rFonts w:ascii="宋体" w:hAnsi="宋体" w:cs="宋体"/>
                <w:kern w:val="0"/>
                <w:sz w:val="20"/>
              </w:rPr>
            </w:pPr>
          </w:p>
        </w:tc>
        <w:tc>
          <w:tcPr>
            <w:tcW w:w="801" w:type="dxa"/>
            <w:shd w:val="clear" w:color="auto" w:fill="auto"/>
            <w:vAlign w:val="center"/>
          </w:tcPr>
          <w:p w14:paraId="66D679A6"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15</w:t>
            </w:r>
          </w:p>
        </w:tc>
        <w:tc>
          <w:tcPr>
            <w:tcW w:w="5335" w:type="dxa"/>
            <w:shd w:val="clear" w:color="auto" w:fill="auto"/>
            <w:vAlign w:val="center"/>
          </w:tcPr>
          <w:p w14:paraId="4D05D50F"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G18</w:t>
            </w:r>
            <w:proofErr w:type="gramStart"/>
            <w:r w:rsidRPr="003E6B2E">
              <w:rPr>
                <w:rFonts w:ascii="宋体" w:hAnsi="宋体" w:cs="宋体" w:hint="eastAsia"/>
                <w:kern w:val="0"/>
                <w:sz w:val="20"/>
              </w:rPr>
              <w:t>荣乌高速</w:t>
            </w:r>
            <w:proofErr w:type="gramEnd"/>
            <w:r w:rsidRPr="003E6B2E">
              <w:rPr>
                <w:rFonts w:ascii="宋体" w:hAnsi="宋体" w:cs="宋体" w:hint="eastAsia"/>
                <w:kern w:val="0"/>
                <w:sz w:val="20"/>
              </w:rPr>
              <w:t>2024年交安设施改造工程</w:t>
            </w:r>
          </w:p>
        </w:tc>
      </w:tr>
      <w:tr w:rsidR="001F73E2" w:rsidRPr="001F73E2" w14:paraId="4F9098E6" w14:textId="77777777" w:rsidTr="00595919">
        <w:trPr>
          <w:trHeight w:val="350"/>
        </w:trPr>
        <w:tc>
          <w:tcPr>
            <w:tcW w:w="583" w:type="dxa"/>
            <w:vMerge/>
            <w:vAlign w:val="center"/>
          </w:tcPr>
          <w:p w14:paraId="5E61AE99" w14:textId="77777777" w:rsidR="003E6B2E" w:rsidRPr="003E6B2E" w:rsidRDefault="003E6B2E" w:rsidP="003E6B2E">
            <w:pPr>
              <w:widowControl/>
              <w:jc w:val="center"/>
              <w:rPr>
                <w:rFonts w:ascii="宋体" w:hAnsi="宋体" w:cs="宋体"/>
                <w:kern w:val="0"/>
                <w:sz w:val="20"/>
              </w:rPr>
            </w:pPr>
          </w:p>
        </w:tc>
        <w:tc>
          <w:tcPr>
            <w:tcW w:w="825" w:type="dxa"/>
            <w:vMerge/>
            <w:vAlign w:val="center"/>
          </w:tcPr>
          <w:p w14:paraId="647415FF" w14:textId="77777777" w:rsidR="003E6B2E" w:rsidRPr="003E6B2E" w:rsidRDefault="003E6B2E" w:rsidP="003E6B2E">
            <w:pPr>
              <w:widowControl/>
              <w:jc w:val="left"/>
              <w:rPr>
                <w:rFonts w:ascii="宋体" w:hAnsi="宋体" w:cs="宋体"/>
                <w:kern w:val="0"/>
                <w:sz w:val="20"/>
              </w:rPr>
            </w:pPr>
          </w:p>
        </w:tc>
        <w:tc>
          <w:tcPr>
            <w:tcW w:w="1579" w:type="dxa"/>
            <w:vMerge/>
            <w:shd w:val="clear" w:color="auto" w:fill="auto"/>
            <w:vAlign w:val="center"/>
          </w:tcPr>
          <w:p w14:paraId="547CBF7D" w14:textId="77777777" w:rsidR="003E6B2E" w:rsidRPr="003E6B2E" w:rsidRDefault="003E6B2E" w:rsidP="003E6B2E">
            <w:pPr>
              <w:widowControl/>
              <w:jc w:val="center"/>
              <w:rPr>
                <w:rFonts w:ascii="宋体" w:hAnsi="宋体" w:cs="宋体"/>
                <w:kern w:val="0"/>
                <w:sz w:val="20"/>
              </w:rPr>
            </w:pPr>
          </w:p>
        </w:tc>
        <w:tc>
          <w:tcPr>
            <w:tcW w:w="801" w:type="dxa"/>
            <w:shd w:val="clear" w:color="auto" w:fill="auto"/>
            <w:vAlign w:val="center"/>
          </w:tcPr>
          <w:p w14:paraId="50CAEECF"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16</w:t>
            </w:r>
          </w:p>
        </w:tc>
        <w:tc>
          <w:tcPr>
            <w:tcW w:w="5335" w:type="dxa"/>
            <w:shd w:val="clear" w:color="auto" w:fill="auto"/>
            <w:vAlign w:val="center"/>
          </w:tcPr>
          <w:p w14:paraId="14385138"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G18</w:t>
            </w:r>
            <w:proofErr w:type="gramStart"/>
            <w:r w:rsidRPr="003E6B2E">
              <w:rPr>
                <w:rFonts w:ascii="宋体" w:hAnsi="宋体" w:cs="宋体" w:hint="eastAsia"/>
                <w:kern w:val="0"/>
                <w:sz w:val="20"/>
              </w:rPr>
              <w:t>荣乌高速</w:t>
            </w:r>
            <w:proofErr w:type="gramEnd"/>
            <w:r w:rsidRPr="003E6B2E">
              <w:rPr>
                <w:rFonts w:ascii="宋体" w:hAnsi="宋体" w:cs="宋体" w:hint="eastAsia"/>
                <w:kern w:val="0"/>
                <w:sz w:val="20"/>
              </w:rPr>
              <w:t>水毁修复工程</w:t>
            </w:r>
          </w:p>
        </w:tc>
      </w:tr>
      <w:tr w:rsidR="001F73E2" w:rsidRPr="001F73E2" w14:paraId="12FA1A5B" w14:textId="77777777" w:rsidTr="00595919">
        <w:trPr>
          <w:trHeight w:val="350"/>
        </w:trPr>
        <w:tc>
          <w:tcPr>
            <w:tcW w:w="583" w:type="dxa"/>
            <w:vMerge/>
            <w:vAlign w:val="center"/>
          </w:tcPr>
          <w:p w14:paraId="79469B4C" w14:textId="77777777" w:rsidR="003E6B2E" w:rsidRPr="003E6B2E" w:rsidRDefault="003E6B2E" w:rsidP="003E6B2E">
            <w:pPr>
              <w:widowControl/>
              <w:jc w:val="center"/>
              <w:rPr>
                <w:rFonts w:ascii="宋体" w:hAnsi="宋体" w:cs="宋体"/>
                <w:kern w:val="0"/>
                <w:sz w:val="20"/>
              </w:rPr>
            </w:pPr>
          </w:p>
        </w:tc>
        <w:tc>
          <w:tcPr>
            <w:tcW w:w="825" w:type="dxa"/>
            <w:vMerge/>
            <w:vAlign w:val="center"/>
          </w:tcPr>
          <w:p w14:paraId="24C0BA75" w14:textId="77777777" w:rsidR="003E6B2E" w:rsidRPr="003E6B2E" w:rsidRDefault="003E6B2E" w:rsidP="003E6B2E">
            <w:pPr>
              <w:widowControl/>
              <w:jc w:val="left"/>
              <w:rPr>
                <w:rFonts w:ascii="宋体" w:hAnsi="宋体" w:cs="宋体"/>
                <w:kern w:val="0"/>
                <w:sz w:val="20"/>
              </w:rPr>
            </w:pPr>
          </w:p>
        </w:tc>
        <w:tc>
          <w:tcPr>
            <w:tcW w:w="1579" w:type="dxa"/>
            <w:shd w:val="clear" w:color="auto" w:fill="auto"/>
            <w:vAlign w:val="center"/>
          </w:tcPr>
          <w:p w14:paraId="10BDDA1F" w14:textId="77777777" w:rsidR="003E6B2E" w:rsidRPr="003E6B2E" w:rsidRDefault="003E6B2E" w:rsidP="003E6B2E">
            <w:pPr>
              <w:widowControl/>
              <w:jc w:val="center"/>
              <w:rPr>
                <w:rFonts w:ascii="宋体" w:hAnsi="宋体" w:cs="宋体"/>
                <w:kern w:val="0"/>
                <w:sz w:val="20"/>
              </w:rPr>
            </w:pPr>
            <w:proofErr w:type="gramStart"/>
            <w:r w:rsidRPr="003E6B2E">
              <w:rPr>
                <w:rFonts w:ascii="宋体" w:hAnsi="宋体" w:cs="宋体" w:hint="eastAsia"/>
                <w:kern w:val="0"/>
                <w:sz w:val="20"/>
              </w:rPr>
              <w:t>京雄分公司</w:t>
            </w:r>
            <w:proofErr w:type="gramEnd"/>
          </w:p>
        </w:tc>
        <w:tc>
          <w:tcPr>
            <w:tcW w:w="801" w:type="dxa"/>
            <w:shd w:val="clear" w:color="auto" w:fill="auto"/>
            <w:vAlign w:val="center"/>
          </w:tcPr>
          <w:p w14:paraId="5E6592E7"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17</w:t>
            </w:r>
          </w:p>
        </w:tc>
        <w:tc>
          <w:tcPr>
            <w:tcW w:w="5335" w:type="dxa"/>
            <w:shd w:val="clear" w:color="auto" w:fill="auto"/>
            <w:vAlign w:val="center"/>
          </w:tcPr>
          <w:p w14:paraId="79C1983B" w14:textId="77777777" w:rsidR="003E6B2E" w:rsidRPr="003E6B2E" w:rsidRDefault="003E6B2E" w:rsidP="003E6B2E">
            <w:pPr>
              <w:widowControl/>
              <w:jc w:val="left"/>
              <w:rPr>
                <w:rFonts w:ascii="宋体" w:hAnsi="宋体" w:cs="宋体"/>
                <w:kern w:val="0"/>
                <w:sz w:val="20"/>
              </w:rPr>
            </w:pPr>
            <w:proofErr w:type="gramStart"/>
            <w:r w:rsidRPr="003E6B2E">
              <w:rPr>
                <w:rFonts w:ascii="宋体" w:hAnsi="宋体" w:cs="宋体" w:hint="eastAsia"/>
                <w:kern w:val="0"/>
                <w:sz w:val="20"/>
              </w:rPr>
              <w:t>京雄高速</w:t>
            </w:r>
            <w:proofErr w:type="gramEnd"/>
            <w:r w:rsidRPr="003E6B2E">
              <w:rPr>
                <w:rFonts w:ascii="宋体" w:hAnsi="宋体" w:cs="宋体" w:hint="eastAsia"/>
                <w:kern w:val="0"/>
                <w:sz w:val="20"/>
              </w:rPr>
              <w:t>河北段主线水毁修复工程</w:t>
            </w:r>
          </w:p>
        </w:tc>
      </w:tr>
      <w:tr w:rsidR="001F73E2" w:rsidRPr="001F73E2" w14:paraId="0805DB12" w14:textId="77777777" w:rsidTr="00595919">
        <w:trPr>
          <w:trHeight w:val="350"/>
        </w:trPr>
        <w:tc>
          <w:tcPr>
            <w:tcW w:w="583" w:type="dxa"/>
            <w:vMerge/>
            <w:vAlign w:val="center"/>
          </w:tcPr>
          <w:p w14:paraId="1FD1BF8C" w14:textId="77777777" w:rsidR="003E6B2E" w:rsidRPr="003E6B2E" w:rsidRDefault="003E6B2E" w:rsidP="003E6B2E">
            <w:pPr>
              <w:widowControl/>
              <w:jc w:val="center"/>
              <w:rPr>
                <w:rFonts w:ascii="宋体" w:hAnsi="宋体" w:cs="宋体"/>
                <w:kern w:val="0"/>
                <w:sz w:val="20"/>
              </w:rPr>
            </w:pPr>
          </w:p>
        </w:tc>
        <w:tc>
          <w:tcPr>
            <w:tcW w:w="825" w:type="dxa"/>
            <w:vMerge w:val="restart"/>
            <w:shd w:val="clear" w:color="auto" w:fill="auto"/>
            <w:vAlign w:val="center"/>
          </w:tcPr>
          <w:p w14:paraId="4CAE10F6" w14:textId="77777777" w:rsidR="003E6B2E" w:rsidRPr="003E6B2E" w:rsidRDefault="003E6B2E" w:rsidP="003E6B2E">
            <w:pPr>
              <w:widowControl/>
              <w:jc w:val="center"/>
              <w:rPr>
                <w:rFonts w:ascii="宋体" w:hAnsi="宋体" w:cs="宋体"/>
                <w:kern w:val="0"/>
                <w:sz w:val="20"/>
              </w:rPr>
            </w:pPr>
            <w:r w:rsidRPr="003E6B2E">
              <w:rPr>
                <w:rFonts w:ascii="宋体" w:hAnsi="宋体" w:cs="宋体"/>
                <w:kern w:val="0"/>
                <w:sz w:val="20"/>
              </w:rPr>
              <w:t>JL-5</w:t>
            </w:r>
            <w:r w:rsidRPr="003E6B2E">
              <w:rPr>
                <w:rFonts w:ascii="宋体" w:hAnsi="宋体" w:cs="宋体" w:hint="eastAsia"/>
                <w:kern w:val="0"/>
                <w:sz w:val="20"/>
              </w:rPr>
              <w:t>标段</w:t>
            </w:r>
          </w:p>
        </w:tc>
        <w:tc>
          <w:tcPr>
            <w:tcW w:w="1579" w:type="dxa"/>
            <w:vMerge w:val="restart"/>
            <w:shd w:val="clear" w:color="auto" w:fill="auto"/>
            <w:vAlign w:val="center"/>
          </w:tcPr>
          <w:p w14:paraId="4CCD828F"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张</w:t>
            </w:r>
            <w:proofErr w:type="gramStart"/>
            <w:r w:rsidRPr="003E6B2E">
              <w:rPr>
                <w:rFonts w:ascii="宋体" w:hAnsi="宋体" w:cs="宋体" w:hint="eastAsia"/>
                <w:kern w:val="0"/>
                <w:sz w:val="20"/>
              </w:rPr>
              <w:t>涿</w:t>
            </w:r>
            <w:proofErr w:type="gramEnd"/>
            <w:r w:rsidRPr="003E6B2E">
              <w:rPr>
                <w:rFonts w:ascii="宋体" w:hAnsi="宋体" w:cs="宋体" w:hint="eastAsia"/>
                <w:kern w:val="0"/>
                <w:sz w:val="20"/>
              </w:rPr>
              <w:t>分公司</w:t>
            </w:r>
          </w:p>
        </w:tc>
        <w:tc>
          <w:tcPr>
            <w:tcW w:w="801" w:type="dxa"/>
            <w:shd w:val="clear" w:color="auto" w:fill="auto"/>
            <w:vAlign w:val="center"/>
          </w:tcPr>
          <w:p w14:paraId="031695F3"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33</w:t>
            </w:r>
          </w:p>
        </w:tc>
        <w:tc>
          <w:tcPr>
            <w:tcW w:w="5335" w:type="dxa"/>
            <w:shd w:val="clear" w:color="auto" w:fill="auto"/>
            <w:vAlign w:val="center"/>
          </w:tcPr>
          <w:p w14:paraId="14833145"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G95首都环线高速张</w:t>
            </w:r>
            <w:proofErr w:type="gramStart"/>
            <w:r w:rsidRPr="003E6B2E">
              <w:rPr>
                <w:rFonts w:ascii="宋体" w:hAnsi="宋体" w:cs="宋体" w:hint="eastAsia"/>
                <w:kern w:val="0"/>
                <w:sz w:val="20"/>
              </w:rPr>
              <w:t>涿</w:t>
            </w:r>
            <w:proofErr w:type="gramEnd"/>
            <w:r w:rsidRPr="003E6B2E">
              <w:rPr>
                <w:rFonts w:ascii="宋体" w:hAnsi="宋体" w:cs="宋体" w:hint="eastAsia"/>
                <w:kern w:val="0"/>
                <w:sz w:val="20"/>
              </w:rPr>
              <w:t>段2024年路面病害治理工程</w:t>
            </w:r>
          </w:p>
        </w:tc>
      </w:tr>
      <w:tr w:rsidR="001F73E2" w:rsidRPr="001F73E2" w14:paraId="5E2E885B" w14:textId="77777777" w:rsidTr="00595919">
        <w:trPr>
          <w:trHeight w:val="350"/>
        </w:trPr>
        <w:tc>
          <w:tcPr>
            <w:tcW w:w="583" w:type="dxa"/>
            <w:vMerge/>
            <w:vAlign w:val="center"/>
          </w:tcPr>
          <w:p w14:paraId="63B1F217" w14:textId="77777777" w:rsidR="003E6B2E" w:rsidRPr="003E6B2E" w:rsidRDefault="003E6B2E" w:rsidP="003E6B2E">
            <w:pPr>
              <w:widowControl/>
              <w:jc w:val="center"/>
              <w:rPr>
                <w:rFonts w:ascii="宋体" w:hAnsi="宋体" w:cs="宋体"/>
                <w:kern w:val="0"/>
                <w:sz w:val="20"/>
              </w:rPr>
            </w:pPr>
          </w:p>
        </w:tc>
        <w:tc>
          <w:tcPr>
            <w:tcW w:w="825" w:type="dxa"/>
            <w:vMerge/>
            <w:vAlign w:val="center"/>
          </w:tcPr>
          <w:p w14:paraId="3CA1512B" w14:textId="77777777" w:rsidR="003E6B2E" w:rsidRPr="003E6B2E" w:rsidRDefault="003E6B2E" w:rsidP="003E6B2E">
            <w:pPr>
              <w:widowControl/>
              <w:jc w:val="left"/>
              <w:rPr>
                <w:rFonts w:ascii="宋体" w:hAnsi="宋体" w:cs="宋体"/>
                <w:kern w:val="0"/>
                <w:sz w:val="20"/>
              </w:rPr>
            </w:pPr>
          </w:p>
        </w:tc>
        <w:tc>
          <w:tcPr>
            <w:tcW w:w="1579" w:type="dxa"/>
            <w:vMerge/>
            <w:vAlign w:val="center"/>
          </w:tcPr>
          <w:p w14:paraId="13B3BF48" w14:textId="77777777" w:rsidR="003E6B2E" w:rsidRPr="003E6B2E" w:rsidRDefault="003E6B2E" w:rsidP="003E6B2E">
            <w:pPr>
              <w:widowControl/>
              <w:jc w:val="left"/>
              <w:rPr>
                <w:rFonts w:ascii="宋体" w:hAnsi="宋体" w:cs="宋体"/>
                <w:kern w:val="0"/>
                <w:sz w:val="20"/>
              </w:rPr>
            </w:pPr>
          </w:p>
        </w:tc>
        <w:tc>
          <w:tcPr>
            <w:tcW w:w="801" w:type="dxa"/>
            <w:shd w:val="clear" w:color="auto" w:fill="auto"/>
            <w:vAlign w:val="center"/>
          </w:tcPr>
          <w:p w14:paraId="71BDECC5"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34</w:t>
            </w:r>
          </w:p>
        </w:tc>
        <w:tc>
          <w:tcPr>
            <w:tcW w:w="5335" w:type="dxa"/>
            <w:shd w:val="clear" w:color="auto" w:fill="auto"/>
            <w:vAlign w:val="center"/>
          </w:tcPr>
          <w:p w14:paraId="1E312393"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G95首都环线高速张</w:t>
            </w:r>
            <w:proofErr w:type="gramStart"/>
            <w:r w:rsidRPr="003E6B2E">
              <w:rPr>
                <w:rFonts w:ascii="宋体" w:hAnsi="宋体" w:cs="宋体" w:hint="eastAsia"/>
                <w:kern w:val="0"/>
                <w:sz w:val="20"/>
              </w:rPr>
              <w:t>涿</w:t>
            </w:r>
            <w:proofErr w:type="gramEnd"/>
            <w:r w:rsidRPr="003E6B2E">
              <w:rPr>
                <w:rFonts w:ascii="宋体" w:hAnsi="宋体" w:cs="宋体" w:hint="eastAsia"/>
                <w:kern w:val="0"/>
                <w:sz w:val="20"/>
              </w:rPr>
              <w:t>段2024年隧道设施改造工程</w:t>
            </w:r>
          </w:p>
        </w:tc>
      </w:tr>
      <w:tr w:rsidR="001F73E2" w:rsidRPr="001F73E2" w14:paraId="4D19258E" w14:textId="77777777" w:rsidTr="00595919">
        <w:trPr>
          <w:trHeight w:val="350"/>
        </w:trPr>
        <w:tc>
          <w:tcPr>
            <w:tcW w:w="583" w:type="dxa"/>
            <w:vMerge/>
            <w:vAlign w:val="center"/>
          </w:tcPr>
          <w:p w14:paraId="3A31EF9D" w14:textId="77777777" w:rsidR="003E6B2E" w:rsidRPr="003E6B2E" w:rsidRDefault="003E6B2E" w:rsidP="003E6B2E">
            <w:pPr>
              <w:widowControl/>
              <w:jc w:val="center"/>
              <w:rPr>
                <w:rFonts w:ascii="宋体" w:hAnsi="宋体" w:cs="宋体"/>
                <w:kern w:val="0"/>
                <w:sz w:val="20"/>
              </w:rPr>
            </w:pPr>
          </w:p>
        </w:tc>
        <w:tc>
          <w:tcPr>
            <w:tcW w:w="825" w:type="dxa"/>
            <w:vMerge/>
            <w:vAlign w:val="center"/>
          </w:tcPr>
          <w:p w14:paraId="28C22ABC" w14:textId="77777777" w:rsidR="003E6B2E" w:rsidRPr="003E6B2E" w:rsidRDefault="003E6B2E" w:rsidP="003E6B2E">
            <w:pPr>
              <w:widowControl/>
              <w:jc w:val="left"/>
              <w:rPr>
                <w:rFonts w:ascii="宋体" w:hAnsi="宋体" w:cs="宋体"/>
                <w:kern w:val="0"/>
                <w:sz w:val="20"/>
              </w:rPr>
            </w:pPr>
          </w:p>
        </w:tc>
        <w:tc>
          <w:tcPr>
            <w:tcW w:w="1579" w:type="dxa"/>
            <w:vMerge/>
            <w:vAlign w:val="center"/>
          </w:tcPr>
          <w:p w14:paraId="3BEE39D3" w14:textId="77777777" w:rsidR="003E6B2E" w:rsidRPr="003E6B2E" w:rsidRDefault="003E6B2E" w:rsidP="003E6B2E">
            <w:pPr>
              <w:widowControl/>
              <w:jc w:val="left"/>
              <w:rPr>
                <w:rFonts w:ascii="宋体" w:hAnsi="宋体" w:cs="宋体"/>
                <w:kern w:val="0"/>
                <w:sz w:val="20"/>
              </w:rPr>
            </w:pPr>
          </w:p>
        </w:tc>
        <w:tc>
          <w:tcPr>
            <w:tcW w:w="801" w:type="dxa"/>
            <w:shd w:val="clear" w:color="auto" w:fill="auto"/>
            <w:vAlign w:val="center"/>
          </w:tcPr>
          <w:p w14:paraId="3D2D3117"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35</w:t>
            </w:r>
          </w:p>
        </w:tc>
        <w:tc>
          <w:tcPr>
            <w:tcW w:w="5335" w:type="dxa"/>
            <w:shd w:val="clear" w:color="auto" w:fill="auto"/>
            <w:vAlign w:val="center"/>
          </w:tcPr>
          <w:p w14:paraId="09C1063E"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张</w:t>
            </w:r>
            <w:proofErr w:type="gramStart"/>
            <w:r w:rsidRPr="003E6B2E">
              <w:rPr>
                <w:rFonts w:ascii="宋体" w:hAnsi="宋体" w:cs="宋体" w:hint="eastAsia"/>
                <w:kern w:val="0"/>
                <w:sz w:val="20"/>
              </w:rPr>
              <w:t>涿</w:t>
            </w:r>
            <w:proofErr w:type="gramEnd"/>
            <w:r w:rsidRPr="003E6B2E">
              <w:rPr>
                <w:rFonts w:ascii="宋体" w:hAnsi="宋体" w:cs="宋体" w:hint="eastAsia"/>
                <w:kern w:val="0"/>
                <w:sz w:val="20"/>
              </w:rPr>
              <w:t>分公司水毁修复工程</w:t>
            </w:r>
          </w:p>
        </w:tc>
      </w:tr>
      <w:tr w:rsidR="001F73E2" w:rsidRPr="001F73E2" w14:paraId="2A0FC6F7" w14:textId="77777777" w:rsidTr="00595919">
        <w:trPr>
          <w:trHeight w:val="350"/>
        </w:trPr>
        <w:tc>
          <w:tcPr>
            <w:tcW w:w="583" w:type="dxa"/>
            <w:vMerge/>
            <w:vAlign w:val="center"/>
          </w:tcPr>
          <w:p w14:paraId="58C298CB" w14:textId="77777777" w:rsidR="003E6B2E" w:rsidRPr="003E6B2E" w:rsidRDefault="003E6B2E" w:rsidP="003E6B2E">
            <w:pPr>
              <w:widowControl/>
              <w:jc w:val="center"/>
              <w:rPr>
                <w:rFonts w:ascii="宋体" w:hAnsi="宋体" w:cs="宋体"/>
                <w:kern w:val="0"/>
                <w:sz w:val="20"/>
              </w:rPr>
            </w:pPr>
          </w:p>
        </w:tc>
        <w:tc>
          <w:tcPr>
            <w:tcW w:w="825" w:type="dxa"/>
            <w:vMerge/>
            <w:vAlign w:val="center"/>
          </w:tcPr>
          <w:p w14:paraId="3C6C8647" w14:textId="77777777" w:rsidR="003E6B2E" w:rsidRPr="003E6B2E" w:rsidRDefault="003E6B2E" w:rsidP="003E6B2E">
            <w:pPr>
              <w:widowControl/>
              <w:jc w:val="left"/>
              <w:rPr>
                <w:rFonts w:ascii="宋体" w:hAnsi="宋体" w:cs="宋体"/>
                <w:kern w:val="0"/>
                <w:sz w:val="20"/>
              </w:rPr>
            </w:pPr>
          </w:p>
        </w:tc>
        <w:tc>
          <w:tcPr>
            <w:tcW w:w="1579" w:type="dxa"/>
            <w:vMerge w:val="restart"/>
            <w:shd w:val="clear" w:color="auto" w:fill="auto"/>
            <w:vAlign w:val="center"/>
          </w:tcPr>
          <w:p w14:paraId="2A68262A"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张承张家口分公司</w:t>
            </w:r>
          </w:p>
        </w:tc>
        <w:tc>
          <w:tcPr>
            <w:tcW w:w="801" w:type="dxa"/>
            <w:shd w:val="clear" w:color="auto" w:fill="auto"/>
            <w:vAlign w:val="center"/>
          </w:tcPr>
          <w:p w14:paraId="788CE0F6"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36</w:t>
            </w:r>
          </w:p>
        </w:tc>
        <w:tc>
          <w:tcPr>
            <w:tcW w:w="5335" w:type="dxa"/>
            <w:shd w:val="clear" w:color="auto" w:fill="auto"/>
            <w:vAlign w:val="center"/>
          </w:tcPr>
          <w:p w14:paraId="4F9F370D"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张承高速张家口段2024年隧道病害治理工程</w:t>
            </w:r>
          </w:p>
        </w:tc>
      </w:tr>
      <w:tr w:rsidR="001F73E2" w:rsidRPr="001F73E2" w14:paraId="2EAC8413" w14:textId="77777777" w:rsidTr="00595919">
        <w:trPr>
          <w:trHeight w:val="350"/>
        </w:trPr>
        <w:tc>
          <w:tcPr>
            <w:tcW w:w="583" w:type="dxa"/>
            <w:vMerge/>
            <w:vAlign w:val="center"/>
          </w:tcPr>
          <w:p w14:paraId="3A50B205" w14:textId="77777777" w:rsidR="003E6B2E" w:rsidRPr="003E6B2E" w:rsidRDefault="003E6B2E" w:rsidP="003E6B2E">
            <w:pPr>
              <w:widowControl/>
              <w:jc w:val="center"/>
              <w:rPr>
                <w:rFonts w:ascii="宋体" w:hAnsi="宋体" w:cs="宋体"/>
                <w:kern w:val="0"/>
                <w:sz w:val="20"/>
              </w:rPr>
            </w:pPr>
          </w:p>
        </w:tc>
        <w:tc>
          <w:tcPr>
            <w:tcW w:w="825" w:type="dxa"/>
            <w:vMerge/>
            <w:vAlign w:val="center"/>
          </w:tcPr>
          <w:p w14:paraId="44CA3DD0" w14:textId="77777777" w:rsidR="003E6B2E" w:rsidRPr="003E6B2E" w:rsidRDefault="003E6B2E" w:rsidP="003E6B2E">
            <w:pPr>
              <w:widowControl/>
              <w:jc w:val="left"/>
              <w:rPr>
                <w:rFonts w:ascii="宋体" w:hAnsi="宋体" w:cs="宋体"/>
                <w:kern w:val="0"/>
                <w:sz w:val="20"/>
              </w:rPr>
            </w:pPr>
          </w:p>
        </w:tc>
        <w:tc>
          <w:tcPr>
            <w:tcW w:w="1579" w:type="dxa"/>
            <w:vMerge/>
            <w:vAlign w:val="center"/>
          </w:tcPr>
          <w:p w14:paraId="1DB21FCB" w14:textId="77777777" w:rsidR="003E6B2E" w:rsidRPr="003E6B2E" w:rsidRDefault="003E6B2E" w:rsidP="003E6B2E">
            <w:pPr>
              <w:widowControl/>
              <w:jc w:val="left"/>
              <w:rPr>
                <w:rFonts w:ascii="宋体" w:hAnsi="宋体" w:cs="宋体"/>
                <w:kern w:val="0"/>
                <w:sz w:val="20"/>
              </w:rPr>
            </w:pPr>
          </w:p>
        </w:tc>
        <w:tc>
          <w:tcPr>
            <w:tcW w:w="801" w:type="dxa"/>
            <w:shd w:val="clear" w:color="auto" w:fill="auto"/>
            <w:vAlign w:val="center"/>
          </w:tcPr>
          <w:p w14:paraId="557A704F"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37</w:t>
            </w:r>
          </w:p>
        </w:tc>
        <w:tc>
          <w:tcPr>
            <w:tcW w:w="5335" w:type="dxa"/>
            <w:shd w:val="clear" w:color="auto" w:fill="auto"/>
            <w:vAlign w:val="center"/>
          </w:tcPr>
          <w:p w14:paraId="55335E11"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延崇高速河北段2024年桥隧病害综合治理工程</w:t>
            </w:r>
          </w:p>
        </w:tc>
      </w:tr>
      <w:tr w:rsidR="001F73E2" w:rsidRPr="001F73E2" w14:paraId="63EC6443" w14:textId="77777777" w:rsidTr="00595919">
        <w:trPr>
          <w:trHeight w:val="350"/>
        </w:trPr>
        <w:tc>
          <w:tcPr>
            <w:tcW w:w="583" w:type="dxa"/>
            <w:vMerge/>
            <w:vAlign w:val="center"/>
          </w:tcPr>
          <w:p w14:paraId="2B5394D6" w14:textId="77777777" w:rsidR="003E6B2E" w:rsidRPr="003E6B2E" w:rsidRDefault="003E6B2E" w:rsidP="003E6B2E">
            <w:pPr>
              <w:widowControl/>
              <w:jc w:val="center"/>
              <w:rPr>
                <w:rFonts w:ascii="宋体" w:hAnsi="宋体" w:cs="宋体"/>
                <w:kern w:val="0"/>
                <w:sz w:val="20"/>
              </w:rPr>
            </w:pPr>
          </w:p>
        </w:tc>
        <w:tc>
          <w:tcPr>
            <w:tcW w:w="825" w:type="dxa"/>
            <w:vMerge/>
            <w:vAlign w:val="center"/>
          </w:tcPr>
          <w:p w14:paraId="4081979B" w14:textId="77777777" w:rsidR="003E6B2E" w:rsidRPr="003E6B2E" w:rsidRDefault="003E6B2E" w:rsidP="003E6B2E">
            <w:pPr>
              <w:widowControl/>
              <w:jc w:val="left"/>
              <w:rPr>
                <w:rFonts w:ascii="宋体" w:hAnsi="宋体" w:cs="宋体"/>
                <w:kern w:val="0"/>
                <w:sz w:val="20"/>
              </w:rPr>
            </w:pPr>
          </w:p>
        </w:tc>
        <w:tc>
          <w:tcPr>
            <w:tcW w:w="1579" w:type="dxa"/>
            <w:vMerge w:val="restart"/>
            <w:shd w:val="clear" w:color="auto" w:fill="auto"/>
            <w:vAlign w:val="center"/>
          </w:tcPr>
          <w:p w14:paraId="46A1E22F"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宣大分公司</w:t>
            </w:r>
          </w:p>
        </w:tc>
        <w:tc>
          <w:tcPr>
            <w:tcW w:w="801" w:type="dxa"/>
            <w:shd w:val="clear" w:color="auto" w:fill="auto"/>
            <w:vAlign w:val="center"/>
          </w:tcPr>
          <w:p w14:paraId="4B6F0CD9"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38</w:t>
            </w:r>
          </w:p>
        </w:tc>
        <w:tc>
          <w:tcPr>
            <w:tcW w:w="5335" w:type="dxa"/>
            <w:shd w:val="clear" w:color="auto" w:fill="auto"/>
            <w:vAlign w:val="center"/>
          </w:tcPr>
          <w:p w14:paraId="7E4CD09F"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S003宣大高速2024年路面桥面病害治理工程</w:t>
            </w:r>
          </w:p>
        </w:tc>
      </w:tr>
      <w:tr w:rsidR="001F73E2" w:rsidRPr="001F73E2" w14:paraId="6C0FA90E" w14:textId="77777777" w:rsidTr="00595919">
        <w:trPr>
          <w:trHeight w:val="350"/>
        </w:trPr>
        <w:tc>
          <w:tcPr>
            <w:tcW w:w="583" w:type="dxa"/>
            <w:vMerge/>
            <w:vAlign w:val="center"/>
          </w:tcPr>
          <w:p w14:paraId="7ECF4BF5" w14:textId="77777777" w:rsidR="003E6B2E" w:rsidRPr="003E6B2E" w:rsidRDefault="003E6B2E" w:rsidP="003E6B2E">
            <w:pPr>
              <w:widowControl/>
              <w:jc w:val="center"/>
              <w:rPr>
                <w:rFonts w:ascii="宋体" w:hAnsi="宋体" w:cs="宋体"/>
                <w:kern w:val="0"/>
                <w:sz w:val="20"/>
              </w:rPr>
            </w:pPr>
          </w:p>
        </w:tc>
        <w:tc>
          <w:tcPr>
            <w:tcW w:w="825" w:type="dxa"/>
            <w:vMerge/>
            <w:vAlign w:val="center"/>
          </w:tcPr>
          <w:p w14:paraId="71A1EC3D" w14:textId="77777777" w:rsidR="003E6B2E" w:rsidRPr="003E6B2E" w:rsidRDefault="003E6B2E" w:rsidP="003E6B2E">
            <w:pPr>
              <w:widowControl/>
              <w:jc w:val="left"/>
              <w:rPr>
                <w:rFonts w:ascii="宋体" w:hAnsi="宋体" w:cs="宋体"/>
                <w:kern w:val="0"/>
                <w:sz w:val="20"/>
              </w:rPr>
            </w:pPr>
          </w:p>
        </w:tc>
        <w:tc>
          <w:tcPr>
            <w:tcW w:w="1579" w:type="dxa"/>
            <w:vMerge/>
            <w:vAlign w:val="center"/>
          </w:tcPr>
          <w:p w14:paraId="6BF0D246" w14:textId="77777777" w:rsidR="003E6B2E" w:rsidRPr="003E6B2E" w:rsidRDefault="003E6B2E" w:rsidP="003E6B2E">
            <w:pPr>
              <w:widowControl/>
              <w:jc w:val="left"/>
              <w:rPr>
                <w:rFonts w:ascii="宋体" w:hAnsi="宋体" w:cs="宋体"/>
                <w:kern w:val="0"/>
                <w:sz w:val="20"/>
              </w:rPr>
            </w:pPr>
          </w:p>
        </w:tc>
        <w:tc>
          <w:tcPr>
            <w:tcW w:w="801" w:type="dxa"/>
            <w:shd w:val="clear" w:color="auto" w:fill="auto"/>
            <w:vAlign w:val="center"/>
          </w:tcPr>
          <w:p w14:paraId="10BFB9D9"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39</w:t>
            </w:r>
          </w:p>
        </w:tc>
        <w:tc>
          <w:tcPr>
            <w:tcW w:w="5335" w:type="dxa"/>
            <w:shd w:val="clear" w:color="auto" w:fill="auto"/>
            <w:vAlign w:val="center"/>
          </w:tcPr>
          <w:p w14:paraId="26497B65"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S003宣大高速2024年交安设施改造工程</w:t>
            </w:r>
          </w:p>
        </w:tc>
      </w:tr>
      <w:tr w:rsidR="001F73E2" w:rsidRPr="001F73E2" w14:paraId="1B555ACD" w14:textId="77777777" w:rsidTr="00595919">
        <w:trPr>
          <w:trHeight w:val="350"/>
        </w:trPr>
        <w:tc>
          <w:tcPr>
            <w:tcW w:w="583" w:type="dxa"/>
            <w:vMerge/>
            <w:vAlign w:val="center"/>
          </w:tcPr>
          <w:p w14:paraId="2FD57659" w14:textId="77777777" w:rsidR="003E6B2E" w:rsidRPr="003E6B2E" w:rsidRDefault="003E6B2E" w:rsidP="003E6B2E">
            <w:pPr>
              <w:widowControl/>
              <w:jc w:val="center"/>
              <w:rPr>
                <w:rFonts w:ascii="宋体" w:hAnsi="宋体" w:cs="宋体"/>
                <w:kern w:val="0"/>
                <w:sz w:val="20"/>
              </w:rPr>
            </w:pPr>
          </w:p>
        </w:tc>
        <w:tc>
          <w:tcPr>
            <w:tcW w:w="825" w:type="dxa"/>
            <w:vMerge w:val="restart"/>
            <w:shd w:val="clear" w:color="auto" w:fill="auto"/>
            <w:vAlign w:val="center"/>
          </w:tcPr>
          <w:p w14:paraId="2B29FC57" w14:textId="77777777" w:rsidR="003E6B2E" w:rsidRPr="003E6B2E" w:rsidRDefault="003E6B2E" w:rsidP="003E6B2E">
            <w:pPr>
              <w:widowControl/>
              <w:jc w:val="center"/>
              <w:rPr>
                <w:rFonts w:ascii="宋体" w:hAnsi="宋体" w:cs="宋体"/>
                <w:kern w:val="0"/>
                <w:sz w:val="20"/>
              </w:rPr>
            </w:pPr>
            <w:r w:rsidRPr="003E6B2E">
              <w:rPr>
                <w:rFonts w:ascii="宋体" w:hAnsi="宋体" w:cs="宋体"/>
                <w:kern w:val="0"/>
                <w:sz w:val="20"/>
              </w:rPr>
              <w:t>JL-6</w:t>
            </w:r>
            <w:r w:rsidRPr="003E6B2E">
              <w:rPr>
                <w:rFonts w:ascii="宋体" w:hAnsi="宋体" w:cs="宋体" w:hint="eastAsia"/>
                <w:kern w:val="0"/>
                <w:sz w:val="20"/>
              </w:rPr>
              <w:t>标段</w:t>
            </w:r>
          </w:p>
        </w:tc>
        <w:tc>
          <w:tcPr>
            <w:tcW w:w="1579" w:type="dxa"/>
            <w:shd w:val="clear" w:color="auto" w:fill="auto"/>
            <w:vAlign w:val="center"/>
          </w:tcPr>
          <w:p w14:paraId="04C25E71"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青银分公司</w:t>
            </w:r>
          </w:p>
        </w:tc>
        <w:tc>
          <w:tcPr>
            <w:tcW w:w="801" w:type="dxa"/>
            <w:shd w:val="clear" w:color="auto" w:fill="auto"/>
            <w:vAlign w:val="center"/>
          </w:tcPr>
          <w:p w14:paraId="2FADB772"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40</w:t>
            </w:r>
          </w:p>
        </w:tc>
        <w:tc>
          <w:tcPr>
            <w:tcW w:w="5335" w:type="dxa"/>
            <w:shd w:val="clear" w:color="auto" w:fill="auto"/>
            <w:vAlign w:val="center"/>
          </w:tcPr>
          <w:p w14:paraId="36635234"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G20青银高速公路2024年路面病害治理工程</w:t>
            </w:r>
          </w:p>
        </w:tc>
      </w:tr>
      <w:tr w:rsidR="001F73E2" w:rsidRPr="001F73E2" w14:paraId="68BA1F6B" w14:textId="77777777" w:rsidTr="00595919">
        <w:trPr>
          <w:trHeight w:val="350"/>
        </w:trPr>
        <w:tc>
          <w:tcPr>
            <w:tcW w:w="583" w:type="dxa"/>
            <w:vMerge/>
            <w:vAlign w:val="center"/>
          </w:tcPr>
          <w:p w14:paraId="34893002" w14:textId="77777777" w:rsidR="003E6B2E" w:rsidRPr="003E6B2E" w:rsidRDefault="003E6B2E" w:rsidP="003E6B2E">
            <w:pPr>
              <w:widowControl/>
              <w:jc w:val="center"/>
              <w:rPr>
                <w:rFonts w:ascii="宋体" w:hAnsi="宋体" w:cs="宋体"/>
                <w:kern w:val="0"/>
                <w:sz w:val="20"/>
              </w:rPr>
            </w:pPr>
          </w:p>
        </w:tc>
        <w:tc>
          <w:tcPr>
            <w:tcW w:w="825" w:type="dxa"/>
            <w:vMerge/>
            <w:vAlign w:val="center"/>
          </w:tcPr>
          <w:p w14:paraId="0E0385C9" w14:textId="77777777" w:rsidR="003E6B2E" w:rsidRPr="003E6B2E" w:rsidRDefault="003E6B2E" w:rsidP="003E6B2E">
            <w:pPr>
              <w:widowControl/>
              <w:jc w:val="left"/>
              <w:rPr>
                <w:rFonts w:ascii="宋体" w:hAnsi="宋体" w:cs="宋体"/>
                <w:kern w:val="0"/>
                <w:sz w:val="20"/>
              </w:rPr>
            </w:pPr>
          </w:p>
        </w:tc>
        <w:tc>
          <w:tcPr>
            <w:tcW w:w="1579" w:type="dxa"/>
            <w:shd w:val="clear" w:color="auto" w:fill="auto"/>
            <w:vAlign w:val="center"/>
          </w:tcPr>
          <w:p w14:paraId="38302751"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京沪分公司</w:t>
            </w:r>
          </w:p>
        </w:tc>
        <w:tc>
          <w:tcPr>
            <w:tcW w:w="801" w:type="dxa"/>
            <w:shd w:val="clear" w:color="auto" w:fill="auto"/>
            <w:vAlign w:val="center"/>
          </w:tcPr>
          <w:p w14:paraId="2A612A37"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41</w:t>
            </w:r>
          </w:p>
        </w:tc>
        <w:tc>
          <w:tcPr>
            <w:tcW w:w="5335" w:type="dxa"/>
            <w:shd w:val="clear" w:color="auto" w:fill="auto"/>
            <w:vAlign w:val="center"/>
          </w:tcPr>
          <w:p w14:paraId="6C9D4703"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G3京台高速公路2024年路面病害治理工程</w:t>
            </w:r>
          </w:p>
        </w:tc>
      </w:tr>
      <w:tr w:rsidR="001F73E2" w:rsidRPr="001F73E2" w14:paraId="0C9810D8" w14:textId="77777777" w:rsidTr="00595919">
        <w:trPr>
          <w:trHeight w:val="350"/>
        </w:trPr>
        <w:tc>
          <w:tcPr>
            <w:tcW w:w="583" w:type="dxa"/>
            <w:vMerge/>
            <w:vAlign w:val="center"/>
          </w:tcPr>
          <w:p w14:paraId="47544A46" w14:textId="77777777" w:rsidR="003E6B2E" w:rsidRPr="003E6B2E" w:rsidRDefault="003E6B2E" w:rsidP="003E6B2E">
            <w:pPr>
              <w:widowControl/>
              <w:jc w:val="center"/>
              <w:rPr>
                <w:rFonts w:ascii="宋体" w:hAnsi="宋体" w:cs="宋体"/>
                <w:kern w:val="0"/>
                <w:sz w:val="20"/>
              </w:rPr>
            </w:pPr>
          </w:p>
        </w:tc>
        <w:tc>
          <w:tcPr>
            <w:tcW w:w="825" w:type="dxa"/>
            <w:vMerge/>
            <w:vAlign w:val="center"/>
          </w:tcPr>
          <w:p w14:paraId="07B249AF" w14:textId="77777777" w:rsidR="003E6B2E" w:rsidRPr="003E6B2E" w:rsidRDefault="003E6B2E" w:rsidP="003E6B2E">
            <w:pPr>
              <w:widowControl/>
              <w:jc w:val="left"/>
              <w:rPr>
                <w:rFonts w:ascii="宋体" w:hAnsi="宋体" w:cs="宋体"/>
                <w:kern w:val="0"/>
                <w:sz w:val="20"/>
              </w:rPr>
            </w:pPr>
          </w:p>
        </w:tc>
        <w:tc>
          <w:tcPr>
            <w:tcW w:w="1579" w:type="dxa"/>
            <w:vMerge w:val="restart"/>
            <w:shd w:val="clear" w:color="auto" w:fill="auto"/>
            <w:vAlign w:val="center"/>
          </w:tcPr>
          <w:p w14:paraId="5DC1616A"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邢衡邢台分公司</w:t>
            </w:r>
          </w:p>
        </w:tc>
        <w:tc>
          <w:tcPr>
            <w:tcW w:w="801" w:type="dxa"/>
            <w:shd w:val="clear" w:color="auto" w:fill="auto"/>
            <w:vAlign w:val="center"/>
          </w:tcPr>
          <w:p w14:paraId="5EC30B1A"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42</w:t>
            </w:r>
          </w:p>
        </w:tc>
        <w:tc>
          <w:tcPr>
            <w:tcW w:w="5335" w:type="dxa"/>
            <w:shd w:val="clear" w:color="auto" w:fill="auto"/>
            <w:vAlign w:val="center"/>
          </w:tcPr>
          <w:p w14:paraId="7B8DDE5A"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S072邢衡高速邢台段2024年路面病害治理工程</w:t>
            </w:r>
          </w:p>
        </w:tc>
      </w:tr>
      <w:tr w:rsidR="001F73E2" w:rsidRPr="001F73E2" w14:paraId="1ECAF14C" w14:textId="77777777" w:rsidTr="00595919">
        <w:trPr>
          <w:trHeight w:val="350"/>
        </w:trPr>
        <w:tc>
          <w:tcPr>
            <w:tcW w:w="583" w:type="dxa"/>
            <w:vMerge/>
            <w:vAlign w:val="center"/>
          </w:tcPr>
          <w:p w14:paraId="40CAE28B" w14:textId="77777777" w:rsidR="003E6B2E" w:rsidRPr="003E6B2E" w:rsidRDefault="003E6B2E" w:rsidP="003E6B2E">
            <w:pPr>
              <w:widowControl/>
              <w:jc w:val="center"/>
              <w:rPr>
                <w:rFonts w:ascii="宋体" w:hAnsi="宋体" w:cs="宋体"/>
                <w:kern w:val="0"/>
                <w:sz w:val="20"/>
              </w:rPr>
            </w:pPr>
          </w:p>
        </w:tc>
        <w:tc>
          <w:tcPr>
            <w:tcW w:w="825" w:type="dxa"/>
            <w:vMerge/>
            <w:vAlign w:val="center"/>
          </w:tcPr>
          <w:p w14:paraId="4261D18D" w14:textId="77777777" w:rsidR="003E6B2E" w:rsidRPr="003E6B2E" w:rsidRDefault="003E6B2E" w:rsidP="003E6B2E">
            <w:pPr>
              <w:widowControl/>
              <w:jc w:val="left"/>
              <w:rPr>
                <w:rFonts w:ascii="宋体" w:hAnsi="宋体" w:cs="宋体"/>
                <w:kern w:val="0"/>
                <w:sz w:val="20"/>
              </w:rPr>
            </w:pPr>
          </w:p>
        </w:tc>
        <w:tc>
          <w:tcPr>
            <w:tcW w:w="1579" w:type="dxa"/>
            <w:vMerge/>
            <w:vAlign w:val="center"/>
          </w:tcPr>
          <w:p w14:paraId="3DB0ED02" w14:textId="77777777" w:rsidR="003E6B2E" w:rsidRPr="003E6B2E" w:rsidRDefault="003E6B2E" w:rsidP="003E6B2E">
            <w:pPr>
              <w:widowControl/>
              <w:jc w:val="left"/>
              <w:rPr>
                <w:rFonts w:ascii="宋体" w:hAnsi="宋体" w:cs="宋体"/>
                <w:kern w:val="0"/>
                <w:sz w:val="20"/>
              </w:rPr>
            </w:pPr>
          </w:p>
        </w:tc>
        <w:tc>
          <w:tcPr>
            <w:tcW w:w="801" w:type="dxa"/>
            <w:shd w:val="clear" w:color="auto" w:fill="auto"/>
            <w:vAlign w:val="center"/>
          </w:tcPr>
          <w:p w14:paraId="478136F3"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43</w:t>
            </w:r>
          </w:p>
        </w:tc>
        <w:tc>
          <w:tcPr>
            <w:tcW w:w="5335" w:type="dxa"/>
            <w:shd w:val="clear" w:color="auto" w:fill="auto"/>
            <w:vAlign w:val="center"/>
          </w:tcPr>
          <w:p w14:paraId="4325DE38"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S072邢衡高速邢台段2024年官庄枢纽互通匝道安全提升工程</w:t>
            </w:r>
          </w:p>
        </w:tc>
      </w:tr>
      <w:tr w:rsidR="001F73E2" w:rsidRPr="001F73E2" w14:paraId="2AA99BAF" w14:textId="77777777" w:rsidTr="00595919">
        <w:trPr>
          <w:trHeight w:val="350"/>
        </w:trPr>
        <w:tc>
          <w:tcPr>
            <w:tcW w:w="583" w:type="dxa"/>
            <w:vMerge/>
            <w:vAlign w:val="center"/>
          </w:tcPr>
          <w:p w14:paraId="6A97BA1D" w14:textId="77777777" w:rsidR="003E6B2E" w:rsidRPr="003E6B2E" w:rsidRDefault="003E6B2E" w:rsidP="003E6B2E">
            <w:pPr>
              <w:widowControl/>
              <w:jc w:val="center"/>
              <w:rPr>
                <w:rFonts w:ascii="宋体" w:hAnsi="宋体" w:cs="宋体"/>
                <w:kern w:val="0"/>
                <w:sz w:val="20"/>
              </w:rPr>
            </w:pPr>
          </w:p>
        </w:tc>
        <w:tc>
          <w:tcPr>
            <w:tcW w:w="825" w:type="dxa"/>
            <w:vMerge/>
            <w:vAlign w:val="center"/>
          </w:tcPr>
          <w:p w14:paraId="59CBCBA4" w14:textId="77777777" w:rsidR="003E6B2E" w:rsidRPr="003E6B2E" w:rsidRDefault="003E6B2E" w:rsidP="003E6B2E">
            <w:pPr>
              <w:widowControl/>
              <w:jc w:val="left"/>
              <w:rPr>
                <w:rFonts w:ascii="宋体" w:hAnsi="宋体" w:cs="宋体"/>
                <w:kern w:val="0"/>
                <w:sz w:val="20"/>
              </w:rPr>
            </w:pPr>
          </w:p>
        </w:tc>
        <w:tc>
          <w:tcPr>
            <w:tcW w:w="1579" w:type="dxa"/>
            <w:shd w:val="clear" w:color="auto" w:fill="auto"/>
            <w:vAlign w:val="center"/>
          </w:tcPr>
          <w:p w14:paraId="7A503C00" w14:textId="77777777" w:rsidR="003E6B2E" w:rsidRPr="003E6B2E" w:rsidRDefault="003E6B2E" w:rsidP="003E6B2E">
            <w:pPr>
              <w:widowControl/>
              <w:jc w:val="center"/>
              <w:rPr>
                <w:rFonts w:ascii="宋体" w:hAnsi="宋体" w:cs="宋体"/>
                <w:kern w:val="0"/>
                <w:sz w:val="20"/>
              </w:rPr>
            </w:pPr>
            <w:proofErr w:type="gramStart"/>
            <w:r w:rsidRPr="003E6B2E">
              <w:rPr>
                <w:rFonts w:ascii="宋体" w:hAnsi="宋体" w:cs="宋体" w:hint="eastAsia"/>
                <w:kern w:val="0"/>
                <w:sz w:val="20"/>
              </w:rPr>
              <w:t>邢汾</w:t>
            </w:r>
            <w:proofErr w:type="gramEnd"/>
            <w:r w:rsidRPr="003E6B2E">
              <w:rPr>
                <w:rFonts w:ascii="宋体" w:hAnsi="宋体" w:cs="宋体" w:hint="eastAsia"/>
                <w:kern w:val="0"/>
                <w:sz w:val="20"/>
              </w:rPr>
              <w:t>分公司</w:t>
            </w:r>
          </w:p>
        </w:tc>
        <w:tc>
          <w:tcPr>
            <w:tcW w:w="801" w:type="dxa"/>
            <w:shd w:val="clear" w:color="auto" w:fill="auto"/>
            <w:vAlign w:val="center"/>
          </w:tcPr>
          <w:p w14:paraId="731ABBA4"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44</w:t>
            </w:r>
          </w:p>
        </w:tc>
        <w:tc>
          <w:tcPr>
            <w:tcW w:w="5335" w:type="dxa"/>
            <w:shd w:val="clear" w:color="auto" w:fill="auto"/>
            <w:vAlign w:val="center"/>
          </w:tcPr>
          <w:p w14:paraId="639D754B"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G2516东</w:t>
            </w:r>
            <w:proofErr w:type="gramStart"/>
            <w:r w:rsidRPr="003E6B2E">
              <w:rPr>
                <w:rFonts w:ascii="宋体" w:hAnsi="宋体" w:cs="宋体" w:hint="eastAsia"/>
                <w:kern w:val="0"/>
                <w:sz w:val="20"/>
              </w:rPr>
              <w:t>吕</w:t>
            </w:r>
            <w:proofErr w:type="gramEnd"/>
            <w:r w:rsidRPr="003E6B2E">
              <w:rPr>
                <w:rFonts w:ascii="宋体" w:hAnsi="宋体" w:cs="宋体" w:hint="eastAsia"/>
                <w:kern w:val="0"/>
                <w:sz w:val="20"/>
              </w:rPr>
              <w:t>(</w:t>
            </w:r>
            <w:proofErr w:type="gramStart"/>
            <w:r w:rsidRPr="003E6B2E">
              <w:rPr>
                <w:rFonts w:ascii="宋体" w:hAnsi="宋体" w:cs="宋体" w:hint="eastAsia"/>
                <w:kern w:val="0"/>
                <w:sz w:val="20"/>
              </w:rPr>
              <w:t>邢汾</w:t>
            </w:r>
            <w:proofErr w:type="gramEnd"/>
            <w:r w:rsidRPr="003E6B2E">
              <w:rPr>
                <w:rFonts w:ascii="宋体" w:hAnsi="宋体" w:cs="宋体" w:hint="eastAsia"/>
                <w:kern w:val="0"/>
                <w:sz w:val="20"/>
              </w:rPr>
              <w:t>)高速2024年隧道防火涂层修复工程</w:t>
            </w:r>
          </w:p>
        </w:tc>
      </w:tr>
      <w:tr w:rsidR="001F73E2" w:rsidRPr="001F73E2" w14:paraId="4146C9CF" w14:textId="77777777" w:rsidTr="00595919">
        <w:trPr>
          <w:trHeight w:val="350"/>
        </w:trPr>
        <w:tc>
          <w:tcPr>
            <w:tcW w:w="583" w:type="dxa"/>
            <w:vMerge/>
            <w:vAlign w:val="center"/>
          </w:tcPr>
          <w:p w14:paraId="47C64F75" w14:textId="77777777" w:rsidR="003E6B2E" w:rsidRPr="003E6B2E" w:rsidRDefault="003E6B2E" w:rsidP="003E6B2E">
            <w:pPr>
              <w:widowControl/>
              <w:jc w:val="center"/>
              <w:rPr>
                <w:rFonts w:ascii="宋体" w:hAnsi="宋体" w:cs="宋体"/>
                <w:kern w:val="0"/>
                <w:sz w:val="20"/>
              </w:rPr>
            </w:pPr>
          </w:p>
        </w:tc>
        <w:tc>
          <w:tcPr>
            <w:tcW w:w="825" w:type="dxa"/>
            <w:vMerge/>
            <w:vAlign w:val="center"/>
          </w:tcPr>
          <w:p w14:paraId="1DE30EE7" w14:textId="77777777" w:rsidR="003E6B2E" w:rsidRPr="003E6B2E" w:rsidRDefault="003E6B2E" w:rsidP="003E6B2E">
            <w:pPr>
              <w:widowControl/>
              <w:jc w:val="left"/>
              <w:rPr>
                <w:rFonts w:ascii="宋体" w:hAnsi="宋体" w:cs="宋体"/>
                <w:kern w:val="0"/>
                <w:sz w:val="20"/>
              </w:rPr>
            </w:pPr>
          </w:p>
        </w:tc>
        <w:tc>
          <w:tcPr>
            <w:tcW w:w="1579" w:type="dxa"/>
            <w:vMerge w:val="restart"/>
            <w:shd w:val="clear" w:color="auto" w:fill="auto"/>
            <w:vAlign w:val="center"/>
          </w:tcPr>
          <w:p w14:paraId="2ABF6DC4"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邢衡衡水分公司</w:t>
            </w:r>
          </w:p>
        </w:tc>
        <w:tc>
          <w:tcPr>
            <w:tcW w:w="801" w:type="dxa"/>
            <w:shd w:val="clear" w:color="auto" w:fill="auto"/>
            <w:vAlign w:val="center"/>
          </w:tcPr>
          <w:p w14:paraId="0CE2B460"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45</w:t>
            </w:r>
          </w:p>
        </w:tc>
        <w:tc>
          <w:tcPr>
            <w:tcW w:w="5335" w:type="dxa"/>
            <w:shd w:val="clear" w:color="auto" w:fill="auto"/>
            <w:vAlign w:val="center"/>
          </w:tcPr>
          <w:p w14:paraId="702E74E1"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S072(S030)邢衡高速衡水段2024年路面病害及桥头跳车处治工程</w:t>
            </w:r>
          </w:p>
        </w:tc>
      </w:tr>
      <w:tr w:rsidR="001F73E2" w:rsidRPr="001F73E2" w14:paraId="4BB65A33" w14:textId="77777777" w:rsidTr="00595919">
        <w:trPr>
          <w:trHeight w:val="350"/>
        </w:trPr>
        <w:tc>
          <w:tcPr>
            <w:tcW w:w="583" w:type="dxa"/>
            <w:vMerge/>
            <w:vAlign w:val="center"/>
          </w:tcPr>
          <w:p w14:paraId="53B8DD98" w14:textId="77777777" w:rsidR="003E6B2E" w:rsidRPr="003E6B2E" w:rsidRDefault="003E6B2E" w:rsidP="003E6B2E">
            <w:pPr>
              <w:widowControl/>
              <w:jc w:val="center"/>
              <w:rPr>
                <w:rFonts w:ascii="宋体" w:hAnsi="宋体" w:cs="宋体"/>
                <w:kern w:val="0"/>
                <w:sz w:val="20"/>
              </w:rPr>
            </w:pPr>
          </w:p>
        </w:tc>
        <w:tc>
          <w:tcPr>
            <w:tcW w:w="825" w:type="dxa"/>
            <w:vMerge/>
            <w:vAlign w:val="center"/>
          </w:tcPr>
          <w:p w14:paraId="7619F06C" w14:textId="77777777" w:rsidR="003E6B2E" w:rsidRPr="003E6B2E" w:rsidRDefault="003E6B2E" w:rsidP="003E6B2E">
            <w:pPr>
              <w:widowControl/>
              <w:jc w:val="left"/>
              <w:rPr>
                <w:rFonts w:ascii="宋体" w:hAnsi="宋体" w:cs="宋体"/>
                <w:kern w:val="0"/>
                <w:sz w:val="20"/>
              </w:rPr>
            </w:pPr>
          </w:p>
        </w:tc>
        <w:tc>
          <w:tcPr>
            <w:tcW w:w="1579" w:type="dxa"/>
            <w:vMerge/>
            <w:vAlign w:val="center"/>
          </w:tcPr>
          <w:p w14:paraId="5C296821" w14:textId="77777777" w:rsidR="003E6B2E" w:rsidRPr="003E6B2E" w:rsidRDefault="003E6B2E" w:rsidP="003E6B2E">
            <w:pPr>
              <w:widowControl/>
              <w:jc w:val="left"/>
              <w:rPr>
                <w:rFonts w:ascii="宋体" w:hAnsi="宋体" w:cs="宋体"/>
                <w:kern w:val="0"/>
                <w:sz w:val="20"/>
              </w:rPr>
            </w:pPr>
          </w:p>
        </w:tc>
        <w:tc>
          <w:tcPr>
            <w:tcW w:w="801" w:type="dxa"/>
            <w:shd w:val="clear" w:color="auto" w:fill="auto"/>
            <w:vAlign w:val="center"/>
          </w:tcPr>
          <w:p w14:paraId="3B8C8E6F"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46</w:t>
            </w:r>
          </w:p>
        </w:tc>
        <w:tc>
          <w:tcPr>
            <w:tcW w:w="5335" w:type="dxa"/>
            <w:shd w:val="clear" w:color="auto" w:fill="auto"/>
            <w:vAlign w:val="center"/>
          </w:tcPr>
          <w:p w14:paraId="1A410700"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S072(S030)邢衡高速衡水段2024年防眩设施改造工程</w:t>
            </w:r>
          </w:p>
        </w:tc>
      </w:tr>
      <w:tr w:rsidR="001F73E2" w:rsidRPr="001F73E2" w14:paraId="34C1FB4F" w14:textId="77777777" w:rsidTr="00595919">
        <w:trPr>
          <w:trHeight w:val="350"/>
        </w:trPr>
        <w:tc>
          <w:tcPr>
            <w:tcW w:w="583" w:type="dxa"/>
            <w:vMerge w:val="restart"/>
            <w:vAlign w:val="center"/>
          </w:tcPr>
          <w:p w14:paraId="2DAF3025"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Ⅱ类</w:t>
            </w:r>
          </w:p>
        </w:tc>
        <w:tc>
          <w:tcPr>
            <w:tcW w:w="825" w:type="dxa"/>
            <w:vMerge w:val="restart"/>
            <w:vAlign w:val="center"/>
          </w:tcPr>
          <w:p w14:paraId="34D6B836" w14:textId="77777777" w:rsidR="003E6B2E" w:rsidRPr="003E6B2E" w:rsidRDefault="003E6B2E" w:rsidP="003E6B2E">
            <w:pPr>
              <w:widowControl/>
              <w:jc w:val="center"/>
              <w:rPr>
                <w:rFonts w:ascii="宋体" w:hAnsi="宋体" w:cs="宋体"/>
                <w:kern w:val="0"/>
                <w:sz w:val="20"/>
              </w:rPr>
            </w:pPr>
            <w:r w:rsidRPr="003E6B2E">
              <w:rPr>
                <w:rFonts w:ascii="宋体" w:hAnsi="宋体" w:cs="宋体"/>
                <w:kern w:val="0"/>
                <w:sz w:val="20"/>
              </w:rPr>
              <w:t>JL-1</w:t>
            </w:r>
            <w:r w:rsidRPr="003E6B2E">
              <w:rPr>
                <w:rFonts w:ascii="宋体" w:hAnsi="宋体" w:cs="宋体" w:hint="eastAsia"/>
                <w:kern w:val="0"/>
                <w:sz w:val="20"/>
              </w:rPr>
              <w:t>标段</w:t>
            </w:r>
          </w:p>
        </w:tc>
        <w:tc>
          <w:tcPr>
            <w:tcW w:w="1579" w:type="dxa"/>
            <w:vMerge w:val="restart"/>
            <w:vAlign w:val="center"/>
          </w:tcPr>
          <w:p w14:paraId="2C65AF02"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承德分公司</w:t>
            </w:r>
          </w:p>
        </w:tc>
        <w:tc>
          <w:tcPr>
            <w:tcW w:w="801" w:type="dxa"/>
            <w:shd w:val="clear" w:color="auto" w:fill="auto"/>
            <w:vAlign w:val="center"/>
          </w:tcPr>
          <w:p w14:paraId="53F7ACD4"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1</w:t>
            </w:r>
          </w:p>
        </w:tc>
        <w:tc>
          <w:tcPr>
            <w:tcW w:w="5335" w:type="dxa"/>
            <w:shd w:val="clear" w:color="auto" w:fill="auto"/>
            <w:vAlign w:val="center"/>
          </w:tcPr>
          <w:p w14:paraId="5FAE1755"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G25长深高速承唐承德段2024年路面病害治理工程</w:t>
            </w:r>
          </w:p>
        </w:tc>
      </w:tr>
      <w:tr w:rsidR="001F73E2" w:rsidRPr="001F73E2" w14:paraId="262136FD" w14:textId="77777777" w:rsidTr="00595919">
        <w:trPr>
          <w:trHeight w:val="350"/>
        </w:trPr>
        <w:tc>
          <w:tcPr>
            <w:tcW w:w="583" w:type="dxa"/>
            <w:vMerge/>
          </w:tcPr>
          <w:p w14:paraId="10D2E0F7" w14:textId="77777777" w:rsidR="003E6B2E" w:rsidRPr="003E6B2E" w:rsidRDefault="003E6B2E" w:rsidP="003E6B2E">
            <w:pPr>
              <w:widowControl/>
              <w:jc w:val="center"/>
              <w:rPr>
                <w:rFonts w:ascii="宋体" w:hAnsi="宋体" w:cs="宋体"/>
                <w:kern w:val="0"/>
                <w:sz w:val="20"/>
              </w:rPr>
            </w:pPr>
          </w:p>
        </w:tc>
        <w:tc>
          <w:tcPr>
            <w:tcW w:w="825" w:type="dxa"/>
            <w:vMerge/>
          </w:tcPr>
          <w:p w14:paraId="050D205A" w14:textId="77777777" w:rsidR="003E6B2E" w:rsidRPr="003E6B2E" w:rsidRDefault="003E6B2E" w:rsidP="003E6B2E">
            <w:pPr>
              <w:widowControl/>
              <w:jc w:val="left"/>
              <w:rPr>
                <w:rFonts w:ascii="宋体" w:hAnsi="宋体" w:cs="宋体"/>
                <w:kern w:val="0"/>
                <w:sz w:val="20"/>
              </w:rPr>
            </w:pPr>
          </w:p>
        </w:tc>
        <w:tc>
          <w:tcPr>
            <w:tcW w:w="1579" w:type="dxa"/>
            <w:vMerge/>
          </w:tcPr>
          <w:p w14:paraId="639ECE25" w14:textId="77777777" w:rsidR="003E6B2E" w:rsidRPr="003E6B2E" w:rsidRDefault="003E6B2E" w:rsidP="003E6B2E">
            <w:pPr>
              <w:widowControl/>
              <w:jc w:val="left"/>
              <w:rPr>
                <w:rFonts w:ascii="宋体" w:hAnsi="宋体" w:cs="宋体"/>
                <w:kern w:val="0"/>
                <w:sz w:val="20"/>
              </w:rPr>
            </w:pPr>
          </w:p>
        </w:tc>
        <w:tc>
          <w:tcPr>
            <w:tcW w:w="801" w:type="dxa"/>
            <w:vAlign w:val="center"/>
          </w:tcPr>
          <w:p w14:paraId="5E575D26"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2</w:t>
            </w:r>
          </w:p>
        </w:tc>
        <w:tc>
          <w:tcPr>
            <w:tcW w:w="0" w:type="auto"/>
            <w:vAlign w:val="center"/>
          </w:tcPr>
          <w:p w14:paraId="589D505F"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G25长深</w:t>
            </w:r>
            <w:proofErr w:type="gramStart"/>
            <w:r w:rsidRPr="003E6B2E">
              <w:rPr>
                <w:rFonts w:ascii="宋体" w:hAnsi="宋体" w:cs="宋体" w:hint="eastAsia"/>
                <w:kern w:val="0"/>
                <w:sz w:val="20"/>
              </w:rPr>
              <w:t>高速承朝承德段</w:t>
            </w:r>
            <w:proofErr w:type="gramEnd"/>
            <w:r w:rsidRPr="003E6B2E">
              <w:rPr>
                <w:rFonts w:ascii="宋体" w:hAnsi="宋体" w:cs="宋体" w:hint="eastAsia"/>
                <w:kern w:val="0"/>
                <w:sz w:val="20"/>
              </w:rPr>
              <w:t>2024年拦水</w:t>
            </w:r>
            <w:proofErr w:type="gramStart"/>
            <w:r w:rsidRPr="003E6B2E">
              <w:rPr>
                <w:rFonts w:ascii="宋体" w:hAnsi="宋体" w:cs="宋体" w:hint="eastAsia"/>
                <w:kern w:val="0"/>
                <w:sz w:val="20"/>
              </w:rPr>
              <w:t>带改造</w:t>
            </w:r>
            <w:proofErr w:type="gramEnd"/>
            <w:r w:rsidRPr="003E6B2E">
              <w:rPr>
                <w:rFonts w:ascii="宋体" w:hAnsi="宋体" w:cs="宋体" w:hint="eastAsia"/>
                <w:kern w:val="0"/>
                <w:sz w:val="20"/>
              </w:rPr>
              <w:t>工程</w:t>
            </w:r>
          </w:p>
        </w:tc>
      </w:tr>
      <w:tr w:rsidR="001F73E2" w:rsidRPr="001F73E2" w14:paraId="34F98953" w14:textId="77777777" w:rsidTr="00595919">
        <w:trPr>
          <w:trHeight w:val="350"/>
        </w:trPr>
        <w:tc>
          <w:tcPr>
            <w:tcW w:w="583" w:type="dxa"/>
            <w:vMerge/>
          </w:tcPr>
          <w:p w14:paraId="63473FA8" w14:textId="77777777" w:rsidR="003E6B2E" w:rsidRPr="003E6B2E" w:rsidRDefault="003E6B2E" w:rsidP="003E6B2E">
            <w:pPr>
              <w:widowControl/>
              <w:jc w:val="center"/>
              <w:rPr>
                <w:rFonts w:ascii="宋体" w:hAnsi="宋体" w:cs="宋体"/>
                <w:kern w:val="0"/>
                <w:sz w:val="20"/>
              </w:rPr>
            </w:pPr>
          </w:p>
        </w:tc>
        <w:tc>
          <w:tcPr>
            <w:tcW w:w="825" w:type="dxa"/>
            <w:vMerge/>
          </w:tcPr>
          <w:p w14:paraId="3F61EF44" w14:textId="77777777" w:rsidR="003E6B2E" w:rsidRPr="003E6B2E" w:rsidRDefault="003E6B2E" w:rsidP="003E6B2E">
            <w:pPr>
              <w:widowControl/>
              <w:jc w:val="left"/>
              <w:rPr>
                <w:rFonts w:ascii="宋体" w:hAnsi="宋体" w:cs="宋体"/>
                <w:kern w:val="0"/>
                <w:sz w:val="20"/>
              </w:rPr>
            </w:pPr>
          </w:p>
        </w:tc>
        <w:tc>
          <w:tcPr>
            <w:tcW w:w="1579" w:type="dxa"/>
            <w:vMerge/>
          </w:tcPr>
          <w:p w14:paraId="2B24D860" w14:textId="77777777" w:rsidR="003E6B2E" w:rsidRPr="003E6B2E" w:rsidRDefault="003E6B2E" w:rsidP="003E6B2E">
            <w:pPr>
              <w:widowControl/>
              <w:jc w:val="left"/>
              <w:rPr>
                <w:rFonts w:ascii="宋体" w:hAnsi="宋体" w:cs="宋体"/>
                <w:kern w:val="0"/>
                <w:sz w:val="20"/>
              </w:rPr>
            </w:pPr>
          </w:p>
        </w:tc>
        <w:tc>
          <w:tcPr>
            <w:tcW w:w="801" w:type="dxa"/>
            <w:vAlign w:val="center"/>
          </w:tcPr>
          <w:p w14:paraId="3F8D9817"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3</w:t>
            </w:r>
          </w:p>
        </w:tc>
        <w:tc>
          <w:tcPr>
            <w:tcW w:w="0" w:type="auto"/>
            <w:vAlign w:val="center"/>
          </w:tcPr>
          <w:p w14:paraId="3610938E"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承德分公司所属路段2024年交安设施改造工程</w:t>
            </w:r>
          </w:p>
        </w:tc>
      </w:tr>
      <w:tr w:rsidR="001F73E2" w:rsidRPr="001F73E2" w14:paraId="18A3ECBF" w14:textId="77777777" w:rsidTr="00595919">
        <w:trPr>
          <w:trHeight w:val="350"/>
        </w:trPr>
        <w:tc>
          <w:tcPr>
            <w:tcW w:w="583" w:type="dxa"/>
            <w:vMerge/>
          </w:tcPr>
          <w:p w14:paraId="64160DB7" w14:textId="77777777" w:rsidR="003E6B2E" w:rsidRPr="003E6B2E" w:rsidRDefault="003E6B2E" w:rsidP="003E6B2E">
            <w:pPr>
              <w:widowControl/>
              <w:jc w:val="center"/>
              <w:rPr>
                <w:rFonts w:ascii="宋体" w:hAnsi="宋体" w:cs="宋体"/>
                <w:kern w:val="0"/>
                <w:sz w:val="20"/>
              </w:rPr>
            </w:pPr>
          </w:p>
        </w:tc>
        <w:tc>
          <w:tcPr>
            <w:tcW w:w="825" w:type="dxa"/>
            <w:vMerge/>
          </w:tcPr>
          <w:p w14:paraId="3D191A25" w14:textId="77777777" w:rsidR="003E6B2E" w:rsidRPr="003E6B2E" w:rsidRDefault="003E6B2E" w:rsidP="003E6B2E">
            <w:pPr>
              <w:widowControl/>
              <w:jc w:val="left"/>
              <w:rPr>
                <w:rFonts w:ascii="宋体" w:hAnsi="宋体" w:cs="宋体"/>
                <w:kern w:val="0"/>
                <w:sz w:val="20"/>
              </w:rPr>
            </w:pPr>
          </w:p>
        </w:tc>
        <w:tc>
          <w:tcPr>
            <w:tcW w:w="1579" w:type="dxa"/>
            <w:vMerge/>
          </w:tcPr>
          <w:p w14:paraId="070CD02B" w14:textId="77777777" w:rsidR="003E6B2E" w:rsidRPr="003E6B2E" w:rsidRDefault="003E6B2E" w:rsidP="003E6B2E">
            <w:pPr>
              <w:widowControl/>
              <w:jc w:val="left"/>
              <w:rPr>
                <w:rFonts w:ascii="宋体" w:hAnsi="宋体" w:cs="宋体"/>
                <w:kern w:val="0"/>
                <w:sz w:val="20"/>
              </w:rPr>
            </w:pPr>
          </w:p>
        </w:tc>
        <w:tc>
          <w:tcPr>
            <w:tcW w:w="801" w:type="dxa"/>
            <w:vAlign w:val="center"/>
          </w:tcPr>
          <w:p w14:paraId="119AA31E"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4</w:t>
            </w:r>
          </w:p>
        </w:tc>
        <w:tc>
          <w:tcPr>
            <w:tcW w:w="0" w:type="auto"/>
            <w:vAlign w:val="center"/>
          </w:tcPr>
          <w:p w14:paraId="747070CA"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G95首都环线高速张承承德段2024年路基病害治理工程</w:t>
            </w:r>
          </w:p>
        </w:tc>
      </w:tr>
      <w:tr w:rsidR="001F73E2" w:rsidRPr="001F73E2" w14:paraId="77239492" w14:textId="77777777" w:rsidTr="00595919">
        <w:trPr>
          <w:trHeight w:val="350"/>
        </w:trPr>
        <w:tc>
          <w:tcPr>
            <w:tcW w:w="583" w:type="dxa"/>
            <w:vMerge/>
          </w:tcPr>
          <w:p w14:paraId="63BE1C7F" w14:textId="77777777" w:rsidR="003E6B2E" w:rsidRPr="003E6B2E" w:rsidRDefault="003E6B2E" w:rsidP="003E6B2E">
            <w:pPr>
              <w:widowControl/>
              <w:jc w:val="center"/>
              <w:rPr>
                <w:rFonts w:ascii="宋体" w:hAnsi="宋体" w:cs="宋体"/>
                <w:kern w:val="0"/>
                <w:sz w:val="20"/>
              </w:rPr>
            </w:pPr>
          </w:p>
        </w:tc>
        <w:tc>
          <w:tcPr>
            <w:tcW w:w="825" w:type="dxa"/>
            <w:vMerge/>
          </w:tcPr>
          <w:p w14:paraId="0F582E6C" w14:textId="77777777" w:rsidR="003E6B2E" w:rsidRPr="003E6B2E" w:rsidRDefault="003E6B2E" w:rsidP="003E6B2E">
            <w:pPr>
              <w:widowControl/>
              <w:jc w:val="left"/>
              <w:rPr>
                <w:rFonts w:ascii="宋体" w:hAnsi="宋体" w:cs="宋体"/>
                <w:kern w:val="0"/>
                <w:sz w:val="20"/>
              </w:rPr>
            </w:pPr>
          </w:p>
        </w:tc>
        <w:tc>
          <w:tcPr>
            <w:tcW w:w="1579" w:type="dxa"/>
            <w:vMerge/>
          </w:tcPr>
          <w:p w14:paraId="44F9A97E" w14:textId="77777777" w:rsidR="003E6B2E" w:rsidRPr="003E6B2E" w:rsidRDefault="003E6B2E" w:rsidP="003E6B2E">
            <w:pPr>
              <w:widowControl/>
              <w:jc w:val="left"/>
              <w:rPr>
                <w:rFonts w:ascii="宋体" w:hAnsi="宋体" w:cs="宋体"/>
                <w:kern w:val="0"/>
                <w:sz w:val="20"/>
              </w:rPr>
            </w:pPr>
          </w:p>
        </w:tc>
        <w:tc>
          <w:tcPr>
            <w:tcW w:w="801" w:type="dxa"/>
            <w:vAlign w:val="center"/>
          </w:tcPr>
          <w:p w14:paraId="38E832D2"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5</w:t>
            </w:r>
          </w:p>
        </w:tc>
        <w:tc>
          <w:tcPr>
            <w:tcW w:w="0" w:type="auto"/>
            <w:vAlign w:val="center"/>
          </w:tcPr>
          <w:p w14:paraId="3EF27948"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承德分公司所属路段2024年桥涵病害治理工程</w:t>
            </w:r>
          </w:p>
        </w:tc>
      </w:tr>
      <w:tr w:rsidR="001F73E2" w:rsidRPr="001F73E2" w14:paraId="13EFB768" w14:textId="77777777" w:rsidTr="00595919">
        <w:trPr>
          <w:trHeight w:val="350"/>
        </w:trPr>
        <w:tc>
          <w:tcPr>
            <w:tcW w:w="583" w:type="dxa"/>
            <w:vMerge/>
          </w:tcPr>
          <w:p w14:paraId="2B07A7F1" w14:textId="77777777" w:rsidR="003E6B2E" w:rsidRPr="003E6B2E" w:rsidRDefault="003E6B2E" w:rsidP="003E6B2E">
            <w:pPr>
              <w:widowControl/>
              <w:jc w:val="center"/>
              <w:rPr>
                <w:rFonts w:ascii="宋体" w:hAnsi="宋体" w:cs="宋体"/>
                <w:kern w:val="0"/>
                <w:sz w:val="20"/>
              </w:rPr>
            </w:pPr>
          </w:p>
        </w:tc>
        <w:tc>
          <w:tcPr>
            <w:tcW w:w="825" w:type="dxa"/>
            <w:vMerge/>
          </w:tcPr>
          <w:p w14:paraId="5FC2889D" w14:textId="77777777" w:rsidR="003E6B2E" w:rsidRPr="003E6B2E" w:rsidRDefault="003E6B2E" w:rsidP="003E6B2E">
            <w:pPr>
              <w:widowControl/>
              <w:jc w:val="left"/>
              <w:rPr>
                <w:rFonts w:ascii="宋体" w:hAnsi="宋体" w:cs="宋体"/>
                <w:kern w:val="0"/>
                <w:sz w:val="20"/>
              </w:rPr>
            </w:pPr>
          </w:p>
        </w:tc>
        <w:tc>
          <w:tcPr>
            <w:tcW w:w="1579" w:type="dxa"/>
            <w:vMerge/>
          </w:tcPr>
          <w:p w14:paraId="44FFD47D" w14:textId="77777777" w:rsidR="003E6B2E" w:rsidRPr="003E6B2E" w:rsidRDefault="003E6B2E" w:rsidP="003E6B2E">
            <w:pPr>
              <w:widowControl/>
              <w:jc w:val="left"/>
              <w:rPr>
                <w:rFonts w:ascii="宋体" w:hAnsi="宋体" w:cs="宋体"/>
                <w:kern w:val="0"/>
                <w:sz w:val="20"/>
              </w:rPr>
            </w:pPr>
          </w:p>
        </w:tc>
        <w:tc>
          <w:tcPr>
            <w:tcW w:w="801" w:type="dxa"/>
            <w:vAlign w:val="center"/>
          </w:tcPr>
          <w:p w14:paraId="25879701"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6</w:t>
            </w:r>
          </w:p>
        </w:tc>
        <w:tc>
          <w:tcPr>
            <w:tcW w:w="0" w:type="auto"/>
            <w:vAlign w:val="center"/>
          </w:tcPr>
          <w:p w14:paraId="5DB8C1CD"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承德分公司水毁修复工程</w:t>
            </w:r>
          </w:p>
        </w:tc>
      </w:tr>
      <w:tr w:rsidR="001F73E2" w:rsidRPr="001F73E2" w14:paraId="214987F2" w14:textId="77777777" w:rsidTr="00595919">
        <w:trPr>
          <w:trHeight w:val="350"/>
        </w:trPr>
        <w:tc>
          <w:tcPr>
            <w:tcW w:w="583" w:type="dxa"/>
            <w:vMerge/>
          </w:tcPr>
          <w:p w14:paraId="6E5BD3C4" w14:textId="77777777" w:rsidR="003E6B2E" w:rsidRPr="003E6B2E" w:rsidRDefault="003E6B2E" w:rsidP="003E6B2E">
            <w:pPr>
              <w:widowControl/>
              <w:jc w:val="center"/>
              <w:rPr>
                <w:rFonts w:ascii="宋体" w:hAnsi="宋体" w:cs="宋体"/>
                <w:kern w:val="0"/>
                <w:sz w:val="20"/>
              </w:rPr>
            </w:pPr>
          </w:p>
        </w:tc>
        <w:tc>
          <w:tcPr>
            <w:tcW w:w="825" w:type="dxa"/>
            <w:vMerge w:val="restart"/>
            <w:vAlign w:val="center"/>
          </w:tcPr>
          <w:p w14:paraId="53D7EEE1"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JL-</w:t>
            </w:r>
            <w:r w:rsidRPr="003E6B2E">
              <w:rPr>
                <w:rFonts w:ascii="宋体" w:hAnsi="宋体" w:cs="宋体"/>
                <w:kern w:val="0"/>
                <w:sz w:val="20"/>
              </w:rPr>
              <w:t>3</w:t>
            </w:r>
            <w:r w:rsidRPr="003E6B2E">
              <w:rPr>
                <w:rFonts w:ascii="宋体" w:hAnsi="宋体" w:cs="宋体" w:hint="eastAsia"/>
                <w:kern w:val="0"/>
                <w:sz w:val="20"/>
              </w:rPr>
              <w:t>标段</w:t>
            </w:r>
          </w:p>
        </w:tc>
        <w:tc>
          <w:tcPr>
            <w:tcW w:w="1579" w:type="dxa"/>
            <w:vMerge w:val="restart"/>
            <w:vAlign w:val="center"/>
          </w:tcPr>
          <w:p w14:paraId="1DF3FE24"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石安分公司</w:t>
            </w:r>
          </w:p>
        </w:tc>
        <w:tc>
          <w:tcPr>
            <w:tcW w:w="801" w:type="dxa"/>
            <w:vAlign w:val="center"/>
          </w:tcPr>
          <w:p w14:paraId="34695ABC"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18</w:t>
            </w:r>
          </w:p>
        </w:tc>
        <w:tc>
          <w:tcPr>
            <w:tcW w:w="0" w:type="auto"/>
            <w:vAlign w:val="center"/>
          </w:tcPr>
          <w:p w14:paraId="48CAA5DA"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G4京港澳高速2024年路面病害治理工程</w:t>
            </w:r>
          </w:p>
        </w:tc>
      </w:tr>
      <w:tr w:rsidR="001F73E2" w:rsidRPr="001F73E2" w14:paraId="02F3440B" w14:textId="77777777" w:rsidTr="00595919">
        <w:trPr>
          <w:trHeight w:val="350"/>
        </w:trPr>
        <w:tc>
          <w:tcPr>
            <w:tcW w:w="583" w:type="dxa"/>
            <w:vMerge/>
          </w:tcPr>
          <w:p w14:paraId="1CF10A09" w14:textId="77777777" w:rsidR="003E6B2E" w:rsidRPr="003E6B2E" w:rsidRDefault="003E6B2E" w:rsidP="003E6B2E">
            <w:pPr>
              <w:widowControl/>
              <w:jc w:val="center"/>
              <w:rPr>
                <w:rFonts w:ascii="宋体" w:hAnsi="宋体" w:cs="宋体"/>
                <w:kern w:val="0"/>
                <w:sz w:val="20"/>
              </w:rPr>
            </w:pPr>
          </w:p>
        </w:tc>
        <w:tc>
          <w:tcPr>
            <w:tcW w:w="825" w:type="dxa"/>
            <w:vMerge/>
          </w:tcPr>
          <w:p w14:paraId="661ABACF" w14:textId="77777777" w:rsidR="003E6B2E" w:rsidRPr="003E6B2E" w:rsidRDefault="003E6B2E" w:rsidP="003E6B2E">
            <w:pPr>
              <w:widowControl/>
              <w:jc w:val="left"/>
              <w:rPr>
                <w:rFonts w:ascii="宋体" w:hAnsi="宋体" w:cs="宋体"/>
                <w:kern w:val="0"/>
                <w:sz w:val="20"/>
              </w:rPr>
            </w:pPr>
          </w:p>
        </w:tc>
        <w:tc>
          <w:tcPr>
            <w:tcW w:w="1579" w:type="dxa"/>
            <w:vMerge/>
          </w:tcPr>
          <w:p w14:paraId="2A7D723D" w14:textId="77777777" w:rsidR="003E6B2E" w:rsidRPr="003E6B2E" w:rsidRDefault="003E6B2E" w:rsidP="003E6B2E">
            <w:pPr>
              <w:widowControl/>
              <w:jc w:val="left"/>
              <w:rPr>
                <w:rFonts w:ascii="宋体" w:hAnsi="宋体" w:cs="宋体"/>
                <w:kern w:val="0"/>
                <w:sz w:val="20"/>
              </w:rPr>
            </w:pPr>
          </w:p>
        </w:tc>
        <w:tc>
          <w:tcPr>
            <w:tcW w:w="801" w:type="dxa"/>
            <w:vAlign w:val="center"/>
          </w:tcPr>
          <w:p w14:paraId="29945C3D"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19</w:t>
            </w:r>
          </w:p>
        </w:tc>
        <w:tc>
          <w:tcPr>
            <w:tcW w:w="0" w:type="auto"/>
            <w:vAlign w:val="center"/>
          </w:tcPr>
          <w:p w14:paraId="3BA34DFA"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石安分公司2024年桥梁病害治理工程</w:t>
            </w:r>
          </w:p>
        </w:tc>
      </w:tr>
      <w:tr w:rsidR="001F73E2" w:rsidRPr="001F73E2" w14:paraId="77AB6C69" w14:textId="77777777" w:rsidTr="00595919">
        <w:trPr>
          <w:trHeight w:val="350"/>
        </w:trPr>
        <w:tc>
          <w:tcPr>
            <w:tcW w:w="583" w:type="dxa"/>
            <w:vMerge/>
          </w:tcPr>
          <w:p w14:paraId="498613C4" w14:textId="77777777" w:rsidR="003E6B2E" w:rsidRPr="003E6B2E" w:rsidRDefault="003E6B2E" w:rsidP="003E6B2E">
            <w:pPr>
              <w:widowControl/>
              <w:jc w:val="center"/>
              <w:rPr>
                <w:rFonts w:ascii="宋体" w:hAnsi="宋体" w:cs="宋体"/>
                <w:kern w:val="0"/>
                <w:sz w:val="20"/>
              </w:rPr>
            </w:pPr>
          </w:p>
        </w:tc>
        <w:tc>
          <w:tcPr>
            <w:tcW w:w="825" w:type="dxa"/>
            <w:vMerge/>
          </w:tcPr>
          <w:p w14:paraId="37B121C5" w14:textId="77777777" w:rsidR="003E6B2E" w:rsidRPr="003E6B2E" w:rsidRDefault="003E6B2E" w:rsidP="003E6B2E">
            <w:pPr>
              <w:widowControl/>
              <w:jc w:val="left"/>
              <w:rPr>
                <w:rFonts w:ascii="宋体" w:hAnsi="宋体" w:cs="宋体"/>
                <w:kern w:val="0"/>
                <w:sz w:val="20"/>
              </w:rPr>
            </w:pPr>
          </w:p>
        </w:tc>
        <w:tc>
          <w:tcPr>
            <w:tcW w:w="1579" w:type="dxa"/>
            <w:vMerge/>
          </w:tcPr>
          <w:p w14:paraId="21694BB3" w14:textId="77777777" w:rsidR="003E6B2E" w:rsidRPr="003E6B2E" w:rsidRDefault="003E6B2E" w:rsidP="003E6B2E">
            <w:pPr>
              <w:widowControl/>
              <w:jc w:val="left"/>
              <w:rPr>
                <w:rFonts w:ascii="宋体" w:hAnsi="宋体" w:cs="宋体"/>
                <w:kern w:val="0"/>
                <w:sz w:val="20"/>
              </w:rPr>
            </w:pPr>
          </w:p>
        </w:tc>
        <w:tc>
          <w:tcPr>
            <w:tcW w:w="801" w:type="dxa"/>
            <w:vAlign w:val="center"/>
          </w:tcPr>
          <w:p w14:paraId="5F89D04B"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20</w:t>
            </w:r>
          </w:p>
        </w:tc>
        <w:tc>
          <w:tcPr>
            <w:tcW w:w="0" w:type="auto"/>
            <w:vAlign w:val="center"/>
          </w:tcPr>
          <w:p w14:paraId="4508A4EA"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G4京港澳高速2024年交安设施改造工程</w:t>
            </w:r>
          </w:p>
        </w:tc>
      </w:tr>
      <w:tr w:rsidR="001F73E2" w:rsidRPr="001F73E2" w14:paraId="3F6F1571" w14:textId="77777777" w:rsidTr="00595919">
        <w:trPr>
          <w:trHeight w:val="350"/>
        </w:trPr>
        <w:tc>
          <w:tcPr>
            <w:tcW w:w="583" w:type="dxa"/>
            <w:vMerge/>
          </w:tcPr>
          <w:p w14:paraId="066AFC52" w14:textId="77777777" w:rsidR="003E6B2E" w:rsidRPr="003E6B2E" w:rsidRDefault="003E6B2E" w:rsidP="003E6B2E">
            <w:pPr>
              <w:widowControl/>
              <w:jc w:val="center"/>
              <w:rPr>
                <w:rFonts w:ascii="宋体" w:hAnsi="宋体" w:cs="宋体"/>
                <w:kern w:val="0"/>
                <w:sz w:val="20"/>
              </w:rPr>
            </w:pPr>
          </w:p>
        </w:tc>
        <w:tc>
          <w:tcPr>
            <w:tcW w:w="825" w:type="dxa"/>
            <w:vMerge/>
          </w:tcPr>
          <w:p w14:paraId="515E9926" w14:textId="77777777" w:rsidR="003E6B2E" w:rsidRPr="003E6B2E" w:rsidRDefault="003E6B2E" w:rsidP="003E6B2E">
            <w:pPr>
              <w:widowControl/>
              <w:jc w:val="left"/>
              <w:rPr>
                <w:rFonts w:ascii="宋体" w:hAnsi="宋体" w:cs="宋体"/>
                <w:kern w:val="0"/>
                <w:sz w:val="20"/>
              </w:rPr>
            </w:pPr>
          </w:p>
        </w:tc>
        <w:tc>
          <w:tcPr>
            <w:tcW w:w="1579" w:type="dxa"/>
            <w:vMerge/>
          </w:tcPr>
          <w:p w14:paraId="35262BF5" w14:textId="77777777" w:rsidR="003E6B2E" w:rsidRPr="003E6B2E" w:rsidRDefault="003E6B2E" w:rsidP="003E6B2E">
            <w:pPr>
              <w:widowControl/>
              <w:jc w:val="left"/>
              <w:rPr>
                <w:rFonts w:ascii="宋体" w:hAnsi="宋体" w:cs="宋体"/>
                <w:kern w:val="0"/>
                <w:sz w:val="20"/>
              </w:rPr>
            </w:pPr>
          </w:p>
        </w:tc>
        <w:tc>
          <w:tcPr>
            <w:tcW w:w="801" w:type="dxa"/>
            <w:vAlign w:val="center"/>
          </w:tcPr>
          <w:p w14:paraId="14713817"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21</w:t>
            </w:r>
          </w:p>
        </w:tc>
        <w:tc>
          <w:tcPr>
            <w:tcW w:w="0" w:type="auto"/>
            <w:vAlign w:val="center"/>
          </w:tcPr>
          <w:p w14:paraId="568174EA"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石安分公司水毁修复工程</w:t>
            </w:r>
          </w:p>
        </w:tc>
      </w:tr>
      <w:tr w:rsidR="001F73E2" w:rsidRPr="001F73E2" w14:paraId="0B9AD92F" w14:textId="77777777" w:rsidTr="00595919">
        <w:trPr>
          <w:trHeight w:val="350"/>
        </w:trPr>
        <w:tc>
          <w:tcPr>
            <w:tcW w:w="583" w:type="dxa"/>
            <w:vMerge/>
          </w:tcPr>
          <w:p w14:paraId="23966120" w14:textId="77777777" w:rsidR="003E6B2E" w:rsidRPr="003E6B2E" w:rsidRDefault="003E6B2E" w:rsidP="003E6B2E">
            <w:pPr>
              <w:widowControl/>
              <w:jc w:val="center"/>
              <w:rPr>
                <w:rFonts w:ascii="宋体" w:hAnsi="宋体" w:cs="宋体"/>
                <w:kern w:val="0"/>
                <w:sz w:val="20"/>
              </w:rPr>
            </w:pPr>
          </w:p>
        </w:tc>
        <w:tc>
          <w:tcPr>
            <w:tcW w:w="825" w:type="dxa"/>
            <w:vMerge/>
          </w:tcPr>
          <w:p w14:paraId="5B18D0A1" w14:textId="77777777" w:rsidR="003E6B2E" w:rsidRPr="003E6B2E" w:rsidRDefault="003E6B2E" w:rsidP="003E6B2E">
            <w:pPr>
              <w:widowControl/>
              <w:jc w:val="left"/>
              <w:rPr>
                <w:rFonts w:ascii="宋体" w:hAnsi="宋体" w:cs="宋体"/>
                <w:kern w:val="0"/>
                <w:sz w:val="20"/>
              </w:rPr>
            </w:pPr>
          </w:p>
        </w:tc>
        <w:tc>
          <w:tcPr>
            <w:tcW w:w="1579" w:type="dxa"/>
            <w:vMerge w:val="restart"/>
            <w:vAlign w:val="center"/>
          </w:tcPr>
          <w:p w14:paraId="62089FAE"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石黄分公司</w:t>
            </w:r>
          </w:p>
        </w:tc>
        <w:tc>
          <w:tcPr>
            <w:tcW w:w="801" w:type="dxa"/>
            <w:vAlign w:val="center"/>
          </w:tcPr>
          <w:p w14:paraId="7FE2C553"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22</w:t>
            </w:r>
          </w:p>
        </w:tc>
        <w:tc>
          <w:tcPr>
            <w:tcW w:w="0" w:type="auto"/>
            <w:vAlign w:val="center"/>
          </w:tcPr>
          <w:p w14:paraId="39B90FAB"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G1811黄石高速2024年路面病害治理工程</w:t>
            </w:r>
          </w:p>
        </w:tc>
      </w:tr>
      <w:tr w:rsidR="001F73E2" w:rsidRPr="001F73E2" w14:paraId="64E3E37E" w14:textId="77777777" w:rsidTr="00595919">
        <w:trPr>
          <w:trHeight w:val="350"/>
        </w:trPr>
        <w:tc>
          <w:tcPr>
            <w:tcW w:w="583" w:type="dxa"/>
            <w:vMerge/>
          </w:tcPr>
          <w:p w14:paraId="4E8A8D2E" w14:textId="77777777" w:rsidR="003E6B2E" w:rsidRPr="003E6B2E" w:rsidRDefault="003E6B2E" w:rsidP="003E6B2E">
            <w:pPr>
              <w:widowControl/>
              <w:jc w:val="center"/>
              <w:rPr>
                <w:rFonts w:ascii="宋体" w:hAnsi="宋体" w:cs="宋体"/>
                <w:kern w:val="0"/>
                <w:sz w:val="20"/>
              </w:rPr>
            </w:pPr>
          </w:p>
        </w:tc>
        <w:tc>
          <w:tcPr>
            <w:tcW w:w="825" w:type="dxa"/>
            <w:vMerge/>
          </w:tcPr>
          <w:p w14:paraId="345704E3" w14:textId="77777777" w:rsidR="003E6B2E" w:rsidRPr="003E6B2E" w:rsidRDefault="003E6B2E" w:rsidP="003E6B2E">
            <w:pPr>
              <w:widowControl/>
              <w:jc w:val="left"/>
              <w:rPr>
                <w:rFonts w:ascii="宋体" w:hAnsi="宋体" w:cs="宋体"/>
                <w:kern w:val="0"/>
                <w:sz w:val="20"/>
              </w:rPr>
            </w:pPr>
          </w:p>
        </w:tc>
        <w:tc>
          <w:tcPr>
            <w:tcW w:w="1579" w:type="dxa"/>
            <w:vMerge/>
          </w:tcPr>
          <w:p w14:paraId="096356E1" w14:textId="77777777" w:rsidR="003E6B2E" w:rsidRPr="003E6B2E" w:rsidRDefault="003E6B2E" w:rsidP="003E6B2E">
            <w:pPr>
              <w:widowControl/>
              <w:jc w:val="left"/>
              <w:rPr>
                <w:rFonts w:ascii="宋体" w:hAnsi="宋体" w:cs="宋体"/>
                <w:kern w:val="0"/>
                <w:sz w:val="20"/>
              </w:rPr>
            </w:pPr>
          </w:p>
        </w:tc>
        <w:tc>
          <w:tcPr>
            <w:tcW w:w="801" w:type="dxa"/>
            <w:vAlign w:val="center"/>
          </w:tcPr>
          <w:p w14:paraId="4308A41E"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23</w:t>
            </w:r>
          </w:p>
        </w:tc>
        <w:tc>
          <w:tcPr>
            <w:tcW w:w="0" w:type="auto"/>
            <w:vAlign w:val="center"/>
          </w:tcPr>
          <w:p w14:paraId="3D8CFD72"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G1811黄石高速2024年桥梁支座更换工程</w:t>
            </w:r>
          </w:p>
        </w:tc>
      </w:tr>
      <w:tr w:rsidR="001F73E2" w:rsidRPr="001F73E2" w14:paraId="4642618B" w14:textId="77777777" w:rsidTr="00595919">
        <w:trPr>
          <w:trHeight w:val="350"/>
        </w:trPr>
        <w:tc>
          <w:tcPr>
            <w:tcW w:w="583" w:type="dxa"/>
            <w:vMerge/>
          </w:tcPr>
          <w:p w14:paraId="159B33E4" w14:textId="77777777" w:rsidR="003E6B2E" w:rsidRPr="003E6B2E" w:rsidRDefault="003E6B2E" w:rsidP="003E6B2E">
            <w:pPr>
              <w:widowControl/>
              <w:jc w:val="center"/>
              <w:rPr>
                <w:rFonts w:ascii="宋体" w:hAnsi="宋体" w:cs="宋体"/>
                <w:kern w:val="0"/>
                <w:sz w:val="20"/>
              </w:rPr>
            </w:pPr>
          </w:p>
        </w:tc>
        <w:tc>
          <w:tcPr>
            <w:tcW w:w="825" w:type="dxa"/>
            <w:vMerge/>
          </w:tcPr>
          <w:p w14:paraId="7E226081" w14:textId="77777777" w:rsidR="003E6B2E" w:rsidRPr="003E6B2E" w:rsidRDefault="003E6B2E" w:rsidP="003E6B2E">
            <w:pPr>
              <w:widowControl/>
              <w:jc w:val="left"/>
              <w:rPr>
                <w:rFonts w:ascii="宋体" w:hAnsi="宋体" w:cs="宋体"/>
                <w:kern w:val="0"/>
                <w:sz w:val="20"/>
              </w:rPr>
            </w:pPr>
          </w:p>
        </w:tc>
        <w:tc>
          <w:tcPr>
            <w:tcW w:w="1579" w:type="dxa"/>
            <w:vMerge/>
          </w:tcPr>
          <w:p w14:paraId="07DD3B4A" w14:textId="77777777" w:rsidR="003E6B2E" w:rsidRPr="003E6B2E" w:rsidRDefault="003E6B2E" w:rsidP="003E6B2E">
            <w:pPr>
              <w:widowControl/>
              <w:jc w:val="left"/>
              <w:rPr>
                <w:rFonts w:ascii="宋体" w:hAnsi="宋体" w:cs="宋体"/>
                <w:kern w:val="0"/>
                <w:sz w:val="20"/>
              </w:rPr>
            </w:pPr>
          </w:p>
        </w:tc>
        <w:tc>
          <w:tcPr>
            <w:tcW w:w="801" w:type="dxa"/>
            <w:vAlign w:val="center"/>
          </w:tcPr>
          <w:p w14:paraId="4D383443"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24</w:t>
            </w:r>
          </w:p>
        </w:tc>
        <w:tc>
          <w:tcPr>
            <w:tcW w:w="0" w:type="auto"/>
            <w:vAlign w:val="center"/>
          </w:tcPr>
          <w:p w14:paraId="0039D8E4"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G1811黄石高速2024年交安设施改造工程</w:t>
            </w:r>
          </w:p>
        </w:tc>
      </w:tr>
      <w:tr w:rsidR="001F73E2" w:rsidRPr="001F73E2" w14:paraId="08C1104C" w14:textId="77777777" w:rsidTr="00595919">
        <w:trPr>
          <w:trHeight w:val="350"/>
        </w:trPr>
        <w:tc>
          <w:tcPr>
            <w:tcW w:w="583" w:type="dxa"/>
            <w:vMerge/>
          </w:tcPr>
          <w:p w14:paraId="7BA4EC9B" w14:textId="77777777" w:rsidR="003E6B2E" w:rsidRPr="003E6B2E" w:rsidRDefault="003E6B2E" w:rsidP="003E6B2E">
            <w:pPr>
              <w:widowControl/>
              <w:jc w:val="center"/>
              <w:rPr>
                <w:rFonts w:ascii="宋体" w:hAnsi="宋体" w:cs="宋体"/>
                <w:kern w:val="0"/>
                <w:sz w:val="20"/>
              </w:rPr>
            </w:pPr>
          </w:p>
        </w:tc>
        <w:tc>
          <w:tcPr>
            <w:tcW w:w="825" w:type="dxa"/>
            <w:vMerge/>
          </w:tcPr>
          <w:p w14:paraId="0116001B" w14:textId="77777777" w:rsidR="003E6B2E" w:rsidRPr="003E6B2E" w:rsidRDefault="003E6B2E" w:rsidP="003E6B2E">
            <w:pPr>
              <w:widowControl/>
              <w:jc w:val="left"/>
              <w:rPr>
                <w:rFonts w:ascii="宋体" w:hAnsi="宋体" w:cs="宋体"/>
                <w:kern w:val="0"/>
                <w:sz w:val="20"/>
              </w:rPr>
            </w:pPr>
          </w:p>
        </w:tc>
        <w:tc>
          <w:tcPr>
            <w:tcW w:w="1579" w:type="dxa"/>
            <w:vMerge/>
          </w:tcPr>
          <w:p w14:paraId="440EC0C8" w14:textId="77777777" w:rsidR="003E6B2E" w:rsidRPr="003E6B2E" w:rsidRDefault="003E6B2E" w:rsidP="003E6B2E">
            <w:pPr>
              <w:widowControl/>
              <w:jc w:val="left"/>
              <w:rPr>
                <w:rFonts w:ascii="宋体" w:hAnsi="宋体" w:cs="宋体"/>
                <w:kern w:val="0"/>
                <w:sz w:val="20"/>
              </w:rPr>
            </w:pPr>
          </w:p>
        </w:tc>
        <w:tc>
          <w:tcPr>
            <w:tcW w:w="801" w:type="dxa"/>
            <w:vAlign w:val="center"/>
          </w:tcPr>
          <w:p w14:paraId="0506A29C"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25</w:t>
            </w:r>
          </w:p>
        </w:tc>
        <w:tc>
          <w:tcPr>
            <w:tcW w:w="0" w:type="auto"/>
            <w:vAlign w:val="center"/>
          </w:tcPr>
          <w:p w14:paraId="6A98F377"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G1811黄石高速2024年崔尔庄收费站通行能力提升工程</w:t>
            </w:r>
          </w:p>
        </w:tc>
      </w:tr>
      <w:tr w:rsidR="001F73E2" w:rsidRPr="001F73E2" w14:paraId="47A47615" w14:textId="77777777" w:rsidTr="00595919">
        <w:trPr>
          <w:trHeight w:val="350"/>
        </w:trPr>
        <w:tc>
          <w:tcPr>
            <w:tcW w:w="583" w:type="dxa"/>
            <w:vMerge/>
          </w:tcPr>
          <w:p w14:paraId="719AF4F2" w14:textId="77777777" w:rsidR="003E6B2E" w:rsidRPr="003E6B2E" w:rsidRDefault="003E6B2E" w:rsidP="003E6B2E">
            <w:pPr>
              <w:widowControl/>
              <w:jc w:val="center"/>
              <w:rPr>
                <w:rFonts w:ascii="宋体" w:hAnsi="宋体" w:cs="宋体"/>
                <w:kern w:val="0"/>
                <w:sz w:val="20"/>
              </w:rPr>
            </w:pPr>
          </w:p>
        </w:tc>
        <w:tc>
          <w:tcPr>
            <w:tcW w:w="825" w:type="dxa"/>
            <w:vMerge w:val="restart"/>
            <w:vAlign w:val="center"/>
          </w:tcPr>
          <w:p w14:paraId="60B3D0BD" w14:textId="77777777" w:rsidR="003E6B2E" w:rsidRPr="003E6B2E" w:rsidRDefault="003E6B2E" w:rsidP="003E6B2E">
            <w:pPr>
              <w:widowControl/>
              <w:jc w:val="center"/>
              <w:rPr>
                <w:rFonts w:ascii="宋体" w:hAnsi="宋体" w:cs="宋体"/>
                <w:kern w:val="0"/>
                <w:sz w:val="20"/>
              </w:rPr>
            </w:pPr>
            <w:r w:rsidRPr="003E6B2E">
              <w:rPr>
                <w:rFonts w:ascii="宋体" w:hAnsi="宋体" w:cs="宋体"/>
                <w:kern w:val="0"/>
                <w:sz w:val="20"/>
              </w:rPr>
              <w:t>JL-4</w:t>
            </w:r>
            <w:r w:rsidRPr="003E6B2E">
              <w:rPr>
                <w:rFonts w:ascii="宋体" w:hAnsi="宋体" w:cs="宋体" w:hint="eastAsia"/>
                <w:kern w:val="0"/>
                <w:sz w:val="20"/>
              </w:rPr>
              <w:t>标段</w:t>
            </w:r>
          </w:p>
        </w:tc>
        <w:tc>
          <w:tcPr>
            <w:tcW w:w="1579" w:type="dxa"/>
            <w:vMerge w:val="restart"/>
            <w:vAlign w:val="center"/>
          </w:tcPr>
          <w:p w14:paraId="6D5BC0FE"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京秦分公司</w:t>
            </w:r>
          </w:p>
        </w:tc>
        <w:tc>
          <w:tcPr>
            <w:tcW w:w="801" w:type="dxa"/>
            <w:vAlign w:val="center"/>
          </w:tcPr>
          <w:p w14:paraId="7407C469"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26</w:t>
            </w:r>
          </w:p>
        </w:tc>
        <w:tc>
          <w:tcPr>
            <w:tcW w:w="0" w:type="auto"/>
            <w:vAlign w:val="center"/>
          </w:tcPr>
          <w:p w14:paraId="6906DEF6"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G1京哈高速公路宝山段2024年路面病害治理工程</w:t>
            </w:r>
          </w:p>
        </w:tc>
      </w:tr>
      <w:tr w:rsidR="001F73E2" w:rsidRPr="001F73E2" w14:paraId="7E0D65B3" w14:textId="77777777" w:rsidTr="00595919">
        <w:trPr>
          <w:trHeight w:val="350"/>
        </w:trPr>
        <w:tc>
          <w:tcPr>
            <w:tcW w:w="583" w:type="dxa"/>
            <w:vMerge/>
          </w:tcPr>
          <w:p w14:paraId="0B52E0FE" w14:textId="77777777" w:rsidR="003E6B2E" w:rsidRPr="003E6B2E" w:rsidRDefault="003E6B2E" w:rsidP="003E6B2E">
            <w:pPr>
              <w:widowControl/>
              <w:jc w:val="center"/>
              <w:rPr>
                <w:rFonts w:ascii="宋体" w:hAnsi="宋体" w:cs="宋体"/>
                <w:kern w:val="0"/>
                <w:sz w:val="20"/>
              </w:rPr>
            </w:pPr>
          </w:p>
        </w:tc>
        <w:tc>
          <w:tcPr>
            <w:tcW w:w="825" w:type="dxa"/>
            <w:vMerge/>
          </w:tcPr>
          <w:p w14:paraId="058E3031" w14:textId="77777777" w:rsidR="003E6B2E" w:rsidRPr="003E6B2E" w:rsidRDefault="003E6B2E" w:rsidP="003E6B2E">
            <w:pPr>
              <w:widowControl/>
              <w:jc w:val="left"/>
              <w:rPr>
                <w:rFonts w:ascii="宋体" w:hAnsi="宋体" w:cs="宋体"/>
                <w:kern w:val="0"/>
                <w:sz w:val="20"/>
              </w:rPr>
            </w:pPr>
          </w:p>
        </w:tc>
        <w:tc>
          <w:tcPr>
            <w:tcW w:w="1579" w:type="dxa"/>
            <w:vMerge/>
          </w:tcPr>
          <w:p w14:paraId="3ADB78F4" w14:textId="77777777" w:rsidR="003E6B2E" w:rsidRPr="003E6B2E" w:rsidRDefault="003E6B2E" w:rsidP="003E6B2E">
            <w:pPr>
              <w:widowControl/>
              <w:jc w:val="left"/>
              <w:rPr>
                <w:rFonts w:ascii="宋体" w:hAnsi="宋体" w:cs="宋体"/>
                <w:kern w:val="0"/>
                <w:sz w:val="20"/>
              </w:rPr>
            </w:pPr>
          </w:p>
        </w:tc>
        <w:tc>
          <w:tcPr>
            <w:tcW w:w="801" w:type="dxa"/>
            <w:vAlign w:val="center"/>
          </w:tcPr>
          <w:p w14:paraId="10BC087A"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27</w:t>
            </w:r>
          </w:p>
        </w:tc>
        <w:tc>
          <w:tcPr>
            <w:tcW w:w="0" w:type="auto"/>
            <w:vAlign w:val="center"/>
          </w:tcPr>
          <w:p w14:paraId="189DF003"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G1京哈高速公路宝山段2024年桥梁病害治理工程</w:t>
            </w:r>
          </w:p>
        </w:tc>
      </w:tr>
      <w:tr w:rsidR="001F73E2" w:rsidRPr="001F73E2" w14:paraId="752DCB79" w14:textId="77777777" w:rsidTr="00595919">
        <w:trPr>
          <w:trHeight w:val="350"/>
        </w:trPr>
        <w:tc>
          <w:tcPr>
            <w:tcW w:w="583" w:type="dxa"/>
            <w:vMerge/>
          </w:tcPr>
          <w:p w14:paraId="63037039" w14:textId="77777777" w:rsidR="003E6B2E" w:rsidRPr="003E6B2E" w:rsidRDefault="003E6B2E" w:rsidP="003E6B2E">
            <w:pPr>
              <w:widowControl/>
              <w:jc w:val="center"/>
              <w:rPr>
                <w:rFonts w:ascii="宋体" w:hAnsi="宋体" w:cs="宋体"/>
                <w:kern w:val="0"/>
                <w:sz w:val="20"/>
              </w:rPr>
            </w:pPr>
          </w:p>
        </w:tc>
        <w:tc>
          <w:tcPr>
            <w:tcW w:w="825" w:type="dxa"/>
            <w:vMerge/>
          </w:tcPr>
          <w:p w14:paraId="15F51FA3" w14:textId="77777777" w:rsidR="003E6B2E" w:rsidRPr="003E6B2E" w:rsidRDefault="003E6B2E" w:rsidP="003E6B2E">
            <w:pPr>
              <w:widowControl/>
              <w:jc w:val="left"/>
              <w:rPr>
                <w:rFonts w:ascii="宋体" w:hAnsi="宋体" w:cs="宋体"/>
                <w:kern w:val="0"/>
                <w:sz w:val="20"/>
              </w:rPr>
            </w:pPr>
          </w:p>
        </w:tc>
        <w:tc>
          <w:tcPr>
            <w:tcW w:w="1579" w:type="dxa"/>
            <w:vMerge/>
          </w:tcPr>
          <w:p w14:paraId="77CB7D63" w14:textId="77777777" w:rsidR="003E6B2E" w:rsidRPr="003E6B2E" w:rsidRDefault="003E6B2E" w:rsidP="003E6B2E">
            <w:pPr>
              <w:widowControl/>
              <w:jc w:val="left"/>
              <w:rPr>
                <w:rFonts w:ascii="宋体" w:hAnsi="宋体" w:cs="宋体"/>
                <w:kern w:val="0"/>
                <w:sz w:val="20"/>
              </w:rPr>
            </w:pPr>
          </w:p>
        </w:tc>
        <w:tc>
          <w:tcPr>
            <w:tcW w:w="801" w:type="dxa"/>
            <w:vAlign w:val="center"/>
          </w:tcPr>
          <w:p w14:paraId="5496429D"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28</w:t>
            </w:r>
          </w:p>
        </w:tc>
        <w:tc>
          <w:tcPr>
            <w:tcW w:w="0" w:type="auto"/>
            <w:vAlign w:val="center"/>
          </w:tcPr>
          <w:p w14:paraId="2386606C"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G1京哈高速公路宝山段2024年交安设施改造工程</w:t>
            </w:r>
          </w:p>
        </w:tc>
      </w:tr>
      <w:tr w:rsidR="001F73E2" w:rsidRPr="001F73E2" w14:paraId="4675E5BD" w14:textId="77777777" w:rsidTr="00595919">
        <w:trPr>
          <w:trHeight w:val="350"/>
        </w:trPr>
        <w:tc>
          <w:tcPr>
            <w:tcW w:w="583" w:type="dxa"/>
            <w:vMerge/>
          </w:tcPr>
          <w:p w14:paraId="78E3E2A8" w14:textId="77777777" w:rsidR="003E6B2E" w:rsidRPr="003E6B2E" w:rsidRDefault="003E6B2E" w:rsidP="003E6B2E">
            <w:pPr>
              <w:widowControl/>
              <w:jc w:val="center"/>
              <w:rPr>
                <w:rFonts w:ascii="宋体" w:hAnsi="宋体" w:cs="宋体"/>
                <w:kern w:val="0"/>
                <w:sz w:val="20"/>
              </w:rPr>
            </w:pPr>
          </w:p>
        </w:tc>
        <w:tc>
          <w:tcPr>
            <w:tcW w:w="825" w:type="dxa"/>
            <w:vMerge/>
          </w:tcPr>
          <w:p w14:paraId="597B310E" w14:textId="77777777" w:rsidR="003E6B2E" w:rsidRPr="003E6B2E" w:rsidRDefault="003E6B2E" w:rsidP="003E6B2E">
            <w:pPr>
              <w:widowControl/>
              <w:jc w:val="left"/>
              <w:rPr>
                <w:rFonts w:ascii="宋体" w:hAnsi="宋体" w:cs="宋体"/>
                <w:kern w:val="0"/>
                <w:sz w:val="20"/>
              </w:rPr>
            </w:pPr>
          </w:p>
        </w:tc>
        <w:tc>
          <w:tcPr>
            <w:tcW w:w="1579" w:type="dxa"/>
            <w:vMerge w:val="restart"/>
            <w:vAlign w:val="center"/>
          </w:tcPr>
          <w:p w14:paraId="6615C0D2"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承秦分公司</w:t>
            </w:r>
          </w:p>
        </w:tc>
        <w:tc>
          <w:tcPr>
            <w:tcW w:w="801" w:type="dxa"/>
            <w:vAlign w:val="center"/>
          </w:tcPr>
          <w:p w14:paraId="6B933737"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29</w:t>
            </w:r>
          </w:p>
        </w:tc>
        <w:tc>
          <w:tcPr>
            <w:tcW w:w="0" w:type="auto"/>
            <w:vAlign w:val="center"/>
          </w:tcPr>
          <w:p w14:paraId="09BA2DA6"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S52承秦高速秦皇岛段2024年部分路段上边坡病害治理工程</w:t>
            </w:r>
          </w:p>
        </w:tc>
      </w:tr>
      <w:tr w:rsidR="001F73E2" w:rsidRPr="001F73E2" w14:paraId="10031943" w14:textId="77777777" w:rsidTr="00595919">
        <w:trPr>
          <w:trHeight w:val="350"/>
        </w:trPr>
        <w:tc>
          <w:tcPr>
            <w:tcW w:w="583" w:type="dxa"/>
            <w:vMerge/>
          </w:tcPr>
          <w:p w14:paraId="33FB527C" w14:textId="77777777" w:rsidR="003E6B2E" w:rsidRPr="003E6B2E" w:rsidRDefault="003E6B2E" w:rsidP="003E6B2E">
            <w:pPr>
              <w:widowControl/>
              <w:jc w:val="center"/>
              <w:rPr>
                <w:rFonts w:ascii="宋体" w:hAnsi="宋体" w:cs="宋体"/>
                <w:kern w:val="0"/>
                <w:sz w:val="20"/>
              </w:rPr>
            </w:pPr>
          </w:p>
        </w:tc>
        <w:tc>
          <w:tcPr>
            <w:tcW w:w="825" w:type="dxa"/>
            <w:vMerge/>
          </w:tcPr>
          <w:p w14:paraId="4B983C2F" w14:textId="77777777" w:rsidR="003E6B2E" w:rsidRPr="003E6B2E" w:rsidRDefault="003E6B2E" w:rsidP="003E6B2E">
            <w:pPr>
              <w:widowControl/>
              <w:jc w:val="left"/>
              <w:rPr>
                <w:rFonts w:ascii="宋体" w:hAnsi="宋体" w:cs="宋体"/>
                <w:kern w:val="0"/>
                <w:sz w:val="20"/>
              </w:rPr>
            </w:pPr>
          </w:p>
        </w:tc>
        <w:tc>
          <w:tcPr>
            <w:tcW w:w="1579" w:type="dxa"/>
            <w:vMerge/>
          </w:tcPr>
          <w:p w14:paraId="2A49A873" w14:textId="77777777" w:rsidR="003E6B2E" w:rsidRPr="003E6B2E" w:rsidRDefault="003E6B2E" w:rsidP="003E6B2E">
            <w:pPr>
              <w:widowControl/>
              <w:jc w:val="left"/>
              <w:rPr>
                <w:rFonts w:ascii="宋体" w:hAnsi="宋体" w:cs="宋体"/>
                <w:kern w:val="0"/>
                <w:sz w:val="20"/>
              </w:rPr>
            </w:pPr>
          </w:p>
        </w:tc>
        <w:tc>
          <w:tcPr>
            <w:tcW w:w="801" w:type="dxa"/>
            <w:vAlign w:val="center"/>
          </w:tcPr>
          <w:p w14:paraId="66D0014B"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30</w:t>
            </w:r>
          </w:p>
        </w:tc>
        <w:tc>
          <w:tcPr>
            <w:tcW w:w="0" w:type="auto"/>
            <w:vAlign w:val="center"/>
          </w:tcPr>
          <w:p w14:paraId="54CE78F4"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S52承秦高速秦皇岛段2024年路面病害治理工程</w:t>
            </w:r>
          </w:p>
        </w:tc>
      </w:tr>
      <w:tr w:rsidR="001F73E2" w:rsidRPr="001F73E2" w14:paraId="24AD6537" w14:textId="77777777" w:rsidTr="00595919">
        <w:trPr>
          <w:trHeight w:val="350"/>
        </w:trPr>
        <w:tc>
          <w:tcPr>
            <w:tcW w:w="583" w:type="dxa"/>
            <w:vMerge/>
          </w:tcPr>
          <w:p w14:paraId="61ECD30A" w14:textId="77777777" w:rsidR="003E6B2E" w:rsidRPr="003E6B2E" w:rsidRDefault="003E6B2E" w:rsidP="003E6B2E">
            <w:pPr>
              <w:widowControl/>
              <w:jc w:val="center"/>
              <w:rPr>
                <w:rFonts w:ascii="宋体" w:hAnsi="宋体" w:cs="宋体"/>
                <w:kern w:val="0"/>
                <w:sz w:val="20"/>
              </w:rPr>
            </w:pPr>
          </w:p>
        </w:tc>
        <w:tc>
          <w:tcPr>
            <w:tcW w:w="825" w:type="dxa"/>
            <w:vMerge/>
          </w:tcPr>
          <w:p w14:paraId="55690D35" w14:textId="77777777" w:rsidR="003E6B2E" w:rsidRPr="003E6B2E" w:rsidRDefault="003E6B2E" w:rsidP="003E6B2E">
            <w:pPr>
              <w:widowControl/>
              <w:jc w:val="left"/>
              <w:rPr>
                <w:rFonts w:ascii="宋体" w:hAnsi="宋体" w:cs="宋体"/>
                <w:kern w:val="0"/>
                <w:sz w:val="20"/>
              </w:rPr>
            </w:pPr>
          </w:p>
        </w:tc>
        <w:tc>
          <w:tcPr>
            <w:tcW w:w="1579" w:type="dxa"/>
            <w:vMerge/>
          </w:tcPr>
          <w:p w14:paraId="3A2C9DA5" w14:textId="77777777" w:rsidR="003E6B2E" w:rsidRPr="003E6B2E" w:rsidRDefault="003E6B2E" w:rsidP="003E6B2E">
            <w:pPr>
              <w:widowControl/>
              <w:jc w:val="left"/>
              <w:rPr>
                <w:rFonts w:ascii="宋体" w:hAnsi="宋体" w:cs="宋体"/>
                <w:kern w:val="0"/>
                <w:sz w:val="20"/>
              </w:rPr>
            </w:pPr>
          </w:p>
        </w:tc>
        <w:tc>
          <w:tcPr>
            <w:tcW w:w="801" w:type="dxa"/>
            <w:vAlign w:val="center"/>
          </w:tcPr>
          <w:p w14:paraId="5CA8924A"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31</w:t>
            </w:r>
          </w:p>
        </w:tc>
        <w:tc>
          <w:tcPr>
            <w:tcW w:w="0" w:type="auto"/>
            <w:vAlign w:val="center"/>
          </w:tcPr>
          <w:p w14:paraId="4A01086F"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S52承秦高速秦皇岛段2024年桥梁病害治理工程</w:t>
            </w:r>
          </w:p>
        </w:tc>
      </w:tr>
      <w:tr w:rsidR="001F73E2" w:rsidRPr="001F73E2" w14:paraId="5F187282" w14:textId="77777777" w:rsidTr="00595919">
        <w:trPr>
          <w:trHeight w:val="350"/>
        </w:trPr>
        <w:tc>
          <w:tcPr>
            <w:tcW w:w="583" w:type="dxa"/>
            <w:vMerge/>
          </w:tcPr>
          <w:p w14:paraId="2B10AF1F" w14:textId="77777777" w:rsidR="003E6B2E" w:rsidRPr="003E6B2E" w:rsidRDefault="003E6B2E" w:rsidP="003E6B2E">
            <w:pPr>
              <w:widowControl/>
              <w:jc w:val="center"/>
              <w:rPr>
                <w:rFonts w:ascii="宋体" w:hAnsi="宋体" w:cs="宋体"/>
                <w:kern w:val="0"/>
                <w:sz w:val="20"/>
              </w:rPr>
            </w:pPr>
          </w:p>
        </w:tc>
        <w:tc>
          <w:tcPr>
            <w:tcW w:w="825" w:type="dxa"/>
            <w:vMerge/>
          </w:tcPr>
          <w:p w14:paraId="3A1AFE52" w14:textId="77777777" w:rsidR="003E6B2E" w:rsidRPr="003E6B2E" w:rsidRDefault="003E6B2E" w:rsidP="003E6B2E">
            <w:pPr>
              <w:widowControl/>
              <w:jc w:val="left"/>
              <w:rPr>
                <w:rFonts w:ascii="宋体" w:hAnsi="宋体" w:cs="宋体"/>
                <w:kern w:val="0"/>
                <w:sz w:val="20"/>
              </w:rPr>
            </w:pPr>
          </w:p>
        </w:tc>
        <w:tc>
          <w:tcPr>
            <w:tcW w:w="0" w:type="auto"/>
            <w:vAlign w:val="center"/>
          </w:tcPr>
          <w:p w14:paraId="389B6343"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京哈北线分公司</w:t>
            </w:r>
          </w:p>
        </w:tc>
        <w:tc>
          <w:tcPr>
            <w:tcW w:w="801" w:type="dxa"/>
            <w:vAlign w:val="center"/>
          </w:tcPr>
          <w:p w14:paraId="3C3BC227" w14:textId="77777777" w:rsidR="003E6B2E" w:rsidRPr="003E6B2E" w:rsidRDefault="003E6B2E" w:rsidP="003E6B2E">
            <w:pPr>
              <w:widowControl/>
              <w:jc w:val="center"/>
              <w:rPr>
                <w:rFonts w:ascii="宋体" w:hAnsi="宋体" w:cs="宋体"/>
                <w:kern w:val="0"/>
                <w:sz w:val="20"/>
              </w:rPr>
            </w:pPr>
            <w:r w:rsidRPr="003E6B2E">
              <w:rPr>
                <w:rFonts w:ascii="宋体" w:hAnsi="宋体" w:cs="宋体" w:hint="eastAsia"/>
                <w:kern w:val="0"/>
                <w:sz w:val="20"/>
              </w:rPr>
              <w:t>32</w:t>
            </w:r>
          </w:p>
        </w:tc>
        <w:tc>
          <w:tcPr>
            <w:tcW w:w="0" w:type="auto"/>
            <w:vAlign w:val="center"/>
          </w:tcPr>
          <w:p w14:paraId="5B943094" w14:textId="77777777" w:rsidR="003E6B2E" w:rsidRPr="003E6B2E" w:rsidRDefault="003E6B2E" w:rsidP="003E6B2E">
            <w:pPr>
              <w:widowControl/>
              <w:jc w:val="left"/>
              <w:rPr>
                <w:rFonts w:ascii="宋体" w:hAnsi="宋体" w:cs="宋体"/>
                <w:kern w:val="0"/>
                <w:sz w:val="20"/>
              </w:rPr>
            </w:pPr>
            <w:r w:rsidRPr="003E6B2E">
              <w:rPr>
                <w:rFonts w:ascii="宋体" w:hAnsi="宋体" w:cs="宋体" w:hint="eastAsia"/>
                <w:kern w:val="0"/>
                <w:sz w:val="20"/>
              </w:rPr>
              <w:t>G0121京秦高速公路2024年中央分隔带防眩设施改造工程</w:t>
            </w:r>
          </w:p>
        </w:tc>
      </w:tr>
    </w:tbl>
    <w:p w14:paraId="3D4120FB" w14:textId="77777777" w:rsidR="00557E60" w:rsidRDefault="00557E60" w:rsidP="003E6B2E">
      <w:pPr>
        <w:snapToGrid w:val="0"/>
        <w:spacing w:line="360" w:lineRule="auto"/>
        <w:ind w:firstLineChars="200" w:firstLine="480"/>
        <w:rPr>
          <w:rFonts w:ascii="宋体" w:hAnsi="宋体"/>
          <w:kern w:val="2"/>
          <w:sz w:val="24"/>
          <w:szCs w:val="24"/>
        </w:rPr>
      </w:pPr>
      <w:bookmarkStart w:id="7" w:name="_Hlk43714340"/>
      <w:bookmarkEnd w:id="1"/>
      <w:bookmarkEnd w:id="2"/>
      <w:bookmarkEnd w:id="3"/>
      <w:bookmarkEnd w:id="4"/>
      <w:bookmarkEnd w:id="5"/>
      <w:bookmarkEnd w:id="6"/>
    </w:p>
    <w:p w14:paraId="03BE5629" w14:textId="77777777" w:rsidR="00557E60" w:rsidRDefault="00557E60" w:rsidP="003E6B2E">
      <w:pPr>
        <w:snapToGrid w:val="0"/>
        <w:spacing w:line="360" w:lineRule="auto"/>
        <w:ind w:firstLineChars="200" w:firstLine="480"/>
        <w:rPr>
          <w:rFonts w:ascii="宋体" w:hAnsi="宋体"/>
          <w:kern w:val="2"/>
          <w:sz w:val="24"/>
          <w:szCs w:val="24"/>
        </w:rPr>
      </w:pPr>
    </w:p>
    <w:p w14:paraId="5EC1D75C" w14:textId="77777777" w:rsidR="00557E60" w:rsidRDefault="00557E60">
      <w:pPr>
        <w:widowControl/>
        <w:jc w:val="left"/>
        <w:rPr>
          <w:rFonts w:ascii="宋体" w:hAnsi="宋体"/>
          <w:kern w:val="2"/>
          <w:sz w:val="24"/>
          <w:szCs w:val="24"/>
        </w:rPr>
      </w:pPr>
      <w:r>
        <w:rPr>
          <w:rFonts w:ascii="宋体" w:hAnsi="宋体"/>
          <w:kern w:val="2"/>
          <w:sz w:val="24"/>
          <w:szCs w:val="24"/>
        </w:rPr>
        <w:br w:type="page"/>
      </w:r>
    </w:p>
    <w:p w14:paraId="17CAFCBD" w14:textId="4D6FD8DC" w:rsidR="003E6B2E" w:rsidRPr="003E6B2E" w:rsidRDefault="003E6B2E" w:rsidP="003E6B2E">
      <w:pPr>
        <w:keepNext/>
        <w:keepLines/>
        <w:spacing w:line="360" w:lineRule="auto"/>
        <w:outlineLvl w:val="2"/>
        <w:rPr>
          <w:rFonts w:ascii="黑体" w:eastAsia="黑体" w:hAnsi="黑体"/>
          <w:b/>
          <w:bCs/>
          <w:szCs w:val="28"/>
        </w:rPr>
      </w:pPr>
      <w:bookmarkStart w:id="8" w:name="_Toc111638814"/>
      <w:bookmarkStart w:id="9" w:name="_Toc111638754"/>
      <w:bookmarkStart w:id="10" w:name="_Toc513624013"/>
      <w:bookmarkStart w:id="11" w:name="_Toc134890441"/>
      <w:bookmarkStart w:id="12" w:name="_Toc161067551"/>
      <w:bookmarkStart w:id="13" w:name="_Hlk512198378"/>
      <w:bookmarkStart w:id="14" w:name="_Hlk63256711"/>
      <w:bookmarkStart w:id="15" w:name="_Hlk531337268"/>
      <w:bookmarkEnd w:id="7"/>
      <w:r w:rsidRPr="003E6B2E">
        <w:rPr>
          <w:rFonts w:ascii="黑体" w:eastAsia="黑体" w:hAnsi="黑体" w:hint="eastAsia"/>
          <w:b/>
          <w:bCs/>
          <w:szCs w:val="28"/>
        </w:rPr>
        <w:lastRenderedPageBreak/>
        <w:t>附件1：资格审查</w:t>
      </w:r>
      <w:bookmarkEnd w:id="8"/>
      <w:bookmarkEnd w:id="9"/>
      <w:bookmarkEnd w:id="10"/>
      <w:r w:rsidRPr="003E6B2E">
        <w:rPr>
          <w:rFonts w:ascii="黑体" w:eastAsia="黑体" w:hAnsi="黑体" w:hint="eastAsia"/>
          <w:b/>
          <w:bCs/>
          <w:szCs w:val="28"/>
        </w:rPr>
        <w:t>条件</w:t>
      </w:r>
      <w:bookmarkEnd w:id="11"/>
      <w:bookmarkEnd w:id="12"/>
    </w:p>
    <w:p w14:paraId="614E9103" w14:textId="77777777" w:rsidR="003E6B2E" w:rsidRPr="003E6B2E" w:rsidRDefault="003E6B2E" w:rsidP="003E6B2E">
      <w:pPr>
        <w:rPr>
          <w:kern w:val="2"/>
          <w:sz w:val="21"/>
          <w:szCs w:val="24"/>
        </w:rPr>
      </w:pPr>
    </w:p>
    <w:bookmarkEnd w:id="13"/>
    <w:p w14:paraId="1E1DFC54" w14:textId="77777777" w:rsidR="003E6B2E" w:rsidRPr="003E6B2E" w:rsidRDefault="003E6B2E" w:rsidP="003E6B2E">
      <w:pPr>
        <w:adjustRightInd w:val="0"/>
        <w:spacing w:afterLines="50" w:after="156" w:line="400" w:lineRule="exact"/>
        <w:jc w:val="center"/>
        <w:rPr>
          <w:rFonts w:ascii="宋体" w:hAnsi="宋体"/>
          <w:b/>
          <w:sz w:val="24"/>
          <w:szCs w:val="24"/>
        </w:rPr>
      </w:pPr>
      <w:r w:rsidRPr="003E6B2E">
        <w:rPr>
          <w:rFonts w:ascii="宋体" w:hAnsi="宋体" w:hint="eastAsia"/>
          <w:b/>
          <w:sz w:val="24"/>
          <w:szCs w:val="24"/>
        </w:rPr>
        <w:t>附录1  资格审查条件(资质最低要求)</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347"/>
      </w:tblGrid>
      <w:tr w:rsidR="001F73E2" w:rsidRPr="001F73E2" w14:paraId="0441BB3F" w14:textId="77777777" w:rsidTr="00595919">
        <w:trPr>
          <w:trHeight w:val="503"/>
        </w:trPr>
        <w:tc>
          <w:tcPr>
            <w:tcW w:w="5000" w:type="pct"/>
            <w:tcBorders>
              <w:top w:val="single" w:sz="2" w:space="0" w:color="000000"/>
              <w:left w:val="single" w:sz="4" w:space="0" w:color="auto"/>
              <w:bottom w:val="single" w:sz="4" w:space="0" w:color="000000"/>
              <w:right w:val="single" w:sz="2" w:space="0" w:color="000000"/>
            </w:tcBorders>
            <w:vAlign w:val="center"/>
          </w:tcPr>
          <w:p w14:paraId="7F65ECFE" w14:textId="77777777" w:rsidR="003E6B2E" w:rsidRPr="003E6B2E" w:rsidRDefault="003E6B2E" w:rsidP="003E6B2E">
            <w:pPr>
              <w:jc w:val="center"/>
              <w:textAlignment w:val="baseline"/>
              <w:rPr>
                <w:rFonts w:ascii="宋体" w:hAnsi="宋体"/>
                <w:b/>
                <w:kern w:val="2"/>
                <w:sz w:val="21"/>
                <w:szCs w:val="21"/>
              </w:rPr>
            </w:pPr>
            <w:r w:rsidRPr="003E6B2E">
              <w:rPr>
                <w:rFonts w:ascii="宋体" w:hAnsi="宋体" w:hint="eastAsia"/>
                <w:b/>
                <w:kern w:val="2"/>
                <w:sz w:val="21"/>
                <w:szCs w:val="21"/>
              </w:rPr>
              <w:t>资质要求</w:t>
            </w:r>
          </w:p>
        </w:tc>
      </w:tr>
      <w:tr w:rsidR="001F73E2" w:rsidRPr="001F73E2" w14:paraId="0B79E53E" w14:textId="77777777" w:rsidTr="00595919">
        <w:trPr>
          <w:trHeight w:val="1048"/>
        </w:trPr>
        <w:tc>
          <w:tcPr>
            <w:tcW w:w="5000" w:type="pct"/>
            <w:tcBorders>
              <w:top w:val="single" w:sz="2" w:space="0" w:color="000000"/>
              <w:left w:val="single" w:sz="4" w:space="0" w:color="auto"/>
              <w:bottom w:val="single" w:sz="2" w:space="0" w:color="000000"/>
              <w:right w:val="single" w:sz="2" w:space="0" w:color="000000"/>
            </w:tcBorders>
            <w:vAlign w:val="center"/>
          </w:tcPr>
          <w:p w14:paraId="68B913CF" w14:textId="77777777" w:rsidR="003E6B2E" w:rsidRPr="003E6B2E" w:rsidRDefault="003E6B2E" w:rsidP="003E6B2E">
            <w:pPr>
              <w:widowControl/>
              <w:snapToGrid w:val="0"/>
              <w:spacing w:line="360" w:lineRule="auto"/>
              <w:ind w:left="420"/>
              <w:jc w:val="left"/>
              <w:rPr>
                <w:rFonts w:ascii="宋体" w:hAnsi="宋体"/>
                <w:kern w:val="0"/>
                <w:sz w:val="21"/>
                <w:szCs w:val="21"/>
              </w:rPr>
            </w:pPr>
            <w:r w:rsidRPr="003E6B2E">
              <w:rPr>
                <w:rFonts w:ascii="宋体" w:hAnsi="宋体" w:hint="eastAsia"/>
                <w:kern w:val="0"/>
                <w:sz w:val="21"/>
                <w:szCs w:val="21"/>
              </w:rPr>
              <w:t>具有独立企业法人资格，持有有效的企业营业执照。</w:t>
            </w:r>
          </w:p>
          <w:p w14:paraId="1F39E7AF" w14:textId="77777777" w:rsidR="003E6B2E" w:rsidRPr="003E6B2E" w:rsidRDefault="003E6B2E" w:rsidP="003E6B2E">
            <w:pPr>
              <w:widowControl/>
              <w:snapToGrid w:val="0"/>
              <w:spacing w:line="360" w:lineRule="auto"/>
              <w:ind w:left="420"/>
              <w:jc w:val="left"/>
              <w:rPr>
                <w:rFonts w:ascii="宋体" w:hAnsi="宋体"/>
                <w:b/>
                <w:bCs/>
                <w:kern w:val="0"/>
                <w:sz w:val="21"/>
                <w:szCs w:val="21"/>
              </w:rPr>
            </w:pPr>
            <w:r w:rsidRPr="003E6B2E">
              <w:rPr>
                <w:rFonts w:ascii="宋体" w:hAnsi="宋体" w:hint="eastAsia"/>
                <w:kern w:val="0"/>
                <w:sz w:val="21"/>
                <w:szCs w:val="21"/>
              </w:rPr>
              <w:t>具备交通运输部颁发的公路工程监理甲级资质。</w:t>
            </w:r>
          </w:p>
        </w:tc>
      </w:tr>
    </w:tbl>
    <w:p w14:paraId="5E5C25A2" w14:textId="77777777" w:rsidR="003E6B2E" w:rsidRPr="003E6B2E" w:rsidRDefault="003E6B2E" w:rsidP="003E6B2E">
      <w:pPr>
        <w:ind w:firstLineChars="200" w:firstLine="482"/>
        <w:jc w:val="center"/>
        <w:textAlignment w:val="baseline"/>
        <w:rPr>
          <w:rFonts w:ascii="宋体" w:hAnsi="宋体"/>
          <w:b/>
          <w:kern w:val="2"/>
          <w:sz w:val="24"/>
          <w:szCs w:val="24"/>
        </w:rPr>
      </w:pPr>
    </w:p>
    <w:p w14:paraId="101C94D7" w14:textId="77777777" w:rsidR="003E6B2E" w:rsidRPr="003E6B2E" w:rsidRDefault="003E6B2E" w:rsidP="003E6B2E">
      <w:pPr>
        <w:spacing w:after="120"/>
        <w:rPr>
          <w:kern w:val="2"/>
          <w:sz w:val="21"/>
          <w:szCs w:val="24"/>
        </w:rPr>
      </w:pPr>
    </w:p>
    <w:p w14:paraId="3386BF8B" w14:textId="77777777" w:rsidR="003E6B2E" w:rsidRPr="003E6B2E" w:rsidRDefault="003E6B2E" w:rsidP="003E6B2E">
      <w:pPr>
        <w:adjustRightInd w:val="0"/>
        <w:spacing w:afterLines="50" w:after="156" w:line="400" w:lineRule="exact"/>
        <w:jc w:val="center"/>
        <w:rPr>
          <w:rFonts w:ascii="宋体" w:hAnsi="宋体"/>
          <w:b/>
          <w:sz w:val="24"/>
          <w:szCs w:val="24"/>
        </w:rPr>
      </w:pPr>
      <w:r w:rsidRPr="003E6B2E">
        <w:rPr>
          <w:rFonts w:ascii="宋体" w:hAnsi="宋体" w:hint="eastAsia"/>
          <w:b/>
          <w:sz w:val="24"/>
          <w:szCs w:val="24"/>
        </w:rPr>
        <w:t>附录2  资格审查条件(业绩最低要求)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920"/>
        <w:gridCol w:w="7506"/>
      </w:tblGrid>
      <w:tr w:rsidR="001F73E2" w:rsidRPr="001F73E2" w14:paraId="1AE1CBF1" w14:textId="77777777" w:rsidTr="00595919">
        <w:trPr>
          <w:trHeight w:val="472"/>
        </w:trPr>
        <w:tc>
          <w:tcPr>
            <w:tcW w:w="492" w:type="pct"/>
            <w:vAlign w:val="center"/>
          </w:tcPr>
          <w:p w14:paraId="536EFD41" w14:textId="77777777" w:rsidR="003E6B2E" w:rsidRPr="003E6B2E" w:rsidRDefault="003E6B2E" w:rsidP="003E6B2E">
            <w:pPr>
              <w:widowControl/>
              <w:jc w:val="center"/>
              <w:textAlignment w:val="baseline"/>
              <w:rPr>
                <w:rFonts w:ascii="宋体" w:hAnsi="宋体" w:cs="宋体"/>
                <w:b/>
                <w:bCs/>
                <w:kern w:val="0"/>
                <w:sz w:val="20"/>
                <w:szCs w:val="21"/>
              </w:rPr>
            </w:pPr>
            <w:r w:rsidRPr="003E6B2E">
              <w:rPr>
                <w:rFonts w:ascii="宋体" w:hAnsi="宋体" w:cs="宋体" w:hint="eastAsia"/>
                <w:b/>
                <w:bCs/>
                <w:kern w:val="0"/>
                <w:sz w:val="20"/>
                <w:szCs w:val="21"/>
              </w:rPr>
              <w:t>类别</w:t>
            </w:r>
          </w:p>
        </w:tc>
        <w:tc>
          <w:tcPr>
            <w:tcW w:w="492" w:type="pct"/>
            <w:vAlign w:val="center"/>
          </w:tcPr>
          <w:p w14:paraId="63F68492" w14:textId="77777777" w:rsidR="003E6B2E" w:rsidRPr="003E6B2E" w:rsidRDefault="003E6B2E" w:rsidP="003E6B2E">
            <w:pPr>
              <w:widowControl/>
              <w:jc w:val="center"/>
              <w:textAlignment w:val="baseline"/>
              <w:rPr>
                <w:rFonts w:ascii="宋体" w:hAnsi="宋体" w:cs="宋体"/>
                <w:b/>
                <w:bCs/>
                <w:kern w:val="0"/>
                <w:sz w:val="20"/>
                <w:szCs w:val="21"/>
              </w:rPr>
            </w:pPr>
            <w:r w:rsidRPr="003E6B2E">
              <w:rPr>
                <w:rFonts w:ascii="宋体" w:hAnsi="宋体" w:cs="宋体" w:hint="eastAsia"/>
                <w:b/>
                <w:bCs/>
                <w:kern w:val="0"/>
                <w:sz w:val="20"/>
                <w:szCs w:val="21"/>
              </w:rPr>
              <w:t>标段</w:t>
            </w:r>
          </w:p>
        </w:tc>
        <w:tc>
          <w:tcPr>
            <w:tcW w:w="4015" w:type="pct"/>
            <w:vAlign w:val="center"/>
          </w:tcPr>
          <w:p w14:paraId="0348CCB4" w14:textId="77777777" w:rsidR="003E6B2E" w:rsidRPr="003E6B2E" w:rsidRDefault="003E6B2E" w:rsidP="003E6B2E">
            <w:pPr>
              <w:jc w:val="center"/>
              <w:textAlignment w:val="baseline"/>
              <w:rPr>
                <w:rFonts w:ascii="宋体" w:hAnsi="宋体" w:cs="宋体"/>
                <w:b/>
                <w:bCs/>
                <w:kern w:val="0"/>
                <w:sz w:val="20"/>
                <w:szCs w:val="21"/>
              </w:rPr>
            </w:pPr>
            <w:r w:rsidRPr="003E6B2E">
              <w:rPr>
                <w:rFonts w:ascii="宋体" w:hAnsi="宋体" w:cs="宋体" w:hint="eastAsia"/>
                <w:b/>
                <w:bCs/>
                <w:kern w:val="0"/>
                <w:sz w:val="21"/>
                <w:szCs w:val="21"/>
              </w:rPr>
              <w:t>业绩要求</w:t>
            </w:r>
          </w:p>
        </w:tc>
      </w:tr>
      <w:tr w:rsidR="001F73E2" w:rsidRPr="001F73E2" w14:paraId="01AED7F2" w14:textId="77777777" w:rsidTr="00595919">
        <w:trPr>
          <w:trHeight w:val="472"/>
        </w:trPr>
        <w:tc>
          <w:tcPr>
            <w:tcW w:w="492" w:type="pct"/>
            <w:vMerge w:val="restart"/>
            <w:vAlign w:val="center"/>
          </w:tcPr>
          <w:p w14:paraId="63599905" w14:textId="77777777" w:rsidR="003E6B2E" w:rsidRPr="003E6B2E" w:rsidRDefault="003E6B2E" w:rsidP="003E6B2E">
            <w:pPr>
              <w:widowControl/>
              <w:jc w:val="center"/>
              <w:textAlignment w:val="baseline"/>
              <w:rPr>
                <w:rFonts w:ascii="宋体" w:hAnsi="宋体" w:cs="宋体"/>
                <w:b/>
                <w:bCs/>
                <w:kern w:val="0"/>
                <w:sz w:val="20"/>
                <w:szCs w:val="21"/>
              </w:rPr>
            </w:pPr>
            <w:r w:rsidRPr="003E6B2E">
              <w:rPr>
                <w:rFonts w:ascii="宋体" w:hAnsi="宋体" w:hint="eastAsia"/>
                <w:b/>
                <w:bCs/>
                <w:kern w:val="2"/>
                <w:sz w:val="21"/>
                <w:szCs w:val="21"/>
              </w:rPr>
              <w:t>Ⅰ类</w:t>
            </w:r>
          </w:p>
        </w:tc>
        <w:tc>
          <w:tcPr>
            <w:tcW w:w="492" w:type="pct"/>
            <w:vAlign w:val="center"/>
          </w:tcPr>
          <w:p w14:paraId="7F5035B2" w14:textId="77777777" w:rsidR="003E6B2E" w:rsidRPr="003E6B2E" w:rsidRDefault="003E6B2E" w:rsidP="003E6B2E">
            <w:pPr>
              <w:widowControl/>
              <w:snapToGrid w:val="0"/>
              <w:jc w:val="center"/>
              <w:textAlignment w:val="baseline"/>
              <w:rPr>
                <w:rFonts w:ascii="宋体" w:hAnsi="宋体" w:cs="宋体"/>
                <w:b/>
                <w:bCs/>
                <w:kern w:val="0"/>
                <w:sz w:val="20"/>
                <w:szCs w:val="21"/>
              </w:rPr>
            </w:pPr>
            <w:r w:rsidRPr="003E6B2E">
              <w:rPr>
                <w:rFonts w:ascii="宋体" w:hAnsi="宋体" w:cs="宋体" w:hint="eastAsia"/>
                <w:b/>
                <w:bCs/>
                <w:kern w:val="0"/>
                <w:sz w:val="20"/>
                <w:szCs w:val="21"/>
              </w:rPr>
              <w:t>J</w:t>
            </w:r>
            <w:r w:rsidRPr="003E6B2E">
              <w:rPr>
                <w:rFonts w:ascii="宋体" w:hAnsi="宋体" w:cs="宋体"/>
                <w:b/>
                <w:bCs/>
                <w:kern w:val="0"/>
                <w:sz w:val="20"/>
                <w:szCs w:val="21"/>
              </w:rPr>
              <w:t>L-2</w:t>
            </w:r>
          </w:p>
        </w:tc>
        <w:tc>
          <w:tcPr>
            <w:tcW w:w="4015" w:type="pct"/>
            <w:vMerge w:val="restart"/>
            <w:vAlign w:val="center"/>
          </w:tcPr>
          <w:p w14:paraId="4328E88C" w14:textId="77777777" w:rsidR="003E6B2E" w:rsidRPr="003E6B2E" w:rsidRDefault="003E6B2E" w:rsidP="003E6B2E">
            <w:pPr>
              <w:snapToGrid w:val="0"/>
              <w:textAlignment w:val="baseline"/>
              <w:rPr>
                <w:rFonts w:ascii="宋体"/>
                <w:kern w:val="2"/>
                <w:sz w:val="21"/>
                <w:szCs w:val="21"/>
              </w:rPr>
            </w:pPr>
            <w:r w:rsidRPr="003E6B2E">
              <w:rPr>
                <w:rFonts w:ascii="宋体" w:hint="eastAsia"/>
                <w:kern w:val="2"/>
                <w:sz w:val="21"/>
                <w:szCs w:val="21"/>
              </w:rPr>
              <w:t>近5年</w:t>
            </w:r>
            <w:r w:rsidRPr="003E6B2E">
              <w:rPr>
                <w:rFonts w:ascii="宋体"/>
                <w:kern w:val="2"/>
                <w:sz w:val="21"/>
                <w:szCs w:val="21"/>
              </w:rPr>
              <w:t>（</w:t>
            </w:r>
            <w:r w:rsidRPr="003E6B2E">
              <w:rPr>
                <w:rFonts w:ascii="宋体" w:hint="eastAsia"/>
                <w:kern w:val="2"/>
                <w:sz w:val="21"/>
                <w:szCs w:val="21"/>
              </w:rPr>
              <w:t>20</w:t>
            </w:r>
            <w:r w:rsidRPr="003E6B2E">
              <w:rPr>
                <w:rFonts w:ascii="宋体"/>
                <w:kern w:val="2"/>
                <w:sz w:val="21"/>
                <w:szCs w:val="21"/>
              </w:rPr>
              <w:t>19</w:t>
            </w:r>
            <w:r w:rsidRPr="003E6B2E">
              <w:rPr>
                <w:rFonts w:ascii="宋体" w:hint="eastAsia"/>
                <w:kern w:val="2"/>
                <w:sz w:val="21"/>
                <w:szCs w:val="21"/>
              </w:rPr>
              <w:t>年</w:t>
            </w:r>
            <w:r w:rsidRPr="003E6B2E">
              <w:rPr>
                <w:rFonts w:ascii="宋体"/>
                <w:kern w:val="2"/>
                <w:sz w:val="21"/>
                <w:szCs w:val="21"/>
              </w:rPr>
              <w:t>3</w:t>
            </w:r>
            <w:r w:rsidRPr="003E6B2E">
              <w:rPr>
                <w:rFonts w:ascii="宋体" w:hint="eastAsia"/>
                <w:kern w:val="2"/>
                <w:sz w:val="21"/>
                <w:szCs w:val="21"/>
              </w:rPr>
              <w:t>月1日至投标截止时间，以交工时间为准</w:t>
            </w:r>
            <w:r w:rsidRPr="003E6B2E">
              <w:rPr>
                <w:rFonts w:ascii="宋体"/>
                <w:kern w:val="2"/>
                <w:sz w:val="21"/>
                <w:szCs w:val="21"/>
              </w:rPr>
              <w:t>）</w:t>
            </w:r>
            <w:r w:rsidRPr="003E6B2E">
              <w:rPr>
                <w:rFonts w:ascii="宋体" w:hint="eastAsia"/>
                <w:kern w:val="2"/>
                <w:sz w:val="21"/>
                <w:szCs w:val="21"/>
              </w:rPr>
              <w:t>至少</w:t>
            </w:r>
            <w:r w:rsidRPr="003E6B2E">
              <w:rPr>
                <w:rFonts w:ascii="宋体"/>
                <w:kern w:val="2"/>
                <w:sz w:val="21"/>
                <w:szCs w:val="21"/>
              </w:rPr>
              <w:t>独立完成</w:t>
            </w:r>
            <w:r w:rsidRPr="003E6B2E">
              <w:rPr>
                <w:rFonts w:ascii="宋体" w:hint="eastAsia"/>
                <w:kern w:val="2"/>
                <w:sz w:val="21"/>
                <w:szCs w:val="21"/>
              </w:rPr>
              <w:t>过3项高速公路（新建或改扩建或养护）工程（含路面工程、路基工程、隧道工程、桥梁工程、交通安全设施工程）施工监理业绩。</w:t>
            </w:r>
          </w:p>
          <w:p w14:paraId="136E1881" w14:textId="77777777" w:rsidR="003E6B2E" w:rsidRPr="003E6B2E" w:rsidRDefault="003E6B2E" w:rsidP="003E6B2E">
            <w:pPr>
              <w:textAlignment w:val="baseline"/>
              <w:rPr>
                <w:rFonts w:ascii="宋体" w:hAnsi="宋体" w:cs="宋体"/>
                <w:b/>
                <w:bCs/>
                <w:kern w:val="0"/>
                <w:sz w:val="21"/>
                <w:szCs w:val="21"/>
              </w:rPr>
            </w:pPr>
            <w:r w:rsidRPr="003E6B2E">
              <w:rPr>
                <w:rFonts w:ascii="宋体" w:hint="eastAsia"/>
                <w:bCs/>
                <w:kern w:val="2"/>
                <w:sz w:val="21"/>
                <w:szCs w:val="21"/>
              </w:rPr>
              <w:t>注：上述业绩要求中，“1项”施工监理业绩中包含的</w:t>
            </w:r>
            <w:r w:rsidRPr="003E6B2E">
              <w:rPr>
                <w:rFonts w:ascii="宋体" w:hint="eastAsia"/>
                <w:kern w:val="2"/>
                <w:sz w:val="21"/>
                <w:szCs w:val="21"/>
              </w:rPr>
              <w:t>路面工程、路基工程、隧道工程、桥梁工程、交通安全设施工程</w:t>
            </w:r>
            <w:r w:rsidRPr="003E6B2E">
              <w:rPr>
                <w:rFonts w:ascii="宋体" w:hint="eastAsia"/>
                <w:bCs/>
                <w:kern w:val="2"/>
                <w:sz w:val="21"/>
                <w:szCs w:val="21"/>
              </w:rPr>
              <w:t>业绩可包含在一个合同中，也可包含在多个合同中。</w:t>
            </w:r>
          </w:p>
        </w:tc>
      </w:tr>
      <w:tr w:rsidR="001F73E2" w:rsidRPr="001F73E2" w14:paraId="591DD041" w14:textId="77777777" w:rsidTr="00595919">
        <w:trPr>
          <w:trHeight w:val="472"/>
        </w:trPr>
        <w:tc>
          <w:tcPr>
            <w:tcW w:w="492" w:type="pct"/>
            <w:vMerge/>
            <w:vAlign w:val="center"/>
          </w:tcPr>
          <w:p w14:paraId="2B9F128B" w14:textId="77777777" w:rsidR="003E6B2E" w:rsidRPr="003E6B2E" w:rsidRDefault="003E6B2E" w:rsidP="003E6B2E">
            <w:pPr>
              <w:widowControl/>
              <w:jc w:val="center"/>
              <w:textAlignment w:val="baseline"/>
              <w:rPr>
                <w:rFonts w:ascii="宋体" w:hAnsi="宋体" w:cs="宋体"/>
                <w:b/>
                <w:bCs/>
                <w:kern w:val="0"/>
                <w:sz w:val="20"/>
                <w:szCs w:val="21"/>
              </w:rPr>
            </w:pPr>
          </w:p>
        </w:tc>
        <w:tc>
          <w:tcPr>
            <w:tcW w:w="492" w:type="pct"/>
            <w:vAlign w:val="center"/>
          </w:tcPr>
          <w:p w14:paraId="109717BF" w14:textId="77777777" w:rsidR="003E6B2E" w:rsidRPr="003E6B2E" w:rsidRDefault="003E6B2E" w:rsidP="003E6B2E">
            <w:pPr>
              <w:widowControl/>
              <w:snapToGrid w:val="0"/>
              <w:jc w:val="center"/>
              <w:textAlignment w:val="baseline"/>
              <w:rPr>
                <w:rFonts w:ascii="宋体" w:hAnsi="宋体" w:cs="宋体"/>
                <w:b/>
                <w:bCs/>
                <w:kern w:val="0"/>
                <w:sz w:val="20"/>
                <w:szCs w:val="21"/>
              </w:rPr>
            </w:pPr>
            <w:r w:rsidRPr="003E6B2E">
              <w:rPr>
                <w:rFonts w:ascii="宋体" w:hAnsi="宋体" w:cs="宋体" w:hint="eastAsia"/>
                <w:b/>
                <w:bCs/>
                <w:kern w:val="0"/>
                <w:sz w:val="20"/>
                <w:szCs w:val="21"/>
              </w:rPr>
              <w:t>J</w:t>
            </w:r>
            <w:r w:rsidRPr="003E6B2E">
              <w:rPr>
                <w:rFonts w:ascii="宋体" w:hAnsi="宋体" w:cs="宋体"/>
                <w:b/>
                <w:bCs/>
                <w:kern w:val="0"/>
                <w:sz w:val="20"/>
                <w:szCs w:val="21"/>
              </w:rPr>
              <w:t>L-5</w:t>
            </w:r>
          </w:p>
        </w:tc>
        <w:tc>
          <w:tcPr>
            <w:tcW w:w="4015" w:type="pct"/>
            <w:vMerge/>
            <w:vAlign w:val="center"/>
          </w:tcPr>
          <w:p w14:paraId="0F76BC2D" w14:textId="77777777" w:rsidR="003E6B2E" w:rsidRPr="003E6B2E" w:rsidRDefault="003E6B2E" w:rsidP="003E6B2E">
            <w:pPr>
              <w:jc w:val="center"/>
              <w:textAlignment w:val="baseline"/>
              <w:rPr>
                <w:rFonts w:ascii="宋体" w:hAnsi="宋体" w:cs="宋体"/>
                <w:b/>
                <w:bCs/>
                <w:kern w:val="0"/>
                <w:sz w:val="21"/>
                <w:szCs w:val="21"/>
              </w:rPr>
            </w:pPr>
          </w:p>
        </w:tc>
      </w:tr>
      <w:tr w:rsidR="001F73E2" w:rsidRPr="001F73E2" w14:paraId="236B21E2" w14:textId="77777777" w:rsidTr="00595919">
        <w:trPr>
          <w:trHeight w:val="472"/>
        </w:trPr>
        <w:tc>
          <w:tcPr>
            <w:tcW w:w="492" w:type="pct"/>
            <w:vMerge/>
            <w:vAlign w:val="center"/>
          </w:tcPr>
          <w:p w14:paraId="67CB3982" w14:textId="77777777" w:rsidR="003E6B2E" w:rsidRPr="003E6B2E" w:rsidRDefault="003E6B2E" w:rsidP="003E6B2E">
            <w:pPr>
              <w:widowControl/>
              <w:jc w:val="center"/>
              <w:textAlignment w:val="baseline"/>
              <w:rPr>
                <w:rFonts w:ascii="宋体" w:hAnsi="宋体" w:cs="宋体"/>
                <w:b/>
                <w:bCs/>
                <w:kern w:val="0"/>
                <w:sz w:val="20"/>
                <w:szCs w:val="21"/>
              </w:rPr>
            </w:pPr>
          </w:p>
        </w:tc>
        <w:tc>
          <w:tcPr>
            <w:tcW w:w="492" w:type="pct"/>
            <w:vAlign w:val="center"/>
          </w:tcPr>
          <w:p w14:paraId="7A6A1FA4" w14:textId="77777777" w:rsidR="003E6B2E" w:rsidRPr="003E6B2E" w:rsidRDefault="003E6B2E" w:rsidP="003E6B2E">
            <w:pPr>
              <w:widowControl/>
              <w:snapToGrid w:val="0"/>
              <w:jc w:val="center"/>
              <w:textAlignment w:val="baseline"/>
              <w:rPr>
                <w:rFonts w:ascii="宋体" w:hAnsi="宋体" w:cs="宋体"/>
                <w:b/>
                <w:bCs/>
                <w:kern w:val="0"/>
                <w:sz w:val="20"/>
                <w:szCs w:val="21"/>
              </w:rPr>
            </w:pPr>
            <w:r w:rsidRPr="003E6B2E">
              <w:rPr>
                <w:rFonts w:ascii="宋体" w:hAnsi="宋体" w:cs="宋体" w:hint="eastAsia"/>
                <w:b/>
                <w:bCs/>
                <w:kern w:val="0"/>
                <w:sz w:val="20"/>
                <w:szCs w:val="21"/>
              </w:rPr>
              <w:t>J</w:t>
            </w:r>
            <w:r w:rsidRPr="003E6B2E">
              <w:rPr>
                <w:rFonts w:ascii="宋体" w:hAnsi="宋体" w:cs="宋体"/>
                <w:b/>
                <w:bCs/>
                <w:kern w:val="0"/>
                <w:sz w:val="20"/>
                <w:szCs w:val="21"/>
              </w:rPr>
              <w:t>L-6</w:t>
            </w:r>
          </w:p>
        </w:tc>
        <w:tc>
          <w:tcPr>
            <w:tcW w:w="4015" w:type="pct"/>
            <w:vMerge/>
            <w:vAlign w:val="center"/>
          </w:tcPr>
          <w:p w14:paraId="544CDA9A" w14:textId="77777777" w:rsidR="003E6B2E" w:rsidRPr="003E6B2E" w:rsidRDefault="003E6B2E" w:rsidP="003E6B2E">
            <w:pPr>
              <w:jc w:val="center"/>
              <w:textAlignment w:val="baseline"/>
              <w:rPr>
                <w:rFonts w:ascii="宋体" w:hAnsi="宋体" w:cs="宋体"/>
                <w:b/>
                <w:bCs/>
                <w:kern w:val="0"/>
                <w:sz w:val="21"/>
                <w:szCs w:val="21"/>
              </w:rPr>
            </w:pPr>
          </w:p>
        </w:tc>
      </w:tr>
      <w:tr w:rsidR="001F73E2" w:rsidRPr="001F73E2" w14:paraId="61AD4F77" w14:textId="77777777" w:rsidTr="00595919">
        <w:trPr>
          <w:trHeight w:val="567"/>
        </w:trPr>
        <w:tc>
          <w:tcPr>
            <w:tcW w:w="492" w:type="pct"/>
            <w:vMerge w:val="restart"/>
            <w:vAlign w:val="center"/>
          </w:tcPr>
          <w:p w14:paraId="5FFFB012" w14:textId="77777777" w:rsidR="003E6B2E" w:rsidRPr="003E6B2E" w:rsidRDefault="003E6B2E" w:rsidP="003E6B2E">
            <w:pPr>
              <w:widowControl/>
              <w:snapToGrid w:val="0"/>
              <w:jc w:val="center"/>
              <w:textAlignment w:val="baseline"/>
              <w:rPr>
                <w:rFonts w:ascii="宋体" w:hAnsi="宋体" w:cs="宋体"/>
                <w:b/>
                <w:bCs/>
                <w:kern w:val="0"/>
                <w:sz w:val="20"/>
                <w:szCs w:val="21"/>
              </w:rPr>
            </w:pPr>
            <w:r w:rsidRPr="003E6B2E">
              <w:rPr>
                <w:rFonts w:ascii="宋体" w:hAnsi="宋体" w:hint="eastAsia"/>
                <w:b/>
                <w:bCs/>
                <w:kern w:val="2"/>
                <w:sz w:val="21"/>
                <w:szCs w:val="21"/>
              </w:rPr>
              <w:t>Ⅱ类</w:t>
            </w:r>
          </w:p>
        </w:tc>
        <w:tc>
          <w:tcPr>
            <w:tcW w:w="492" w:type="pct"/>
            <w:vAlign w:val="center"/>
          </w:tcPr>
          <w:p w14:paraId="6F127BA0" w14:textId="77777777" w:rsidR="003E6B2E" w:rsidRPr="003E6B2E" w:rsidRDefault="003E6B2E" w:rsidP="003E6B2E">
            <w:pPr>
              <w:widowControl/>
              <w:snapToGrid w:val="0"/>
              <w:jc w:val="center"/>
              <w:textAlignment w:val="baseline"/>
              <w:rPr>
                <w:rFonts w:ascii="宋体" w:hAnsi="宋体" w:cs="宋体"/>
                <w:b/>
                <w:bCs/>
                <w:kern w:val="0"/>
                <w:sz w:val="20"/>
                <w:szCs w:val="21"/>
              </w:rPr>
            </w:pPr>
            <w:r w:rsidRPr="003E6B2E">
              <w:rPr>
                <w:rFonts w:ascii="宋体" w:hAnsi="宋体" w:cs="宋体" w:hint="eastAsia"/>
                <w:b/>
                <w:bCs/>
                <w:kern w:val="0"/>
                <w:sz w:val="20"/>
                <w:szCs w:val="21"/>
              </w:rPr>
              <w:t>J</w:t>
            </w:r>
            <w:r w:rsidRPr="003E6B2E">
              <w:rPr>
                <w:rFonts w:ascii="宋体" w:hAnsi="宋体" w:cs="宋体"/>
                <w:b/>
                <w:bCs/>
                <w:kern w:val="0"/>
                <w:sz w:val="20"/>
                <w:szCs w:val="21"/>
              </w:rPr>
              <w:t>L-1</w:t>
            </w:r>
          </w:p>
        </w:tc>
        <w:tc>
          <w:tcPr>
            <w:tcW w:w="4015" w:type="pct"/>
            <w:vMerge w:val="restart"/>
            <w:vAlign w:val="center"/>
          </w:tcPr>
          <w:p w14:paraId="331DA834" w14:textId="77777777" w:rsidR="003E6B2E" w:rsidRPr="003E6B2E" w:rsidRDefault="003E6B2E" w:rsidP="003E6B2E">
            <w:pPr>
              <w:snapToGrid w:val="0"/>
              <w:jc w:val="left"/>
              <w:textAlignment w:val="baseline"/>
              <w:rPr>
                <w:rFonts w:ascii="宋体"/>
                <w:kern w:val="2"/>
                <w:sz w:val="21"/>
                <w:szCs w:val="21"/>
              </w:rPr>
            </w:pPr>
            <w:r w:rsidRPr="003E6B2E">
              <w:rPr>
                <w:rFonts w:ascii="宋体" w:hint="eastAsia"/>
                <w:kern w:val="2"/>
                <w:sz w:val="21"/>
                <w:szCs w:val="21"/>
              </w:rPr>
              <w:t>近5年</w:t>
            </w:r>
            <w:r w:rsidRPr="003E6B2E">
              <w:rPr>
                <w:rFonts w:ascii="宋体"/>
                <w:kern w:val="2"/>
                <w:sz w:val="21"/>
                <w:szCs w:val="21"/>
              </w:rPr>
              <w:t>（</w:t>
            </w:r>
            <w:r w:rsidRPr="003E6B2E">
              <w:rPr>
                <w:rFonts w:ascii="宋体" w:hint="eastAsia"/>
                <w:kern w:val="2"/>
                <w:sz w:val="21"/>
                <w:szCs w:val="21"/>
              </w:rPr>
              <w:t>20</w:t>
            </w:r>
            <w:r w:rsidRPr="003E6B2E">
              <w:rPr>
                <w:rFonts w:ascii="宋体"/>
                <w:kern w:val="2"/>
                <w:sz w:val="21"/>
                <w:szCs w:val="21"/>
              </w:rPr>
              <w:t>19</w:t>
            </w:r>
            <w:r w:rsidRPr="003E6B2E">
              <w:rPr>
                <w:rFonts w:ascii="宋体" w:hint="eastAsia"/>
                <w:kern w:val="2"/>
                <w:sz w:val="21"/>
                <w:szCs w:val="21"/>
              </w:rPr>
              <w:t>年</w:t>
            </w:r>
            <w:r w:rsidRPr="003E6B2E">
              <w:rPr>
                <w:rFonts w:ascii="宋体"/>
                <w:kern w:val="2"/>
                <w:sz w:val="21"/>
                <w:szCs w:val="21"/>
              </w:rPr>
              <w:t>3</w:t>
            </w:r>
            <w:r w:rsidRPr="003E6B2E">
              <w:rPr>
                <w:rFonts w:ascii="宋体" w:hint="eastAsia"/>
                <w:kern w:val="2"/>
                <w:sz w:val="21"/>
                <w:szCs w:val="21"/>
              </w:rPr>
              <w:t>月1日至投标截止时间，以交工时间为准</w:t>
            </w:r>
            <w:r w:rsidRPr="003E6B2E">
              <w:rPr>
                <w:rFonts w:ascii="宋体"/>
                <w:kern w:val="2"/>
                <w:sz w:val="21"/>
                <w:szCs w:val="21"/>
              </w:rPr>
              <w:t>）</w:t>
            </w:r>
            <w:r w:rsidRPr="003E6B2E">
              <w:rPr>
                <w:rFonts w:ascii="宋体" w:hint="eastAsia"/>
                <w:kern w:val="2"/>
                <w:sz w:val="21"/>
                <w:szCs w:val="21"/>
              </w:rPr>
              <w:t>至少</w:t>
            </w:r>
            <w:r w:rsidRPr="003E6B2E">
              <w:rPr>
                <w:rFonts w:ascii="宋体"/>
                <w:kern w:val="2"/>
                <w:sz w:val="21"/>
                <w:szCs w:val="21"/>
              </w:rPr>
              <w:t>独立完成</w:t>
            </w:r>
            <w:r w:rsidRPr="003E6B2E">
              <w:rPr>
                <w:rFonts w:ascii="宋体" w:hint="eastAsia"/>
                <w:kern w:val="2"/>
                <w:sz w:val="21"/>
                <w:szCs w:val="21"/>
              </w:rPr>
              <w:t>过3项高速公路（新建或改扩建或养护）工程（含路面工程、路基工程、桥梁工程、交通安全设施工程）施工监理业绩。</w:t>
            </w:r>
          </w:p>
          <w:p w14:paraId="13CAAF21" w14:textId="77777777" w:rsidR="003E6B2E" w:rsidRPr="003E6B2E" w:rsidRDefault="003E6B2E" w:rsidP="003E6B2E">
            <w:pPr>
              <w:snapToGrid w:val="0"/>
              <w:jc w:val="left"/>
              <w:textAlignment w:val="baseline"/>
              <w:rPr>
                <w:rFonts w:ascii="宋体" w:hAnsi="宋体" w:cs="宋体"/>
                <w:b/>
                <w:bCs/>
                <w:kern w:val="0"/>
                <w:sz w:val="21"/>
                <w:szCs w:val="21"/>
              </w:rPr>
            </w:pPr>
            <w:r w:rsidRPr="003E6B2E">
              <w:rPr>
                <w:rFonts w:ascii="宋体" w:hint="eastAsia"/>
                <w:bCs/>
                <w:kern w:val="2"/>
                <w:sz w:val="21"/>
                <w:szCs w:val="21"/>
              </w:rPr>
              <w:t>注：上述业绩要求中，“1项”施工监理业绩中包含的</w:t>
            </w:r>
            <w:r w:rsidRPr="003E6B2E">
              <w:rPr>
                <w:rFonts w:ascii="宋体" w:hint="eastAsia"/>
                <w:kern w:val="2"/>
                <w:sz w:val="21"/>
                <w:szCs w:val="21"/>
              </w:rPr>
              <w:t>路面工程、路基工程、桥梁工程、交通安全设施工程</w:t>
            </w:r>
            <w:r w:rsidRPr="003E6B2E">
              <w:rPr>
                <w:rFonts w:ascii="宋体" w:hint="eastAsia"/>
                <w:bCs/>
                <w:kern w:val="2"/>
                <w:sz w:val="21"/>
                <w:szCs w:val="21"/>
              </w:rPr>
              <w:t>业绩可包含在一个合同中，也可包含在多个合同中。</w:t>
            </w:r>
          </w:p>
        </w:tc>
      </w:tr>
      <w:tr w:rsidR="001F73E2" w:rsidRPr="001F73E2" w14:paraId="75B98F21" w14:textId="77777777" w:rsidTr="00595919">
        <w:trPr>
          <w:trHeight w:val="567"/>
        </w:trPr>
        <w:tc>
          <w:tcPr>
            <w:tcW w:w="492" w:type="pct"/>
            <w:vMerge/>
            <w:vAlign w:val="center"/>
          </w:tcPr>
          <w:p w14:paraId="50CE7733" w14:textId="77777777" w:rsidR="003E6B2E" w:rsidRPr="003E6B2E" w:rsidRDefault="003E6B2E" w:rsidP="003E6B2E">
            <w:pPr>
              <w:widowControl/>
              <w:snapToGrid w:val="0"/>
              <w:jc w:val="center"/>
              <w:textAlignment w:val="baseline"/>
              <w:rPr>
                <w:rFonts w:ascii="宋体" w:hAnsi="宋体" w:cs="宋体"/>
                <w:b/>
                <w:bCs/>
                <w:kern w:val="0"/>
                <w:sz w:val="20"/>
                <w:szCs w:val="21"/>
              </w:rPr>
            </w:pPr>
          </w:p>
        </w:tc>
        <w:tc>
          <w:tcPr>
            <w:tcW w:w="492" w:type="pct"/>
            <w:vAlign w:val="center"/>
          </w:tcPr>
          <w:p w14:paraId="1BBFB9BE" w14:textId="77777777" w:rsidR="003E6B2E" w:rsidRPr="003E6B2E" w:rsidRDefault="003E6B2E" w:rsidP="003E6B2E">
            <w:pPr>
              <w:widowControl/>
              <w:snapToGrid w:val="0"/>
              <w:jc w:val="center"/>
              <w:textAlignment w:val="baseline"/>
              <w:rPr>
                <w:rFonts w:ascii="宋体" w:hAnsi="宋体" w:cs="宋体"/>
                <w:b/>
                <w:bCs/>
                <w:kern w:val="0"/>
                <w:sz w:val="20"/>
                <w:szCs w:val="21"/>
              </w:rPr>
            </w:pPr>
            <w:r w:rsidRPr="003E6B2E">
              <w:rPr>
                <w:rFonts w:ascii="宋体" w:hAnsi="宋体" w:cs="宋体" w:hint="eastAsia"/>
                <w:b/>
                <w:bCs/>
                <w:kern w:val="0"/>
                <w:sz w:val="20"/>
                <w:szCs w:val="21"/>
              </w:rPr>
              <w:t>J</w:t>
            </w:r>
            <w:r w:rsidRPr="003E6B2E">
              <w:rPr>
                <w:rFonts w:ascii="宋体" w:hAnsi="宋体" w:cs="宋体"/>
                <w:b/>
                <w:bCs/>
                <w:kern w:val="0"/>
                <w:sz w:val="20"/>
                <w:szCs w:val="21"/>
              </w:rPr>
              <w:t>L-3</w:t>
            </w:r>
          </w:p>
        </w:tc>
        <w:tc>
          <w:tcPr>
            <w:tcW w:w="4015" w:type="pct"/>
            <w:vMerge/>
            <w:vAlign w:val="center"/>
          </w:tcPr>
          <w:p w14:paraId="25457C2D" w14:textId="77777777" w:rsidR="003E6B2E" w:rsidRPr="003E6B2E" w:rsidRDefault="003E6B2E" w:rsidP="003E6B2E">
            <w:pPr>
              <w:snapToGrid w:val="0"/>
              <w:jc w:val="left"/>
              <w:textAlignment w:val="baseline"/>
              <w:rPr>
                <w:rFonts w:ascii="宋体"/>
                <w:kern w:val="2"/>
                <w:sz w:val="21"/>
                <w:szCs w:val="21"/>
              </w:rPr>
            </w:pPr>
          </w:p>
        </w:tc>
      </w:tr>
      <w:tr w:rsidR="001F73E2" w:rsidRPr="001F73E2" w14:paraId="33ACAD17" w14:textId="77777777" w:rsidTr="00595919">
        <w:trPr>
          <w:trHeight w:val="567"/>
        </w:trPr>
        <w:tc>
          <w:tcPr>
            <w:tcW w:w="492" w:type="pct"/>
            <w:vMerge/>
            <w:vAlign w:val="center"/>
          </w:tcPr>
          <w:p w14:paraId="6AB4DB73" w14:textId="77777777" w:rsidR="003E6B2E" w:rsidRPr="003E6B2E" w:rsidRDefault="003E6B2E" w:rsidP="003E6B2E">
            <w:pPr>
              <w:widowControl/>
              <w:snapToGrid w:val="0"/>
              <w:jc w:val="center"/>
              <w:textAlignment w:val="baseline"/>
              <w:rPr>
                <w:rFonts w:ascii="宋体" w:hAnsi="宋体" w:cs="宋体"/>
                <w:b/>
                <w:bCs/>
                <w:kern w:val="0"/>
                <w:sz w:val="20"/>
                <w:szCs w:val="21"/>
              </w:rPr>
            </w:pPr>
          </w:p>
        </w:tc>
        <w:tc>
          <w:tcPr>
            <w:tcW w:w="492" w:type="pct"/>
            <w:vAlign w:val="center"/>
          </w:tcPr>
          <w:p w14:paraId="3753AB5C" w14:textId="77777777" w:rsidR="003E6B2E" w:rsidRPr="003E6B2E" w:rsidRDefault="003E6B2E" w:rsidP="003E6B2E">
            <w:pPr>
              <w:widowControl/>
              <w:snapToGrid w:val="0"/>
              <w:jc w:val="center"/>
              <w:textAlignment w:val="baseline"/>
              <w:rPr>
                <w:rFonts w:ascii="宋体" w:hAnsi="宋体" w:cs="宋体"/>
                <w:b/>
                <w:bCs/>
                <w:kern w:val="0"/>
                <w:sz w:val="20"/>
                <w:szCs w:val="21"/>
              </w:rPr>
            </w:pPr>
            <w:r w:rsidRPr="003E6B2E">
              <w:rPr>
                <w:rFonts w:ascii="宋体" w:hAnsi="宋体" w:cs="宋体" w:hint="eastAsia"/>
                <w:b/>
                <w:bCs/>
                <w:kern w:val="0"/>
                <w:sz w:val="20"/>
                <w:szCs w:val="21"/>
              </w:rPr>
              <w:t>J</w:t>
            </w:r>
            <w:r w:rsidRPr="003E6B2E">
              <w:rPr>
                <w:rFonts w:ascii="宋体" w:hAnsi="宋体" w:cs="宋体"/>
                <w:b/>
                <w:bCs/>
                <w:kern w:val="0"/>
                <w:sz w:val="20"/>
                <w:szCs w:val="21"/>
              </w:rPr>
              <w:t>L-4</w:t>
            </w:r>
          </w:p>
        </w:tc>
        <w:tc>
          <w:tcPr>
            <w:tcW w:w="4015" w:type="pct"/>
            <w:vMerge/>
            <w:vAlign w:val="center"/>
          </w:tcPr>
          <w:p w14:paraId="1FE1C76F" w14:textId="77777777" w:rsidR="003E6B2E" w:rsidRPr="003E6B2E" w:rsidRDefault="003E6B2E" w:rsidP="003E6B2E">
            <w:pPr>
              <w:snapToGrid w:val="0"/>
              <w:jc w:val="left"/>
              <w:textAlignment w:val="baseline"/>
              <w:rPr>
                <w:rFonts w:ascii="宋体"/>
                <w:kern w:val="2"/>
                <w:sz w:val="21"/>
                <w:szCs w:val="21"/>
              </w:rPr>
            </w:pPr>
          </w:p>
        </w:tc>
      </w:tr>
    </w:tbl>
    <w:p w14:paraId="027914F0" w14:textId="77777777" w:rsidR="003E6B2E" w:rsidRPr="003E6B2E" w:rsidRDefault="003E6B2E" w:rsidP="003E6B2E">
      <w:pPr>
        <w:spacing w:line="540" w:lineRule="exact"/>
        <w:rPr>
          <w:kern w:val="2"/>
          <w:sz w:val="21"/>
          <w:szCs w:val="24"/>
        </w:rPr>
      </w:pPr>
    </w:p>
    <w:p w14:paraId="7A24FCE5" w14:textId="77777777" w:rsidR="003E6B2E" w:rsidRPr="003E6B2E" w:rsidRDefault="003E6B2E" w:rsidP="003E6B2E">
      <w:pPr>
        <w:spacing w:line="540" w:lineRule="exact"/>
        <w:rPr>
          <w:kern w:val="2"/>
          <w:sz w:val="21"/>
          <w:szCs w:val="24"/>
        </w:rPr>
      </w:pPr>
    </w:p>
    <w:p w14:paraId="7806E8DB" w14:textId="77777777" w:rsidR="003E6B2E" w:rsidRPr="003E6B2E" w:rsidRDefault="003E6B2E" w:rsidP="003E6B2E">
      <w:pPr>
        <w:adjustRightInd w:val="0"/>
        <w:spacing w:afterLines="50" w:after="156" w:line="400" w:lineRule="exact"/>
        <w:jc w:val="center"/>
        <w:rPr>
          <w:rFonts w:ascii="宋体" w:hAnsi="宋体"/>
          <w:b/>
          <w:sz w:val="24"/>
          <w:szCs w:val="24"/>
        </w:rPr>
      </w:pPr>
      <w:r w:rsidRPr="003E6B2E">
        <w:rPr>
          <w:rFonts w:ascii="宋体" w:hAnsi="宋体" w:hint="eastAsia"/>
          <w:b/>
          <w:sz w:val="24"/>
          <w:szCs w:val="24"/>
        </w:rPr>
        <w:t>附录3  资格审查条件(信誉最低要求)</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347"/>
      </w:tblGrid>
      <w:tr w:rsidR="001F73E2" w:rsidRPr="001F73E2" w14:paraId="379193B1" w14:textId="77777777" w:rsidTr="00595919">
        <w:trPr>
          <w:trHeight w:val="503"/>
          <w:jc w:val="center"/>
        </w:trPr>
        <w:tc>
          <w:tcPr>
            <w:tcW w:w="5000" w:type="pct"/>
            <w:tcBorders>
              <w:top w:val="single" w:sz="2" w:space="0" w:color="000000"/>
              <w:left w:val="single" w:sz="4" w:space="0" w:color="auto"/>
              <w:bottom w:val="single" w:sz="4" w:space="0" w:color="000000"/>
              <w:right w:val="single" w:sz="2" w:space="0" w:color="000000"/>
            </w:tcBorders>
            <w:vAlign w:val="center"/>
          </w:tcPr>
          <w:p w14:paraId="3C2020A8" w14:textId="77777777" w:rsidR="003E6B2E" w:rsidRPr="003E6B2E" w:rsidRDefault="003E6B2E" w:rsidP="003E6B2E">
            <w:pPr>
              <w:jc w:val="center"/>
              <w:textAlignment w:val="baseline"/>
              <w:rPr>
                <w:rFonts w:ascii="宋体" w:hAnsi="宋体"/>
                <w:sz w:val="24"/>
                <w:szCs w:val="24"/>
              </w:rPr>
            </w:pPr>
            <w:r w:rsidRPr="003E6B2E">
              <w:rPr>
                <w:rFonts w:ascii="宋体" w:hAnsi="宋体" w:cs="宋体" w:hint="eastAsia"/>
                <w:b/>
                <w:bCs/>
                <w:kern w:val="0"/>
                <w:sz w:val="21"/>
                <w:szCs w:val="21"/>
              </w:rPr>
              <w:t>信誉要求</w:t>
            </w:r>
          </w:p>
        </w:tc>
      </w:tr>
      <w:tr w:rsidR="001F73E2" w:rsidRPr="001F73E2" w14:paraId="145A50F5" w14:textId="77777777" w:rsidTr="00595919">
        <w:trPr>
          <w:trHeight w:val="944"/>
          <w:jc w:val="center"/>
        </w:trPr>
        <w:tc>
          <w:tcPr>
            <w:tcW w:w="5000" w:type="pct"/>
            <w:tcBorders>
              <w:top w:val="single" w:sz="2" w:space="0" w:color="000000"/>
              <w:left w:val="single" w:sz="4" w:space="0" w:color="auto"/>
              <w:bottom w:val="single" w:sz="2" w:space="0" w:color="000000"/>
              <w:right w:val="single" w:sz="2" w:space="0" w:color="000000"/>
            </w:tcBorders>
            <w:vAlign w:val="center"/>
          </w:tcPr>
          <w:p w14:paraId="66DBABCA" w14:textId="77777777" w:rsidR="003E6B2E" w:rsidRPr="003E6B2E" w:rsidRDefault="003E6B2E" w:rsidP="003E6B2E">
            <w:pPr>
              <w:widowControl/>
              <w:snapToGrid w:val="0"/>
              <w:spacing w:line="360" w:lineRule="exact"/>
              <w:ind w:firstLineChars="200" w:firstLine="420"/>
              <w:jc w:val="left"/>
              <w:rPr>
                <w:rFonts w:ascii="宋体" w:hAnsi="宋体"/>
                <w:bCs/>
                <w:kern w:val="0"/>
                <w:sz w:val="21"/>
                <w:szCs w:val="21"/>
              </w:rPr>
            </w:pPr>
            <w:r w:rsidRPr="003E6B2E">
              <w:rPr>
                <w:rFonts w:ascii="宋体" w:hAnsi="宋体" w:hint="eastAsia"/>
                <w:bCs/>
                <w:kern w:val="0"/>
                <w:sz w:val="21"/>
                <w:szCs w:val="21"/>
              </w:rPr>
              <w:t>投标人在近一年（202</w:t>
            </w:r>
            <w:r w:rsidRPr="003E6B2E">
              <w:rPr>
                <w:rFonts w:ascii="宋体" w:hAnsi="宋体"/>
                <w:bCs/>
                <w:kern w:val="0"/>
                <w:sz w:val="21"/>
                <w:szCs w:val="21"/>
              </w:rPr>
              <w:t>3</w:t>
            </w:r>
            <w:r w:rsidRPr="003E6B2E">
              <w:rPr>
                <w:rFonts w:ascii="宋体" w:hAnsi="宋体" w:hint="eastAsia"/>
                <w:bCs/>
                <w:kern w:val="0"/>
                <w:sz w:val="21"/>
                <w:szCs w:val="21"/>
              </w:rPr>
              <w:t>年</w:t>
            </w:r>
            <w:r w:rsidRPr="003E6B2E">
              <w:rPr>
                <w:rFonts w:ascii="宋体" w:hAnsi="宋体"/>
                <w:bCs/>
                <w:kern w:val="0"/>
                <w:sz w:val="21"/>
                <w:szCs w:val="21"/>
              </w:rPr>
              <w:t>3</w:t>
            </w:r>
            <w:r w:rsidRPr="003E6B2E">
              <w:rPr>
                <w:rFonts w:ascii="宋体" w:hAnsi="宋体" w:hint="eastAsia"/>
                <w:bCs/>
                <w:kern w:val="0"/>
                <w:sz w:val="21"/>
                <w:szCs w:val="21"/>
              </w:rPr>
              <w:t>月</w:t>
            </w:r>
            <w:r w:rsidRPr="003E6B2E">
              <w:rPr>
                <w:rFonts w:ascii="宋体" w:hAnsi="宋体"/>
                <w:bCs/>
                <w:kern w:val="0"/>
                <w:sz w:val="21"/>
                <w:szCs w:val="21"/>
              </w:rPr>
              <w:t>1</w:t>
            </w:r>
            <w:r w:rsidRPr="003E6B2E">
              <w:rPr>
                <w:rFonts w:ascii="宋体" w:hAnsi="宋体" w:hint="eastAsia"/>
                <w:bCs/>
                <w:kern w:val="0"/>
                <w:sz w:val="21"/>
                <w:szCs w:val="21"/>
              </w:rPr>
              <w:t>日至投标截止时间）不曾在高速公路工程施工监理项目中违约被逐而或因投标人自身的原因而使高速公路工程施工监理合同被解除。</w:t>
            </w:r>
          </w:p>
        </w:tc>
      </w:tr>
    </w:tbl>
    <w:p w14:paraId="67E0820C" w14:textId="77777777" w:rsidR="003E6B2E" w:rsidRPr="003E6B2E" w:rsidRDefault="003E6B2E" w:rsidP="003E6B2E">
      <w:pPr>
        <w:tabs>
          <w:tab w:val="left" w:pos="5157"/>
        </w:tabs>
        <w:ind w:firstLineChars="200" w:firstLine="482"/>
        <w:jc w:val="center"/>
        <w:textAlignment w:val="baseline"/>
        <w:rPr>
          <w:rFonts w:ascii="宋体" w:hAnsi="宋体"/>
          <w:b/>
          <w:kern w:val="2"/>
          <w:sz w:val="24"/>
          <w:szCs w:val="24"/>
        </w:rPr>
      </w:pPr>
    </w:p>
    <w:p w14:paraId="2AE9E54C" w14:textId="77777777" w:rsidR="003E6B2E" w:rsidRPr="003E6B2E" w:rsidRDefault="003E6B2E" w:rsidP="003E6B2E">
      <w:pPr>
        <w:widowControl/>
        <w:jc w:val="left"/>
        <w:rPr>
          <w:rFonts w:ascii="宋体" w:hAnsi="宋体"/>
          <w:b/>
          <w:kern w:val="2"/>
          <w:sz w:val="24"/>
          <w:szCs w:val="24"/>
        </w:rPr>
      </w:pPr>
    </w:p>
    <w:p w14:paraId="6A0E4D67" w14:textId="77777777" w:rsidR="003E6B2E" w:rsidRPr="003E6B2E" w:rsidRDefault="003E6B2E" w:rsidP="003E6B2E">
      <w:pPr>
        <w:widowControl/>
        <w:jc w:val="left"/>
        <w:rPr>
          <w:rFonts w:ascii="宋体" w:hAnsi="宋体"/>
          <w:b/>
          <w:kern w:val="2"/>
          <w:sz w:val="24"/>
          <w:szCs w:val="24"/>
        </w:rPr>
      </w:pPr>
      <w:r w:rsidRPr="003E6B2E">
        <w:rPr>
          <w:rFonts w:ascii="宋体" w:hAnsi="宋体"/>
          <w:b/>
          <w:kern w:val="2"/>
          <w:sz w:val="24"/>
          <w:szCs w:val="24"/>
        </w:rPr>
        <w:br w:type="page"/>
      </w:r>
    </w:p>
    <w:p w14:paraId="41BC5C7B" w14:textId="77777777" w:rsidR="003E6B2E" w:rsidRPr="003E6B2E" w:rsidRDefault="003E6B2E" w:rsidP="003E6B2E">
      <w:pPr>
        <w:tabs>
          <w:tab w:val="left" w:pos="5157"/>
        </w:tabs>
        <w:spacing w:afterLines="50" w:after="156"/>
        <w:ind w:firstLineChars="200" w:firstLine="482"/>
        <w:jc w:val="center"/>
        <w:textAlignment w:val="baseline"/>
        <w:rPr>
          <w:rFonts w:ascii="宋体" w:hAnsi="宋体"/>
          <w:b/>
          <w:kern w:val="2"/>
          <w:sz w:val="20"/>
          <w:szCs w:val="21"/>
        </w:rPr>
      </w:pPr>
      <w:r w:rsidRPr="003E6B2E">
        <w:rPr>
          <w:rFonts w:ascii="宋体" w:hAnsi="宋体" w:hint="eastAsia"/>
          <w:b/>
          <w:kern w:val="2"/>
          <w:sz w:val="24"/>
          <w:szCs w:val="24"/>
        </w:rPr>
        <w:lastRenderedPageBreak/>
        <w:t>附录4  资格审查条件(总监理工程师的最低要求)</w:t>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
        <w:gridCol w:w="763"/>
        <w:gridCol w:w="586"/>
        <w:gridCol w:w="6412"/>
        <w:gridCol w:w="1375"/>
      </w:tblGrid>
      <w:tr w:rsidR="001F73E2" w:rsidRPr="003E6B2E" w14:paraId="494690D8" w14:textId="77777777" w:rsidTr="00595919">
        <w:trPr>
          <w:trHeight w:val="699"/>
          <w:tblHeader/>
          <w:jc w:val="center"/>
        </w:trPr>
        <w:tc>
          <w:tcPr>
            <w:tcW w:w="210" w:type="pct"/>
            <w:vAlign w:val="center"/>
          </w:tcPr>
          <w:p w14:paraId="7234C262" w14:textId="77777777" w:rsidR="003E6B2E" w:rsidRPr="003E6B2E" w:rsidRDefault="003E6B2E" w:rsidP="003E6B2E">
            <w:pPr>
              <w:widowControl/>
              <w:jc w:val="center"/>
              <w:textAlignment w:val="baseline"/>
              <w:rPr>
                <w:rFonts w:ascii="宋体" w:hAnsi="宋体" w:cs="宋体"/>
                <w:b/>
                <w:bCs/>
                <w:kern w:val="0"/>
                <w:sz w:val="21"/>
                <w:szCs w:val="21"/>
              </w:rPr>
            </w:pPr>
            <w:bookmarkStart w:id="16" w:name="_Toc111638756"/>
            <w:bookmarkStart w:id="17" w:name="_Toc111638816"/>
            <w:bookmarkEnd w:id="14"/>
            <w:bookmarkEnd w:id="15"/>
            <w:r w:rsidRPr="003E6B2E">
              <w:rPr>
                <w:rFonts w:ascii="宋体" w:hAnsi="宋体" w:cs="宋体" w:hint="eastAsia"/>
                <w:b/>
                <w:bCs/>
                <w:kern w:val="0"/>
                <w:sz w:val="21"/>
                <w:szCs w:val="21"/>
              </w:rPr>
              <w:t>类别</w:t>
            </w:r>
          </w:p>
        </w:tc>
        <w:tc>
          <w:tcPr>
            <w:tcW w:w="400" w:type="pct"/>
            <w:vAlign w:val="center"/>
          </w:tcPr>
          <w:p w14:paraId="6D12126C" w14:textId="77777777" w:rsidR="003E6B2E" w:rsidRPr="003E6B2E" w:rsidRDefault="003E6B2E" w:rsidP="003E6B2E">
            <w:pPr>
              <w:widowControl/>
              <w:ind w:rightChars="-73" w:right="-204"/>
              <w:jc w:val="center"/>
              <w:textAlignment w:val="baseline"/>
              <w:rPr>
                <w:rFonts w:ascii="宋体" w:hAnsi="宋体" w:cs="宋体"/>
                <w:b/>
                <w:bCs/>
                <w:kern w:val="0"/>
                <w:sz w:val="20"/>
                <w:szCs w:val="21"/>
              </w:rPr>
            </w:pPr>
            <w:bookmarkStart w:id="18" w:name="_Toc111638815"/>
            <w:bookmarkStart w:id="19" w:name="_Toc111638755"/>
            <w:r w:rsidRPr="003E6B2E">
              <w:rPr>
                <w:rFonts w:ascii="宋体" w:hAnsi="宋体" w:cs="宋体" w:hint="eastAsia"/>
                <w:b/>
                <w:bCs/>
                <w:kern w:val="0"/>
                <w:sz w:val="21"/>
                <w:szCs w:val="21"/>
              </w:rPr>
              <w:t>标段号</w:t>
            </w:r>
          </w:p>
        </w:tc>
        <w:tc>
          <w:tcPr>
            <w:tcW w:w="307" w:type="pct"/>
            <w:noWrap/>
            <w:vAlign w:val="center"/>
          </w:tcPr>
          <w:p w14:paraId="6959BDEE" w14:textId="77777777" w:rsidR="003E6B2E" w:rsidRPr="003E6B2E" w:rsidRDefault="003E6B2E" w:rsidP="003E6B2E">
            <w:pPr>
              <w:widowControl/>
              <w:jc w:val="center"/>
              <w:textAlignment w:val="baseline"/>
              <w:rPr>
                <w:rFonts w:ascii="宋体" w:hAnsi="宋体" w:cs="宋体"/>
                <w:b/>
                <w:bCs/>
                <w:kern w:val="0"/>
                <w:sz w:val="20"/>
                <w:szCs w:val="21"/>
              </w:rPr>
            </w:pPr>
            <w:r w:rsidRPr="003E6B2E">
              <w:rPr>
                <w:rFonts w:ascii="宋体" w:hAnsi="宋体" w:cs="宋体" w:hint="eastAsia"/>
                <w:b/>
                <w:bCs/>
                <w:kern w:val="0"/>
                <w:sz w:val="21"/>
                <w:szCs w:val="21"/>
              </w:rPr>
              <w:t>数量</w:t>
            </w:r>
          </w:p>
        </w:tc>
        <w:tc>
          <w:tcPr>
            <w:tcW w:w="3361" w:type="pct"/>
            <w:noWrap/>
            <w:vAlign w:val="center"/>
          </w:tcPr>
          <w:p w14:paraId="32D847AD" w14:textId="77777777" w:rsidR="003E6B2E" w:rsidRPr="003E6B2E" w:rsidRDefault="003E6B2E" w:rsidP="003E6B2E">
            <w:pPr>
              <w:widowControl/>
              <w:jc w:val="center"/>
              <w:textAlignment w:val="baseline"/>
              <w:rPr>
                <w:rFonts w:ascii="宋体" w:hAnsi="宋体" w:cs="宋体"/>
                <w:b/>
                <w:bCs/>
                <w:kern w:val="0"/>
                <w:sz w:val="20"/>
                <w:szCs w:val="21"/>
              </w:rPr>
            </w:pPr>
            <w:r w:rsidRPr="003E6B2E">
              <w:rPr>
                <w:rFonts w:ascii="宋体" w:hAnsi="宋体" w:cs="宋体" w:hint="eastAsia"/>
                <w:b/>
                <w:bCs/>
                <w:kern w:val="0"/>
                <w:sz w:val="20"/>
                <w:szCs w:val="21"/>
              </w:rPr>
              <w:t>资格要求</w:t>
            </w:r>
          </w:p>
        </w:tc>
        <w:tc>
          <w:tcPr>
            <w:tcW w:w="721" w:type="pct"/>
            <w:noWrap/>
            <w:vAlign w:val="center"/>
          </w:tcPr>
          <w:p w14:paraId="2E428720" w14:textId="77777777" w:rsidR="003E6B2E" w:rsidRPr="003E6B2E" w:rsidRDefault="003E6B2E" w:rsidP="003E6B2E">
            <w:pPr>
              <w:widowControl/>
              <w:jc w:val="center"/>
              <w:textAlignment w:val="baseline"/>
              <w:rPr>
                <w:rFonts w:ascii="宋体" w:hAnsi="宋体" w:cs="宋体"/>
                <w:b/>
                <w:bCs/>
                <w:kern w:val="0"/>
                <w:sz w:val="20"/>
                <w:szCs w:val="21"/>
              </w:rPr>
            </w:pPr>
            <w:r w:rsidRPr="003E6B2E">
              <w:rPr>
                <w:rFonts w:ascii="宋体" w:hAnsi="宋体" w:cs="宋体" w:hint="eastAsia"/>
                <w:b/>
                <w:bCs/>
                <w:kern w:val="0"/>
                <w:sz w:val="21"/>
                <w:szCs w:val="21"/>
              </w:rPr>
              <w:t>在岗要求</w:t>
            </w:r>
          </w:p>
        </w:tc>
      </w:tr>
      <w:tr w:rsidR="001F73E2" w:rsidRPr="003E6B2E" w14:paraId="3BDA52B2" w14:textId="77777777" w:rsidTr="00595919">
        <w:trPr>
          <w:trHeight w:val="827"/>
          <w:tblHeader/>
          <w:jc w:val="center"/>
        </w:trPr>
        <w:tc>
          <w:tcPr>
            <w:tcW w:w="210" w:type="pct"/>
            <w:vMerge w:val="restart"/>
            <w:vAlign w:val="center"/>
          </w:tcPr>
          <w:p w14:paraId="332F8D7B" w14:textId="77777777" w:rsidR="003E6B2E" w:rsidRPr="003E6B2E" w:rsidRDefault="003E6B2E" w:rsidP="003E6B2E">
            <w:pPr>
              <w:widowControl/>
              <w:jc w:val="center"/>
              <w:textAlignment w:val="baseline"/>
              <w:rPr>
                <w:rFonts w:ascii="宋体" w:hAnsi="宋体" w:cs="宋体"/>
                <w:b/>
                <w:bCs/>
                <w:kern w:val="0"/>
                <w:sz w:val="21"/>
                <w:szCs w:val="21"/>
              </w:rPr>
            </w:pPr>
            <w:r w:rsidRPr="003E6B2E">
              <w:rPr>
                <w:rFonts w:ascii="宋体" w:hAnsi="宋体" w:hint="eastAsia"/>
                <w:b/>
                <w:bCs/>
                <w:kern w:val="2"/>
                <w:sz w:val="21"/>
                <w:szCs w:val="21"/>
              </w:rPr>
              <w:t>Ⅰ类</w:t>
            </w:r>
          </w:p>
        </w:tc>
        <w:tc>
          <w:tcPr>
            <w:tcW w:w="400" w:type="pct"/>
            <w:vAlign w:val="center"/>
          </w:tcPr>
          <w:p w14:paraId="42536773" w14:textId="77777777" w:rsidR="003E6B2E" w:rsidRPr="003E6B2E" w:rsidRDefault="003E6B2E" w:rsidP="003E6B2E">
            <w:pPr>
              <w:widowControl/>
              <w:snapToGrid w:val="0"/>
              <w:jc w:val="center"/>
              <w:textAlignment w:val="baseline"/>
              <w:rPr>
                <w:rFonts w:ascii="宋体" w:hAnsi="宋体" w:cs="宋体"/>
                <w:b/>
                <w:bCs/>
                <w:kern w:val="0"/>
                <w:sz w:val="20"/>
                <w:szCs w:val="21"/>
              </w:rPr>
            </w:pPr>
            <w:r w:rsidRPr="003E6B2E">
              <w:rPr>
                <w:rFonts w:ascii="宋体" w:hAnsi="宋体" w:cs="宋体" w:hint="eastAsia"/>
                <w:b/>
                <w:bCs/>
                <w:kern w:val="0"/>
                <w:sz w:val="20"/>
                <w:szCs w:val="21"/>
              </w:rPr>
              <w:t>JL-2</w:t>
            </w:r>
          </w:p>
        </w:tc>
        <w:tc>
          <w:tcPr>
            <w:tcW w:w="307" w:type="pct"/>
            <w:vMerge w:val="restart"/>
            <w:noWrap/>
            <w:vAlign w:val="center"/>
          </w:tcPr>
          <w:p w14:paraId="14B4705C" w14:textId="77777777" w:rsidR="003E6B2E" w:rsidRPr="003E6B2E" w:rsidRDefault="003E6B2E" w:rsidP="003E6B2E">
            <w:pPr>
              <w:widowControl/>
              <w:jc w:val="center"/>
              <w:textAlignment w:val="baseline"/>
              <w:rPr>
                <w:rFonts w:ascii="宋体" w:hAnsi="宋体" w:cs="宋体"/>
                <w:b/>
                <w:bCs/>
                <w:kern w:val="0"/>
                <w:sz w:val="21"/>
                <w:szCs w:val="21"/>
              </w:rPr>
            </w:pPr>
            <w:r w:rsidRPr="003E6B2E">
              <w:rPr>
                <w:rFonts w:ascii="宋体" w:hAnsi="宋体" w:cs="宋体" w:hint="eastAsia"/>
                <w:b/>
                <w:bCs/>
                <w:kern w:val="0"/>
                <w:sz w:val="21"/>
                <w:szCs w:val="21"/>
              </w:rPr>
              <w:t>1</w:t>
            </w:r>
          </w:p>
        </w:tc>
        <w:tc>
          <w:tcPr>
            <w:tcW w:w="3361" w:type="pct"/>
            <w:vMerge w:val="restart"/>
            <w:noWrap/>
            <w:vAlign w:val="center"/>
          </w:tcPr>
          <w:p w14:paraId="69473B22" w14:textId="77777777" w:rsidR="003E6B2E" w:rsidRPr="003E6B2E" w:rsidRDefault="003E6B2E" w:rsidP="003E6B2E">
            <w:pPr>
              <w:widowControl/>
              <w:snapToGrid w:val="0"/>
              <w:textAlignment w:val="baseline"/>
              <w:rPr>
                <w:rFonts w:ascii="宋体" w:hAnsi="宋体"/>
                <w:kern w:val="2"/>
                <w:sz w:val="21"/>
                <w:szCs w:val="21"/>
              </w:rPr>
            </w:pPr>
            <w:r w:rsidRPr="003E6B2E">
              <w:rPr>
                <w:rFonts w:ascii="宋体" w:hAnsi="宋体" w:hint="eastAsia"/>
                <w:kern w:val="2"/>
                <w:sz w:val="21"/>
                <w:szCs w:val="24"/>
              </w:rPr>
              <w:t>工程师，具有注册监理工程师注册证书(公路工程)或交通运输部颁发的监理工程师资格证书(公路行业)。</w:t>
            </w:r>
            <w:r w:rsidRPr="003E6B2E">
              <w:rPr>
                <w:rFonts w:ascii="宋体" w:hAnsi="宋体" w:hint="eastAsia"/>
                <w:kern w:val="2"/>
                <w:sz w:val="21"/>
                <w:szCs w:val="21"/>
              </w:rPr>
              <w:t>近5年</w:t>
            </w:r>
            <w:r w:rsidRPr="003E6B2E">
              <w:rPr>
                <w:rFonts w:ascii="宋体"/>
                <w:kern w:val="2"/>
                <w:sz w:val="21"/>
                <w:szCs w:val="21"/>
              </w:rPr>
              <w:t>（</w:t>
            </w:r>
            <w:r w:rsidRPr="003E6B2E">
              <w:rPr>
                <w:rFonts w:ascii="宋体" w:hint="eastAsia"/>
                <w:kern w:val="2"/>
                <w:sz w:val="21"/>
                <w:szCs w:val="21"/>
              </w:rPr>
              <w:t>201</w:t>
            </w:r>
            <w:r w:rsidRPr="003E6B2E">
              <w:rPr>
                <w:rFonts w:ascii="宋体"/>
                <w:kern w:val="2"/>
                <w:sz w:val="21"/>
                <w:szCs w:val="21"/>
              </w:rPr>
              <w:t>9</w:t>
            </w:r>
            <w:r w:rsidRPr="003E6B2E">
              <w:rPr>
                <w:rFonts w:ascii="宋体" w:hint="eastAsia"/>
                <w:kern w:val="2"/>
                <w:sz w:val="21"/>
                <w:szCs w:val="21"/>
              </w:rPr>
              <w:t>年3月1日至投标截止时间，以交工时间为准</w:t>
            </w:r>
            <w:r w:rsidRPr="003E6B2E">
              <w:rPr>
                <w:rFonts w:ascii="宋体"/>
                <w:kern w:val="2"/>
                <w:sz w:val="21"/>
                <w:szCs w:val="21"/>
              </w:rPr>
              <w:t>）</w:t>
            </w:r>
            <w:r w:rsidRPr="003E6B2E">
              <w:rPr>
                <w:rFonts w:ascii="宋体" w:hAnsi="宋体" w:hint="eastAsia"/>
                <w:kern w:val="2"/>
                <w:sz w:val="21"/>
                <w:szCs w:val="21"/>
              </w:rPr>
              <w:t>至少担任</w:t>
            </w:r>
            <w:r w:rsidRPr="003E6B2E">
              <w:rPr>
                <w:rFonts w:ascii="宋体" w:hAnsi="宋体"/>
                <w:kern w:val="2"/>
                <w:sz w:val="21"/>
                <w:szCs w:val="21"/>
              </w:rPr>
              <w:t>过</w:t>
            </w:r>
            <w:r w:rsidRPr="003E6B2E">
              <w:rPr>
                <w:rFonts w:ascii="宋体" w:hAnsi="宋体" w:hint="eastAsia"/>
                <w:kern w:val="2"/>
                <w:sz w:val="21"/>
                <w:szCs w:val="21"/>
              </w:rPr>
              <w:t>2项高速公路（新建或改扩建或养护）工程（</w:t>
            </w:r>
            <w:r w:rsidRPr="003E6B2E">
              <w:rPr>
                <w:rFonts w:ascii="宋体" w:hint="eastAsia"/>
                <w:kern w:val="2"/>
                <w:sz w:val="21"/>
                <w:szCs w:val="21"/>
              </w:rPr>
              <w:t>含路面工程、路基工程、隧道工程、桥梁工程、交通安全设施工程</w:t>
            </w:r>
            <w:r w:rsidRPr="003E6B2E">
              <w:rPr>
                <w:rFonts w:ascii="宋体" w:hAnsi="宋体" w:hint="eastAsia"/>
                <w:kern w:val="2"/>
                <w:sz w:val="21"/>
                <w:szCs w:val="21"/>
              </w:rPr>
              <w:t>）的总监理工程师或驻地监理工程师或副总监理工程师或副驻地监理工程师。</w:t>
            </w:r>
          </w:p>
          <w:p w14:paraId="6CB46CA7" w14:textId="77777777" w:rsidR="003E6B2E" w:rsidRPr="003E6B2E" w:rsidRDefault="003E6B2E" w:rsidP="003E6B2E">
            <w:pPr>
              <w:widowControl/>
              <w:textAlignment w:val="baseline"/>
              <w:rPr>
                <w:rFonts w:ascii="宋体" w:hAnsi="宋体" w:cs="宋体"/>
                <w:b/>
                <w:bCs/>
                <w:kern w:val="0"/>
                <w:sz w:val="20"/>
                <w:szCs w:val="21"/>
              </w:rPr>
            </w:pPr>
            <w:r w:rsidRPr="003E6B2E">
              <w:rPr>
                <w:rFonts w:ascii="宋体" w:hint="eastAsia"/>
                <w:bCs/>
                <w:kern w:val="2"/>
                <w:sz w:val="21"/>
                <w:szCs w:val="21"/>
              </w:rPr>
              <w:t>注：上述业绩要求中，“1项”拟派总监理工程师的施工监理业绩中包含的</w:t>
            </w:r>
            <w:r w:rsidRPr="003E6B2E">
              <w:rPr>
                <w:rFonts w:ascii="宋体" w:hint="eastAsia"/>
                <w:kern w:val="2"/>
                <w:sz w:val="21"/>
                <w:szCs w:val="21"/>
              </w:rPr>
              <w:t>路面工程、路基工程、隧道工程、桥梁工程、交通安全设施工程</w:t>
            </w:r>
            <w:r w:rsidRPr="003E6B2E">
              <w:rPr>
                <w:rFonts w:ascii="宋体" w:hint="eastAsia"/>
                <w:bCs/>
                <w:kern w:val="2"/>
                <w:sz w:val="21"/>
                <w:szCs w:val="21"/>
              </w:rPr>
              <w:t>业绩可包含在一个合同中，也可包含在多个合同中。</w:t>
            </w:r>
          </w:p>
        </w:tc>
        <w:tc>
          <w:tcPr>
            <w:tcW w:w="721" w:type="pct"/>
            <w:vMerge w:val="restart"/>
            <w:noWrap/>
            <w:vAlign w:val="center"/>
          </w:tcPr>
          <w:p w14:paraId="60B932AF" w14:textId="77777777" w:rsidR="003E6B2E" w:rsidRPr="003E6B2E" w:rsidRDefault="003E6B2E" w:rsidP="003E6B2E">
            <w:pPr>
              <w:widowControl/>
              <w:textAlignment w:val="baseline"/>
              <w:rPr>
                <w:rFonts w:ascii="宋体" w:hAnsi="宋体" w:cs="宋体"/>
                <w:b/>
                <w:bCs/>
                <w:kern w:val="0"/>
                <w:sz w:val="21"/>
                <w:szCs w:val="21"/>
              </w:rPr>
            </w:pPr>
            <w:r w:rsidRPr="003E6B2E">
              <w:rPr>
                <w:rFonts w:ascii="宋体" w:hAnsi="宋体" w:hint="eastAsia"/>
                <w:kern w:val="2"/>
                <w:sz w:val="21"/>
                <w:szCs w:val="24"/>
              </w:rPr>
              <w:t>未在其他项目上任职，或虽在其他项目上任职但本项目中标后能够从该项目撤离。</w:t>
            </w:r>
          </w:p>
        </w:tc>
      </w:tr>
      <w:tr w:rsidR="001F73E2" w:rsidRPr="003E6B2E" w14:paraId="4120539D" w14:textId="77777777" w:rsidTr="00595919">
        <w:trPr>
          <w:trHeight w:val="889"/>
          <w:tblHeader/>
          <w:jc w:val="center"/>
        </w:trPr>
        <w:tc>
          <w:tcPr>
            <w:tcW w:w="210" w:type="pct"/>
            <w:vMerge/>
            <w:vAlign w:val="center"/>
          </w:tcPr>
          <w:p w14:paraId="41A33874" w14:textId="77777777" w:rsidR="003E6B2E" w:rsidRPr="003E6B2E" w:rsidRDefault="003E6B2E" w:rsidP="003E6B2E">
            <w:pPr>
              <w:widowControl/>
              <w:jc w:val="center"/>
              <w:textAlignment w:val="baseline"/>
              <w:rPr>
                <w:rFonts w:ascii="宋体" w:hAnsi="宋体" w:cs="宋体"/>
                <w:b/>
                <w:bCs/>
                <w:kern w:val="0"/>
                <w:sz w:val="21"/>
                <w:szCs w:val="21"/>
              </w:rPr>
            </w:pPr>
          </w:p>
        </w:tc>
        <w:tc>
          <w:tcPr>
            <w:tcW w:w="400" w:type="pct"/>
            <w:vAlign w:val="center"/>
          </w:tcPr>
          <w:p w14:paraId="2DB9800D" w14:textId="77777777" w:rsidR="003E6B2E" w:rsidRPr="003E6B2E" w:rsidRDefault="003E6B2E" w:rsidP="003E6B2E">
            <w:pPr>
              <w:widowControl/>
              <w:snapToGrid w:val="0"/>
              <w:jc w:val="center"/>
              <w:textAlignment w:val="baseline"/>
              <w:rPr>
                <w:rFonts w:ascii="宋体" w:hAnsi="宋体" w:cs="宋体"/>
                <w:kern w:val="0"/>
                <w:sz w:val="20"/>
                <w:szCs w:val="21"/>
              </w:rPr>
            </w:pPr>
            <w:r w:rsidRPr="003E6B2E">
              <w:rPr>
                <w:rFonts w:ascii="宋体" w:hAnsi="宋体" w:cs="宋体" w:hint="eastAsia"/>
                <w:b/>
                <w:bCs/>
                <w:kern w:val="0"/>
                <w:sz w:val="20"/>
                <w:szCs w:val="21"/>
              </w:rPr>
              <w:t>JL-5</w:t>
            </w:r>
          </w:p>
        </w:tc>
        <w:tc>
          <w:tcPr>
            <w:tcW w:w="307" w:type="pct"/>
            <w:vMerge/>
            <w:noWrap/>
            <w:vAlign w:val="center"/>
          </w:tcPr>
          <w:p w14:paraId="40723842" w14:textId="77777777" w:rsidR="003E6B2E" w:rsidRPr="003E6B2E" w:rsidRDefault="003E6B2E" w:rsidP="003E6B2E">
            <w:pPr>
              <w:widowControl/>
              <w:jc w:val="center"/>
              <w:textAlignment w:val="baseline"/>
              <w:rPr>
                <w:rFonts w:ascii="宋体" w:hAnsi="宋体" w:cs="宋体"/>
                <w:b/>
                <w:bCs/>
                <w:kern w:val="0"/>
                <w:sz w:val="21"/>
                <w:szCs w:val="21"/>
              </w:rPr>
            </w:pPr>
          </w:p>
        </w:tc>
        <w:tc>
          <w:tcPr>
            <w:tcW w:w="3361" w:type="pct"/>
            <w:vMerge/>
            <w:noWrap/>
            <w:vAlign w:val="center"/>
          </w:tcPr>
          <w:p w14:paraId="78E50507" w14:textId="77777777" w:rsidR="003E6B2E" w:rsidRPr="003E6B2E" w:rsidRDefault="003E6B2E" w:rsidP="003E6B2E">
            <w:pPr>
              <w:widowControl/>
              <w:jc w:val="center"/>
              <w:textAlignment w:val="baseline"/>
              <w:rPr>
                <w:rFonts w:ascii="宋体" w:hAnsi="宋体" w:cs="宋体"/>
                <w:b/>
                <w:bCs/>
                <w:kern w:val="0"/>
                <w:sz w:val="20"/>
                <w:szCs w:val="21"/>
              </w:rPr>
            </w:pPr>
          </w:p>
        </w:tc>
        <w:tc>
          <w:tcPr>
            <w:tcW w:w="721" w:type="pct"/>
            <w:vMerge/>
            <w:noWrap/>
            <w:vAlign w:val="center"/>
          </w:tcPr>
          <w:p w14:paraId="04FEE192" w14:textId="77777777" w:rsidR="003E6B2E" w:rsidRPr="003E6B2E" w:rsidRDefault="003E6B2E" w:rsidP="003E6B2E">
            <w:pPr>
              <w:widowControl/>
              <w:jc w:val="center"/>
              <w:textAlignment w:val="baseline"/>
              <w:rPr>
                <w:rFonts w:ascii="宋体" w:hAnsi="宋体" w:cs="宋体"/>
                <w:b/>
                <w:bCs/>
                <w:kern w:val="0"/>
                <w:sz w:val="21"/>
                <w:szCs w:val="21"/>
              </w:rPr>
            </w:pPr>
          </w:p>
        </w:tc>
      </w:tr>
      <w:tr w:rsidR="001F73E2" w:rsidRPr="003E6B2E" w14:paraId="4A0F4276" w14:textId="77777777" w:rsidTr="00595919">
        <w:trPr>
          <w:trHeight w:val="889"/>
          <w:tblHeader/>
          <w:jc w:val="center"/>
        </w:trPr>
        <w:tc>
          <w:tcPr>
            <w:tcW w:w="210" w:type="pct"/>
            <w:vMerge/>
            <w:vAlign w:val="center"/>
          </w:tcPr>
          <w:p w14:paraId="10348302" w14:textId="77777777" w:rsidR="003E6B2E" w:rsidRPr="003E6B2E" w:rsidRDefault="003E6B2E" w:rsidP="003E6B2E">
            <w:pPr>
              <w:widowControl/>
              <w:jc w:val="center"/>
              <w:textAlignment w:val="baseline"/>
              <w:rPr>
                <w:rFonts w:ascii="宋体" w:hAnsi="宋体" w:cs="宋体"/>
                <w:b/>
                <w:bCs/>
                <w:kern w:val="0"/>
                <w:sz w:val="21"/>
                <w:szCs w:val="21"/>
              </w:rPr>
            </w:pPr>
          </w:p>
        </w:tc>
        <w:tc>
          <w:tcPr>
            <w:tcW w:w="400" w:type="pct"/>
            <w:vAlign w:val="center"/>
          </w:tcPr>
          <w:p w14:paraId="49929674" w14:textId="77777777" w:rsidR="003E6B2E" w:rsidRPr="003E6B2E" w:rsidRDefault="003E6B2E" w:rsidP="003E6B2E">
            <w:pPr>
              <w:widowControl/>
              <w:snapToGrid w:val="0"/>
              <w:jc w:val="center"/>
              <w:textAlignment w:val="baseline"/>
              <w:rPr>
                <w:rFonts w:ascii="宋体" w:hAnsi="宋体" w:cs="宋体"/>
                <w:kern w:val="0"/>
                <w:sz w:val="20"/>
                <w:szCs w:val="21"/>
              </w:rPr>
            </w:pPr>
            <w:r w:rsidRPr="003E6B2E">
              <w:rPr>
                <w:rFonts w:ascii="宋体" w:hAnsi="宋体" w:cs="宋体" w:hint="eastAsia"/>
                <w:b/>
                <w:bCs/>
                <w:kern w:val="0"/>
                <w:sz w:val="20"/>
                <w:szCs w:val="21"/>
              </w:rPr>
              <w:t>JL-6</w:t>
            </w:r>
          </w:p>
        </w:tc>
        <w:tc>
          <w:tcPr>
            <w:tcW w:w="307" w:type="pct"/>
            <w:vMerge/>
            <w:noWrap/>
            <w:vAlign w:val="center"/>
          </w:tcPr>
          <w:p w14:paraId="17A2B8DC" w14:textId="77777777" w:rsidR="003E6B2E" w:rsidRPr="003E6B2E" w:rsidRDefault="003E6B2E" w:rsidP="003E6B2E">
            <w:pPr>
              <w:widowControl/>
              <w:jc w:val="center"/>
              <w:textAlignment w:val="baseline"/>
              <w:rPr>
                <w:rFonts w:ascii="宋体" w:hAnsi="宋体" w:cs="宋体"/>
                <w:b/>
                <w:bCs/>
                <w:kern w:val="0"/>
                <w:sz w:val="21"/>
                <w:szCs w:val="21"/>
              </w:rPr>
            </w:pPr>
          </w:p>
        </w:tc>
        <w:tc>
          <w:tcPr>
            <w:tcW w:w="3361" w:type="pct"/>
            <w:vMerge/>
            <w:noWrap/>
            <w:vAlign w:val="center"/>
          </w:tcPr>
          <w:p w14:paraId="589A85CB" w14:textId="77777777" w:rsidR="003E6B2E" w:rsidRPr="003E6B2E" w:rsidRDefault="003E6B2E" w:rsidP="003E6B2E">
            <w:pPr>
              <w:widowControl/>
              <w:jc w:val="center"/>
              <w:textAlignment w:val="baseline"/>
              <w:rPr>
                <w:rFonts w:ascii="宋体" w:hAnsi="宋体" w:cs="宋体"/>
                <w:b/>
                <w:bCs/>
                <w:kern w:val="0"/>
                <w:sz w:val="20"/>
                <w:szCs w:val="21"/>
              </w:rPr>
            </w:pPr>
          </w:p>
        </w:tc>
        <w:tc>
          <w:tcPr>
            <w:tcW w:w="721" w:type="pct"/>
            <w:vMerge/>
            <w:noWrap/>
            <w:vAlign w:val="center"/>
          </w:tcPr>
          <w:p w14:paraId="3B0BAD97" w14:textId="77777777" w:rsidR="003E6B2E" w:rsidRPr="003E6B2E" w:rsidRDefault="003E6B2E" w:rsidP="003E6B2E">
            <w:pPr>
              <w:widowControl/>
              <w:jc w:val="center"/>
              <w:textAlignment w:val="baseline"/>
              <w:rPr>
                <w:rFonts w:ascii="宋体" w:hAnsi="宋体" w:cs="宋体"/>
                <w:b/>
                <w:bCs/>
                <w:kern w:val="0"/>
                <w:sz w:val="21"/>
                <w:szCs w:val="21"/>
              </w:rPr>
            </w:pPr>
          </w:p>
        </w:tc>
      </w:tr>
      <w:tr w:rsidR="001F73E2" w:rsidRPr="003E6B2E" w14:paraId="12F09CB2" w14:textId="77777777" w:rsidTr="00595919">
        <w:trPr>
          <w:trHeight w:val="928"/>
          <w:jc w:val="center"/>
        </w:trPr>
        <w:tc>
          <w:tcPr>
            <w:tcW w:w="210" w:type="pct"/>
            <w:vMerge w:val="restart"/>
            <w:vAlign w:val="center"/>
          </w:tcPr>
          <w:p w14:paraId="46758315" w14:textId="77777777" w:rsidR="003E6B2E" w:rsidRPr="003E6B2E" w:rsidRDefault="003E6B2E" w:rsidP="003E6B2E">
            <w:pPr>
              <w:widowControl/>
              <w:snapToGrid w:val="0"/>
              <w:jc w:val="center"/>
              <w:textAlignment w:val="baseline"/>
              <w:rPr>
                <w:rFonts w:ascii="宋体" w:hAnsi="宋体" w:cs="宋体"/>
                <w:b/>
                <w:bCs/>
                <w:kern w:val="0"/>
                <w:sz w:val="20"/>
                <w:szCs w:val="21"/>
              </w:rPr>
            </w:pPr>
            <w:r w:rsidRPr="003E6B2E">
              <w:rPr>
                <w:rFonts w:ascii="宋体" w:hAnsi="宋体" w:hint="eastAsia"/>
                <w:b/>
                <w:bCs/>
                <w:kern w:val="2"/>
                <w:sz w:val="21"/>
                <w:szCs w:val="21"/>
              </w:rPr>
              <w:t>Ⅱ类</w:t>
            </w:r>
          </w:p>
        </w:tc>
        <w:tc>
          <w:tcPr>
            <w:tcW w:w="400" w:type="pct"/>
            <w:vAlign w:val="center"/>
          </w:tcPr>
          <w:p w14:paraId="25328AC8" w14:textId="77777777" w:rsidR="003E6B2E" w:rsidRPr="003E6B2E" w:rsidRDefault="003E6B2E" w:rsidP="003E6B2E">
            <w:pPr>
              <w:widowControl/>
              <w:snapToGrid w:val="0"/>
              <w:jc w:val="center"/>
              <w:textAlignment w:val="baseline"/>
              <w:rPr>
                <w:rFonts w:ascii="宋体" w:hAnsi="宋体" w:cs="宋体"/>
                <w:kern w:val="0"/>
                <w:sz w:val="20"/>
                <w:szCs w:val="21"/>
              </w:rPr>
            </w:pPr>
            <w:r w:rsidRPr="003E6B2E">
              <w:rPr>
                <w:rFonts w:ascii="宋体" w:hAnsi="宋体" w:cs="宋体" w:hint="eastAsia"/>
                <w:b/>
                <w:bCs/>
                <w:kern w:val="0"/>
                <w:sz w:val="20"/>
                <w:szCs w:val="21"/>
              </w:rPr>
              <w:t>JL-1</w:t>
            </w:r>
          </w:p>
        </w:tc>
        <w:tc>
          <w:tcPr>
            <w:tcW w:w="307" w:type="pct"/>
            <w:vMerge w:val="restart"/>
            <w:vAlign w:val="center"/>
          </w:tcPr>
          <w:p w14:paraId="1F02DF71" w14:textId="77777777" w:rsidR="003E6B2E" w:rsidRPr="003E6B2E" w:rsidRDefault="003E6B2E" w:rsidP="003E6B2E">
            <w:pPr>
              <w:widowControl/>
              <w:snapToGrid w:val="0"/>
              <w:jc w:val="center"/>
              <w:textAlignment w:val="baseline"/>
              <w:rPr>
                <w:rFonts w:ascii="宋体" w:hAnsi="宋体" w:cs="宋体"/>
                <w:kern w:val="0"/>
                <w:sz w:val="20"/>
                <w:szCs w:val="21"/>
              </w:rPr>
            </w:pPr>
            <w:r w:rsidRPr="003E6B2E">
              <w:rPr>
                <w:rFonts w:ascii="宋体" w:hAnsi="宋体" w:cs="宋体" w:hint="eastAsia"/>
                <w:kern w:val="0"/>
                <w:sz w:val="20"/>
                <w:szCs w:val="21"/>
              </w:rPr>
              <w:t>1</w:t>
            </w:r>
          </w:p>
        </w:tc>
        <w:tc>
          <w:tcPr>
            <w:tcW w:w="3361" w:type="pct"/>
            <w:vMerge w:val="restart"/>
            <w:vAlign w:val="center"/>
          </w:tcPr>
          <w:p w14:paraId="4C42C226" w14:textId="77777777" w:rsidR="003E6B2E" w:rsidRPr="003E6B2E" w:rsidRDefault="003E6B2E" w:rsidP="003E6B2E">
            <w:pPr>
              <w:widowControl/>
              <w:snapToGrid w:val="0"/>
              <w:jc w:val="left"/>
              <w:textAlignment w:val="baseline"/>
              <w:rPr>
                <w:rFonts w:ascii="宋体" w:hAnsi="宋体"/>
                <w:kern w:val="2"/>
                <w:sz w:val="21"/>
                <w:szCs w:val="21"/>
              </w:rPr>
            </w:pPr>
            <w:r w:rsidRPr="003E6B2E">
              <w:rPr>
                <w:rFonts w:ascii="宋体" w:hAnsi="宋体" w:hint="eastAsia"/>
                <w:kern w:val="2"/>
                <w:sz w:val="21"/>
                <w:szCs w:val="24"/>
              </w:rPr>
              <w:t>工程师，具有注册监理工程师注册证书(公路工程)或交通运输部颁发的监理工程师资格证书(公路行业)。</w:t>
            </w:r>
            <w:r w:rsidRPr="003E6B2E">
              <w:rPr>
                <w:rFonts w:ascii="宋体" w:hAnsi="宋体" w:hint="eastAsia"/>
                <w:kern w:val="2"/>
                <w:sz w:val="21"/>
                <w:szCs w:val="21"/>
              </w:rPr>
              <w:t>近5年</w:t>
            </w:r>
            <w:r w:rsidRPr="003E6B2E">
              <w:rPr>
                <w:rFonts w:ascii="宋体"/>
                <w:kern w:val="2"/>
                <w:sz w:val="21"/>
                <w:szCs w:val="21"/>
              </w:rPr>
              <w:t>（</w:t>
            </w:r>
            <w:r w:rsidRPr="003E6B2E">
              <w:rPr>
                <w:rFonts w:ascii="宋体" w:hint="eastAsia"/>
                <w:kern w:val="2"/>
                <w:sz w:val="21"/>
                <w:szCs w:val="21"/>
              </w:rPr>
              <w:t>201</w:t>
            </w:r>
            <w:r w:rsidRPr="003E6B2E">
              <w:rPr>
                <w:rFonts w:ascii="宋体"/>
                <w:kern w:val="2"/>
                <w:sz w:val="21"/>
                <w:szCs w:val="21"/>
              </w:rPr>
              <w:t>9</w:t>
            </w:r>
            <w:r w:rsidRPr="003E6B2E">
              <w:rPr>
                <w:rFonts w:ascii="宋体" w:hint="eastAsia"/>
                <w:kern w:val="2"/>
                <w:sz w:val="21"/>
                <w:szCs w:val="21"/>
              </w:rPr>
              <w:t>年3月1日至投标截止时间，以交工时间为准</w:t>
            </w:r>
            <w:r w:rsidRPr="003E6B2E">
              <w:rPr>
                <w:rFonts w:ascii="宋体"/>
                <w:kern w:val="2"/>
                <w:sz w:val="21"/>
                <w:szCs w:val="21"/>
              </w:rPr>
              <w:t>）</w:t>
            </w:r>
            <w:r w:rsidRPr="003E6B2E">
              <w:rPr>
                <w:rFonts w:ascii="宋体" w:hAnsi="宋体" w:hint="eastAsia"/>
                <w:kern w:val="2"/>
                <w:sz w:val="21"/>
                <w:szCs w:val="21"/>
              </w:rPr>
              <w:t>至少担任</w:t>
            </w:r>
            <w:r w:rsidRPr="003E6B2E">
              <w:rPr>
                <w:rFonts w:ascii="宋体" w:hAnsi="宋体"/>
                <w:kern w:val="2"/>
                <w:sz w:val="21"/>
                <w:szCs w:val="21"/>
              </w:rPr>
              <w:t>过</w:t>
            </w:r>
            <w:r w:rsidRPr="003E6B2E">
              <w:rPr>
                <w:rFonts w:ascii="宋体" w:hAnsi="宋体" w:hint="eastAsia"/>
                <w:kern w:val="2"/>
                <w:sz w:val="21"/>
                <w:szCs w:val="21"/>
              </w:rPr>
              <w:t>2项高速公路（新建或改扩建或养护）工程（</w:t>
            </w:r>
            <w:r w:rsidRPr="003E6B2E">
              <w:rPr>
                <w:rFonts w:ascii="宋体" w:hint="eastAsia"/>
                <w:kern w:val="2"/>
                <w:sz w:val="21"/>
                <w:szCs w:val="21"/>
              </w:rPr>
              <w:t>含路面工程、路基工程、桥梁工程、交通安全设施工程</w:t>
            </w:r>
            <w:r w:rsidRPr="003E6B2E">
              <w:rPr>
                <w:rFonts w:ascii="宋体" w:hAnsi="宋体" w:hint="eastAsia"/>
                <w:kern w:val="2"/>
                <w:sz w:val="21"/>
                <w:szCs w:val="21"/>
              </w:rPr>
              <w:t>）的总监理工程师或驻地监理工程师或副总监理工程师或副驻地监理工程师。</w:t>
            </w:r>
          </w:p>
          <w:p w14:paraId="381F0C50" w14:textId="77777777" w:rsidR="003E6B2E" w:rsidRPr="003E6B2E" w:rsidRDefault="003E6B2E" w:rsidP="003E6B2E">
            <w:pPr>
              <w:widowControl/>
              <w:snapToGrid w:val="0"/>
              <w:jc w:val="left"/>
              <w:textAlignment w:val="baseline"/>
              <w:rPr>
                <w:rFonts w:ascii="宋体" w:hAnsi="宋体" w:cs="宋体"/>
                <w:kern w:val="0"/>
                <w:sz w:val="21"/>
                <w:szCs w:val="21"/>
              </w:rPr>
            </w:pPr>
            <w:r w:rsidRPr="003E6B2E">
              <w:rPr>
                <w:rFonts w:ascii="宋体" w:hint="eastAsia"/>
                <w:bCs/>
                <w:kern w:val="2"/>
                <w:sz w:val="21"/>
                <w:szCs w:val="21"/>
              </w:rPr>
              <w:t>注：上述业绩要求中，“1项”拟派总监理工程师的施工监理业绩中包含的</w:t>
            </w:r>
            <w:r w:rsidRPr="003E6B2E">
              <w:rPr>
                <w:rFonts w:ascii="宋体" w:hint="eastAsia"/>
                <w:kern w:val="2"/>
                <w:sz w:val="21"/>
                <w:szCs w:val="21"/>
              </w:rPr>
              <w:t>路面工程、路基工程、桥梁工程、交通安全设施工程</w:t>
            </w:r>
            <w:r w:rsidRPr="003E6B2E">
              <w:rPr>
                <w:rFonts w:ascii="宋体" w:hint="eastAsia"/>
                <w:bCs/>
                <w:kern w:val="2"/>
                <w:sz w:val="21"/>
                <w:szCs w:val="21"/>
              </w:rPr>
              <w:t>业绩可包含在一个合同中，也可包含在多个合同中。</w:t>
            </w:r>
          </w:p>
        </w:tc>
        <w:tc>
          <w:tcPr>
            <w:tcW w:w="721" w:type="pct"/>
            <w:vMerge w:val="restart"/>
            <w:vAlign w:val="center"/>
          </w:tcPr>
          <w:p w14:paraId="1A28311B" w14:textId="77777777" w:rsidR="003E6B2E" w:rsidRPr="003E6B2E" w:rsidRDefault="003E6B2E" w:rsidP="003E6B2E">
            <w:pPr>
              <w:widowControl/>
              <w:snapToGrid w:val="0"/>
              <w:jc w:val="left"/>
              <w:textAlignment w:val="baseline"/>
              <w:rPr>
                <w:rFonts w:ascii="宋体" w:hAnsi="宋体" w:cs="宋体"/>
                <w:kern w:val="0"/>
                <w:sz w:val="20"/>
                <w:szCs w:val="21"/>
              </w:rPr>
            </w:pPr>
            <w:r w:rsidRPr="003E6B2E">
              <w:rPr>
                <w:rFonts w:ascii="宋体" w:hAnsi="宋体" w:hint="eastAsia"/>
                <w:kern w:val="2"/>
                <w:sz w:val="21"/>
                <w:szCs w:val="24"/>
              </w:rPr>
              <w:t>未在其他项目上任职，或虽在其他项目上任职但本项目中标后能够从该项目撤离。</w:t>
            </w:r>
          </w:p>
        </w:tc>
      </w:tr>
      <w:tr w:rsidR="001F73E2" w:rsidRPr="003E6B2E" w14:paraId="4FF978B4" w14:textId="77777777" w:rsidTr="00595919">
        <w:trPr>
          <w:trHeight w:val="979"/>
          <w:jc w:val="center"/>
        </w:trPr>
        <w:tc>
          <w:tcPr>
            <w:tcW w:w="210" w:type="pct"/>
            <w:vMerge/>
            <w:vAlign w:val="center"/>
          </w:tcPr>
          <w:p w14:paraId="33B821DF" w14:textId="77777777" w:rsidR="003E6B2E" w:rsidRPr="003E6B2E" w:rsidRDefault="003E6B2E" w:rsidP="003E6B2E">
            <w:pPr>
              <w:widowControl/>
              <w:snapToGrid w:val="0"/>
              <w:jc w:val="center"/>
              <w:textAlignment w:val="baseline"/>
              <w:rPr>
                <w:rFonts w:ascii="宋体" w:hAnsi="宋体" w:cs="宋体"/>
                <w:b/>
                <w:bCs/>
                <w:kern w:val="0"/>
                <w:sz w:val="20"/>
                <w:szCs w:val="21"/>
              </w:rPr>
            </w:pPr>
          </w:p>
        </w:tc>
        <w:tc>
          <w:tcPr>
            <w:tcW w:w="400" w:type="pct"/>
            <w:vAlign w:val="center"/>
          </w:tcPr>
          <w:p w14:paraId="39F82D3F" w14:textId="77777777" w:rsidR="003E6B2E" w:rsidRPr="003E6B2E" w:rsidRDefault="003E6B2E" w:rsidP="003E6B2E">
            <w:pPr>
              <w:widowControl/>
              <w:snapToGrid w:val="0"/>
              <w:jc w:val="center"/>
              <w:textAlignment w:val="baseline"/>
              <w:rPr>
                <w:rFonts w:ascii="宋体" w:hAnsi="宋体" w:cs="宋体"/>
                <w:kern w:val="0"/>
                <w:sz w:val="20"/>
                <w:szCs w:val="21"/>
              </w:rPr>
            </w:pPr>
            <w:r w:rsidRPr="003E6B2E">
              <w:rPr>
                <w:rFonts w:ascii="宋体" w:hAnsi="宋体" w:cs="宋体" w:hint="eastAsia"/>
                <w:b/>
                <w:bCs/>
                <w:kern w:val="0"/>
                <w:sz w:val="20"/>
                <w:szCs w:val="21"/>
              </w:rPr>
              <w:t>JL-3</w:t>
            </w:r>
          </w:p>
        </w:tc>
        <w:tc>
          <w:tcPr>
            <w:tcW w:w="307" w:type="pct"/>
            <w:vMerge/>
            <w:vAlign w:val="center"/>
          </w:tcPr>
          <w:p w14:paraId="00EC9D70" w14:textId="77777777" w:rsidR="003E6B2E" w:rsidRPr="003E6B2E" w:rsidRDefault="003E6B2E" w:rsidP="003E6B2E">
            <w:pPr>
              <w:widowControl/>
              <w:snapToGrid w:val="0"/>
              <w:jc w:val="center"/>
              <w:textAlignment w:val="baseline"/>
              <w:rPr>
                <w:rFonts w:ascii="宋体" w:hAnsi="宋体" w:cs="宋体"/>
                <w:kern w:val="0"/>
                <w:sz w:val="20"/>
                <w:szCs w:val="21"/>
              </w:rPr>
            </w:pPr>
          </w:p>
        </w:tc>
        <w:tc>
          <w:tcPr>
            <w:tcW w:w="3361" w:type="pct"/>
            <w:vMerge/>
            <w:vAlign w:val="center"/>
          </w:tcPr>
          <w:p w14:paraId="1060731C" w14:textId="77777777" w:rsidR="003E6B2E" w:rsidRPr="003E6B2E" w:rsidRDefault="003E6B2E" w:rsidP="003E6B2E">
            <w:pPr>
              <w:widowControl/>
              <w:snapToGrid w:val="0"/>
              <w:jc w:val="left"/>
              <w:textAlignment w:val="baseline"/>
              <w:rPr>
                <w:rFonts w:ascii="宋体" w:hAnsi="宋体"/>
                <w:kern w:val="2"/>
                <w:sz w:val="21"/>
                <w:szCs w:val="24"/>
              </w:rPr>
            </w:pPr>
          </w:p>
        </w:tc>
        <w:tc>
          <w:tcPr>
            <w:tcW w:w="721" w:type="pct"/>
            <w:vMerge/>
            <w:vAlign w:val="center"/>
          </w:tcPr>
          <w:p w14:paraId="5F2CAD19" w14:textId="77777777" w:rsidR="003E6B2E" w:rsidRPr="003E6B2E" w:rsidRDefault="003E6B2E" w:rsidP="003E6B2E">
            <w:pPr>
              <w:widowControl/>
              <w:snapToGrid w:val="0"/>
              <w:jc w:val="left"/>
              <w:textAlignment w:val="baseline"/>
              <w:rPr>
                <w:rFonts w:ascii="宋体" w:hAnsi="宋体"/>
                <w:kern w:val="2"/>
                <w:sz w:val="21"/>
                <w:szCs w:val="24"/>
              </w:rPr>
            </w:pPr>
          </w:p>
        </w:tc>
      </w:tr>
      <w:tr w:rsidR="001F73E2" w:rsidRPr="003E6B2E" w14:paraId="460094B0" w14:textId="77777777" w:rsidTr="00595919">
        <w:trPr>
          <w:trHeight w:val="1029"/>
          <w:jc w:val="center"/>
        </w:trPr>
        <w:tc>
          <w:tcPr>
            <w:tcW w:w="210" w:type="pct"/>
            <w:vMerge/>
            <w:vAlign w:val="center"/>
          </w:tcPr>
          <w:p w14:paraId="309860AB" w14:textId="77777777" w:rsidR="003E6B2E" w:rsidRPr="003E6B2E" w:rsidRDefault="003E6B2E" w:rsidP="003E6B2E">
            <w:pPr>
              <w:widowControl/>
              <w:snapToGrid w:val="0"/>
              <w:jc w:val="center"/>
              <w:textAlignment w:val="baseline"/>
              <w:rPr>
                <w:rFonts w:ascii="宋体" w:hAnsi="宋体" w:cs="宋体"/>
                <w:b/>
                <w:bCs/>
                <w:kern w:val="0"/>
                <w:sz w:val="20"/>
                <w:szCs w:val="21"/>
              </w:rPr>
            </w:pPr>
          </w:p>
        </w:tc>
        <w:tc>
          <w:tcPr>
            <w:tcW w:w="400" w:type="pct"/>
            <w:vAlign w:val="center"/>
          </w:tcPr>
          <w:p w14:paraId="60C13A57" w14:textId="77777777" w:rsidR="003E6B2E" w:rsidRPr="003E6B2E" w:rsidRDefault="003E6B2E" w:rsidP="003E6B2E">
            <w:pPr>
              <w:widowControl/>
              <w:snapToGrid w:val="0"/>
              <w:jc w:val="center"/>
              <w:textAlignment w:val="baseline"/>
              <w:rPr>
                <w:rFonts w:ascii="宋体" w:hAnsi="宋体" w:cs="宋体"/>
                <w:kern w:val="0"/>
                <w:sz w:val="20"/>
                <w:szCs w:val="21"/>
              </w:rPr>
            </w:pPr>
            <w:r w:rsidRPr="003E6B2E">
              <w:rPr>
                <w:rFonts w:ascii="宋体" w:hAnsi="宋体" w:cs="宋体" w:hint="eastAsia"/>
                <w:b/>
                <w:bCs/>
                <w:kern w:val="0"/>
                <w:sz w:val="20"/>
                <w:szCs w:val="21"/>
              </w:rPr>
              <w:t>JL-4</w:t>
            </w:r>
          </w:p>
        </w:tc>
        <w:tc>
          <w:tcPr>
            <w:tcW w:w="307" w:type="pct"/>
            <w:vMerge/>
            <w:vAlign w:val="center"/>
          </w:tcPr>
          <w:p w14:paraId="6FE7FA9D" w14:textId="77777777" w:rsidR="003E6B2E" w:rsidRPr="003E6B2E" w:rsidRDefault="003E6B2E" w:rsidP="003E6B2E">
            <w:pPr>
              <w:widowControl/>
              <w:snapToGrid w:val="0"/>
              <w:jc w:val="center"/>
              <w:textAlignment w:val="baseline"/>
              <w:rPr>
                <w:rFonts w:ascii="宋体" w:hAnsi="宋体" w:cs="宋体"/>
                <w:kern w:val="0"/>
                <w:sz w:val="20"/>
                <w:szCs w:val="21"/>
              </w:rPr>
            </w:pPr>
          </w:p>
        </w:tc>
        <w:tc>
          <w:tcPr>
            <w:tcW w:w="3361" w:type="pct"/>
            <w:vMerge/>
            <w:vAlign w:val="center"/>
          </w:tcPr>
          <w:p w14:paraId="31863F2A" w14:textId="77777777" w:rsidR="003E6B2E" w:rsidRPr="003E6B2E" w:rsidRDefault="003E6B2E" w:rsidP="003E6B2E">
            <w:pPr>
              <w:widowControl/>
              <w:snapToGrid w:val="0"/>
              <w:jc w:val="left"/>
              <w:textAlignment w:val="baseline"/>
              <w:rPr>
                <w:rFonts w:ascii="宋体" w:hAnsi="宋体"/>
                <w:kern w:val="2"/>
                <w:sz w:val="21"/>
                <w:szCs w:val="24"/>
              </w:rPr>
            </w:pPr>
          </w:p>
        </w:tc>
        <w:tc>
          <w:tcPr>
            <w:tcW w:w="721" w:type="pct"/>
            <w:vMerge/>
            <w:vAlign w:val="center"/>
          </w:tcPr>
          <w:p w14:paraId="0631F7EB" w14:textId="77777777" w:rsidR="003E6B2E" w:rsidRPr="003E6B2E" w:rsidRDefault="003E6B2E" w:rsidP="003E6B2E">
            <w:pPr>
              <w:widowControl/>
              <w:snapToGrid w:val="0"/>
              <w:jc w:val="left"/>
              <w:textAlignment w:val="baseline"/>
              <w:rPr>
                <w:rFonts w:ascii="宋体" w:hAnsi="宋体"/>
                <w:kern w:val="2"/>
                <w:sz w:val="21"/>
                <w:szCs w:val="24"/>
              </w:rPr>
            </w:pPr>
          </w:p>
        </w:tc>
      </w:tr>
      <w:bookmarkEnd w:id="18"/>
      <w:bookmarkEnd w:id="19"/>
    </w:tbl>
    <w:p w14:paraId="1F55051F" w14:textId="77777777" w:rsidR="003E6B2E" w:rsidRPr="003E6B2E" w:rsidRDefault="003E6B2E" w:rsidP="003E6B2E">
      <w:pPr>
        <w:widowControl/>
        <w:ind w:firstLineChars="200" w:firstLine="482"/>
        <w:jc w:val="left"/>
        <w:rPr>
          <w:rFonts w:ascii="宋体" w:hAnsi="宋体"/>
          <w:b/>
          <w:bCs/>
          <w:kern w:val="2"/>
          <w:sz w:val="24"/>
          <w:szCs w:val="32"/>
        </w:rPr>
      </w:pPr>
    </w:p>
    <w:p w14:paraId="1BB2404B" w14:textId="77777777" w:rsidR="003E6B2E" w:rsidRPr="003E6B2E" w:rsidRDefault="003E6B2E" w:rsidP="003E6B2E">
      <w:pPr>
        <w:spacing w:after="120"/>
        <w:rPr>
          <w:kern w:val="2"/>
          <w:sz w:val="21"/>
          <w:szCs w:val="24"/>
        </w:rPr>
      </w:pPr>
      <w:r w:rsidRPr="003E6B2E">
        <w:rPr>
          <w:kern w:val="2"/>
          <w:sz w:val="21"/>
          <w:szCs w:val="24"/>
        </w:rPr>
        <w:br w:type="page"/>
      </w:r>
    </w:p>
    <w:p w14:paraId="20594268" w14:textId="77777777" w:rsidR="003E6B2E" w:rsidRPr="003E6B2E" w:rsidRDefault="003E6B2E" w:rsidP="003E6B2E">
      <w:pPr>
        <w:keepNext/>
        <w:keepLines/>
        <w:spacing w:line="360" w:lineRule="auto"/>
        <w:outlineLvl w:val="2"/>
        <w:rPr>
          <w:rFonts w:ascii="宋体" w:hAnsi="宋体"/>
          <w:bCs/>
          <w:kern w:val="2"/>
          <w:sz w:val="24"/>
          <w:szCs w:val="32"/>
        </w:rPr>
      </w:pPr>
      <w:bookmarkStart w:id="20" w:name="_Toc134890443"/>
      <w:bookmarkStart w:id="21" w:name="_Toc134792891"/>
      <w:bookmarkStart w:id="22" w:name="_Toc134792340"/>
      <w:bookmarkStart w:id="23" w:name="_Toc161067552"/>
      <w:r w:rsidRPr="003E6B2E">
        <w:rPr>
          <w:rFonts w:ascii="黑体" w:eastAsia="黑体" w:hAnsi="黑体" w:hint="eastAsia"/>
          <w:b/>
          <w:bCs/>
          <w:kern w:val="2"/>
          <w:szCs w:val="28"/>
        </w:rPr>
        <w:lastRenderedPageBreak/>
        <w:t>附件</w:t>
      </w:r>
      <w:r w:rsidRPr="003E6B2E">
        <w:rPr>
          <w:rFonts w:ascii="黑体" w:eastAsia="黑体" w:hAnsi="黑体"/>
          <w:b/>
          <w:bCs/>
          <w:kern w:val="2"/>
          <w:szCs w:val="28"/>
        </w:rPr>
        <w:t>2</w:t>
      </w:r>
      <w:r w:rsidRPr="003E6B2E">
        <w:rPr>
          <w:rFonts w:ascii="黑体" w:eastAsia="黑体" w:hAnsi="黑体" w:hint="eastAsia"/>
          <w:b/>
          <w:bCs/>
          <w:kern w:val="2"/>
          <w:szCs w:val="28"/>
        </w:rPr>
        <w:t>：评标办法</w:t>
      </w:r>
      <w:bookmarkEnd w:id="20"/>
      <w:bookmarkEnd w:id="21"/>
      <w:bookmarkEnd w:id="22"/>
      <w:bookmarkEnd w:id="23"/>
    </w:p>
    <w:p w14:paraId="1B555C5C" w14:textId="77777777" w:rsidR="003E6B2E" w:rsidRPr="003E6B2E" w:rsidRDefault="003E6B2E" w:rsidP="003E6B2E">
      <w:pPr>
        <w:snapToGrid w:val="0"/>
        <w:spacing w:line="360" w:lineRule="auto"/>
        <w:ind w:firstLine="480"/>
        <w:jc w:val="center"/>
        <w:textAlignment w:val="baseline"/>
        <w:rPr>
          <w:rFonts w:ascii="宋体" w:hAnsi="宋体"/>
          <w:b/>
          <w:bCs/>
          <w:kern w:val="2"/>
          <w:sz w:val="24"/>
          <w:szCs w:val="24"/>
        </w:rPr>
      </w:pPr>
      <w:bookmarkStart w:id="24" w:name="_Toc509659998"/>
      <w:bookmarkStart w:id="25" w:name="_Toc509660966"/>
      <w:bookmarkStart w:id="26" w:name="_Toc450319202"/>
      <w:bookmarkStart w:id="27" w:name="_Toc531949857"/>
      <w:bookmarkStart w:id="28" w:name="_Toc459307890"/>
      <w:bookmarkStart w:id="29" w:name="_Toc502992691"/>
      <w:bookmarkStart w:id="30" w:name="_Toc134792341"/>
      <w:bookmarkStart w:id="31" w:name="_Toc134792892"/>
      <w:bookmarkStart w:id="32" w:name="_Toc134792409"/>
      <w:bookmarkStart w:id="33" w:name="_Toc134890444"/>
      <w:bookmarkStart w:id="34" w:name="_Toc134890522"/>
      <w:bookmarkStart w:id="35" w:name="_Toc444088432"/>
      <w:bookmarkStart w:id="36" w:name="_Toc445382083"/>
      <w:bookmarkStart w:id="37" w:name="_Toc445222503"/>
      <w:bookmarkStart w:id="38" w:name="_Toc444271617"/>
      <w:r w:rsidRPr="003E6B2E">
        <w:rPr>
          <w:rFonts w:ascii="宋体" w:hAnsi="宋体" w:hint="eastAsia"/>
          <w:b/>
          <w:bCs/>
          <w:kern w:val="2"/>
          <w:sz w:val="24"/>
          <w:szCs w:val="24"/>
        </w:rPr>
        <w:t>评标办法（合理低价法）</w:t>
      </w:r>
      <w:bookmarkEnd w:id="24"/>
      <w:bookmarkEnd w:id="25"/>
      <w:bookmarkEnd w:id="26"/>
      <w:bookmarkEnd w:id="27"/>
      <w:bookmarkEnd w:id="28"/>
      <w:bookmarkEnd w:id="29"/>
      <w:bookmarkEnd w:id="30"/>
      <w:bookmarkEnd w:id="31"/>
      <w:bookmarkEnd w:id="32"/>
      <w:bookmarkEnd w:id="33"/>
      <w:bookmarkEnd w:id="34"/>
    </w:p>
    <w:p w14:paraId="34C50153" w14:textId="77777777" w:rsidR="003E6B2E" w:rsidRPr="003E6B2E" w:rsidRDefault="003E6B2E" w:rsidP="003E6B2E">
      <w:pPr>
        <w:snapToGrid w:val="0"/>
        <w:spacing w:line="360" w:lineRule="auto"/>
        <w:textAlignment w:val="baseline"/>
        <w:rPr>
          <w:rFonts w:ascii="宋体" w:hAnsi="宋体"/>
          <w:b/>
          <w:bCs/>
          <w:kern w:val="2"/>
          <w:sz w:val="24"/>
          <w:szCs w:val="24"/>
        </w:rPr>
      </w:pPr>
      <w:bookmarkStart w:id="39" w:name="_Hlk160485825"/>
      <w:bookmarkEnd w:id="16"/>
      <w:bookmarkEnd w:id="17"/>
      <w:bookmarkEnd w:id="35"/>
      <w:bookmarkEnd w:id="36"/>
      <w:bookmarkEnd w:id="37"/>
      <w:bookmarkEnd w:id="38"/>
      <w:r w:rsidRPr="003E6B2E">
        <w:rPr>
          <w:rFonts w:ascii="宋体" w:hAnsi="宋体" w:hint="eastAsia"/>
          <w:b/>
          <w:bCs/>
          <w:kern w:val="2"/>
          <w:sz w:val="24"/>
          <w:szCs w:val="24"/>
        </w:rPr>
        <w:t>评标办法前附表</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7148"/>
      </w:tblGrid>
      <w:tr w:rsidR="001F73E2" w:rsidRPr="003E6B2E" w14:paraId="7F5D3EC3" w14:textId="77777777" w:rsidTr="00595919">
        <w:trPr>
          <w:trHeight w:val="459"/>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04D0A712" w14:textId="77777777" w:rsidR="003E6B2E" w:rsidRPr="003E6B2E" w:rsidRDefault="003E6B2E" w:rsidP="003E6B2E">
            <w:pPr>
              <w:spacing w:line="24" w:lineRule="atLeast"/>
              <w:jc w:val="center"/>
              <w:textAlignment w:val="baseline"/>
              <w:rPr>
                <w:rFonts w:ascii="宋体" w:hAnsi="宋体"/>
                <w:kern w:val="2"/>
                <w:sz w:val="21"/>
                <w:szCs w:val="21"/>
              </w:rPr>
            </w:pPr>
            <w:r w:rsidRPr="003E6B2E">
              <w:rPr>
                <w:rFonts w:ascii="宋体" w:hAnsi="宋体" w:hint="eastAsia"/>
                <w:kern w:val="2"/>
                <w:sz w:val="21"/>
                <w:szCs w:val="21"/>
              </w:rPr>
              <w:t>条款号</w:t>
            </w:r>
          </w:p>
        </w:tc>
        <w:tc>
          <w:tcPr>
            <w:tcW w:w="1276" w:type="dxa"/>
            <w:tcBorders>
              <w:top w:val="single" w:sz="4" w:space="0" w:color="auto"/>
              <w:left w:val="single" w:sz="4" w:space="0" w:color="auto"/>
              <w:bottom w:val="single" w:sz="4" w:space="0" w:color="auto"/>
              <w:right w:val="single" w:sz="4" w:space="0" w:color="auto"/>
            </w:tcBorders>
            <w:vAlign w:val="center"/>
          </w:tcPr>
          <w:p w14:paraId="53A60FD1" w14:textId="77777777" w:rsidR="003E6B2E" w:rsidRPr="003E6B2E" w:rsidRDefault="003E6B2E" w:rsidP="003E6B2E">
            <w:pPr>
              <w:spacing w:line="24" w:lineRule="atLeast"/>
              <w:jc w:val="center"/>
              <w:textAlignment w:val="baseline"/>
              <w:rPr>
                <w:rFonts w:ascii="宋体" w:hAnsi="宋体"/>
                <w:kern w:val="2"/>
                <w:sz w:val="21"/>
                <w:szCs w:val="21"/>
              </w:rPr>
            </w:pPr>
            <w:r w:rsidRPr="003E6B2E">
              <w:rPr>
                <w:rFonts w:ascii="宋体" w:hAnsi="宋体" w:hint="eastAsia"/>
                <w:kern w:val="2"/>
                <w:sz w:val="21"/>
                <w:szCs w:val="21"/>
              </w:rPr>
              <w:t>条款名称</w:t>
            </w:r>
          </w:p>
        </w:tc>
        <w:tc>
          <w:tcPr>
            <w:tcW w:w="7148" w:type="dxa"/>
            <w:tcBorders>
              <w:top w:val="single" w:sz="4" w:space="0" w:color="auto"/>
              <w:left w:val="single" w:sz="4" w:space="0" w:color="auto"/>
              <w:bottom w:val="single" w:sz="4" w:space="0" w:color="auto"/>
              <w:right w:val="single" w:sz="4" w:space="0" w:color="auto"/>
            </w:tcBorders>
            <w:vAlign w:val="center"/>
          </w:tcPr>
          <w:p w14:paraId="24B99A32" w14:textId="77777777" w:rsidR="003E6B2E" w:rsidRPr="003E6B2E" w:rsidRDefault="003E6B2E" w:rsidP="003E6B2E">
            <w:pPr>
              <w:spacing w:line="24" w:lineRule="atLeast"/>
              <w:ind w:firstLineChars="200" w:firstLine="420"/>
              <w:jc w:val="center"/>
              <w:textAlignment w:val="baseline"/>
              <w:rPr>
                <w:rFonts w:ascii="宋体" w:hAnsi="宋体"/>
                <w:kern w:val="2"/>
                <w:sz w:val="21"/>
                <w:szCs w:val="21"/>
              </w:rPr>
            </w:pPr>
            <w:r w:rsidRPr="003E6B2E">
              <w:rPr>
                <w:rFonts w:ascii="宋体" w:hAnsi="宋体" w:hint="eastAsia"/>
                <w:kern w:val="2"/>
                <w:sz w:val="21"/>
                <w:szCs w:val="21"/>
              </w:rPr>
              <w:t>评审因素与评审标准</w:t>
            </w:r>
          </w:p>
        </w:tc>
      </w:tr>
      <w:tr w:rsidR="001F73E2" w:rsidRPr="003E6B2E" w14:paraId="15E3A9BF" w14:textId="77777777" w:rsidTr="00595919">
        <w:trPr>
          <w:trHeight w:val="3002"/>
          <w:jc w:val="center"/>
        </w:trPr>
        <w:tc>
          <w:tcPr>
            <w:tcW w:w="846" w:type="dxa"/>
            <w:tcBorders>
              <w:top w:val="single" w:sz="4" w:space="0" w:color="auto"/>
              <w:left w:val="single" w:sz="4" w:space="0" w:color="auto"/>
              <w:bottom w:val="single" w:sz="4" w:space="0" w:color="auto"/>
              <w:right w:val="single" w:sz="4" w:space="0" w:color="auto"/>
            </w:tcBorders>
            <w:vAlign w:val="center"/>
          </w:tcPr>
          <w:p w14:paraId="373DAD6F" w14:textId="77777777" w:rsidR="003E6B2E" w:rsidRPr="003E6B2E" w:rsidRDefault="003E6B2E" w:rsidP="003E6B2E">
            <w:pPr>
              <w:spacing w:line="24" w:lineRule="atLeast"/>
              <w:jc w:val="center"/>
              <w:textAlignment w:val="baseline"/>
              <w:rPr>
                <w:rFonts w:ascii="宋体" w:hAnsi="宋体"/>
                <w:kern w:val="2"/>
                <w:sz w:val="21"/>
                <w:szCs w:val="21"/>
              </w:rPr>
            </w:pPr>
            <w:r w:rsidRPr="003E6B2E">
              <w:rPr>
                <w:rFonts w:ascii="宋体" w:hAnsi="宋体" w:hint="eastAsia"/>
                <w:kern w:val="2"/>
                <w:sz w:val="21"/>
                <w:szCs w:val="21"/>
              </w:rPr>
              <w:t>1</w:t>
            </w:r>
          </w:p>
        </w:tc>
        <w:tc>
          <w:tcPr>
            <w:tcW w:w="1276" w:type="dxa"/>
            <w:tcBorders>
              <w:top w:val="single" w:sz="4" w:space="0" w:color="auto"/>
              <w:left w:val="single" w:sz="4" w:space="0" w:color="auto"/>
              <w:bottom w:val="single" w:sz="4" w:space="0" w:color="auto"/>
              <w:right w:val="single" w:sz="4" w:space="0" w:color="auto"/>
            </w:tcBorders>
            <w:vAlign w:val="center"/>
          </w:tcPr>
          <w:p w14:paraId="5433590F" w14:textId="77777777" w:rsidR="003E6B2E" w:rsidRPr="003E6B2E" w:rsidRDefault="003E6B2E" w:rsidP="003E6B2E">
            <w:pPr>
              <w:spacing w:line="24" w:lineRule="atLeast"/>
              <w:jc w:val="center"/>
              <w:textAlignment w:val="baseline"/>
              <w:rPr>
                <w:rFonts w:ascii="宋体" w:hAnsi="宋体"/>
                <w:kern w:val="2"/>
                <w:sz w:val="21"/>
                <w:szCs w:val="21"/>
              </w:rPr>
            </w:pPr>
            <w:r w:rsidRPr="003E6B2E">
              <w:rPr>
                <w:rFonts w:ascii="宋体" w:hAnsi="宋体" w:hint="eastAsia"/>
                <w:kern w:val="2"/>
                <w:sz w:val="21"/>
                <w:szCs w:val="21"/>
              </w:rPr>
              <w:t>评标办法</w:t>
            </w:r>
          </w:p>
        </w:tc>
        <w:tc>
          <w:tcPr>
            <w:tcW w:w="7148" w:type="dxa"/>
            <w:tcBorders>
              <w:top w:val="single" w:sz="4" w:space="0" w:color="auto"/>
              <w:left w:val="single" w:sz="4" w:space="0" w:color="auto"/>
              <w:bottom w:val="single" w:sz="4" w:space="0" w:color="auto"/>
              <w:right w:val="single" w:sz="4" w:space="0" w:color="auto"/>
            </w:tcBorders>
            <w:vAlign w:val="center"/>
          </w:tcPr>
          <w:p w14:paraId="50EC7734" w14:textId="77777777" w:rsidR="003E6B2E" w:rsidRPr="003E6B2E" w:rsidRDefault="003E6B2E" w:rsidP="003E6B2E">
            <w:pPr>
              <w:snapToGrid w:val="0"/>
              <w:spacing w:line="320" w:lineRule="exact"/>
              <w:ind w:firstLineChars="200" w:firstLine="404"/>
              <w:jc w:val="left"/>
              <w:rPr>
                <w:rFonts w:ascii="宋体" w:hAnsi="宋体"/>
                <w:spacing w:val="-4"/>
                <w:kern w:val="2"/>
                <w:sz w:val="21"/>
                <w:szCs w:val="21"/>
              </w:rPr>
            </w:pPr>
            <w:r w:rsidRPr="003E6B2E">
              <w:rPr>
                <w:rFonts w:ascii="宋体" w:hAnsi="宋体" w:hint="eastAsia"/>
                <w:spacing w:val="-4"/>
                <w:kern w:val="2"/>
                <w:sz w:val="21"/>
                <w:szCs w:val="21"/>
              </w:rPr>
              <w:t>本次评标采用合理低价法。评标委员会对满足招标文件实质性要求的投标文件，按照本章第2.2款规定的评分标准进行打分，并按得分由高到低顺序推荐1-3名中标候选人，评分相等时，评标委员会依次按照以下优先顺序推荐中标候选人：</w:t>
            </w:r>
          </w:p>
          <w:p w14:paraId="1AA5EF2B" w14:textId="77777777" w:rsidR="003E6B2E" w:rsidRPr="003E6B2E" w:rsidRDefault="003E6B2E" w:rsidP="003E6B2E">
            <w:pPr>
              <w:snapToGrid w:val="0"/>
              <w:spacing w:line="320" w:lineRule="exact"/>
              <w:ind w:firstLineChars="200" w:firstLine="404"/>
              <w:jc w:val="left"/>
              <w:rPr>
                <w:rFonts w:ascii="宋体" w:hAnsi="宋体"/>
                <w:spacing w:val="-4"/>
                <w:kern w:val="2"/>
                <w:sz w:val="21"/>
                <w:szCs w:val="21"/>
              </w:rPr>
            </w:pPr>
            <w:r w:rsidRPr="003E6B2E">
              <w:rPr>
                <w:rFonts w:ascii="宋体" w:hAnsi="宋体" w:hint="eastAsia"/>
                <w:spacing w:val="-4"/>
                <w:kern w:val="2"/>
                <w:sz w:val="21"/>
                <w:szCs w:val="21"/>
              </w:rPr>
              <w:t>（1）评标价低的投标人优先；</w:t>
            </w:r>
          </w:p>
          <w:p w14:paraId="6AD4FFF6" w14:textId="77777777" w:rsidR="003E6B2E" w:rsidRPr="003E6B2E" w:rsidRDefault="003E6B2E" w:rsidP="003E6B2E">
            <w:pPr>
              <w:snapToGrid w:val="0"/>
              <w:spacing w:line="320" w:lineRule="exact"/>
              <w:ind w:firstLineChars="200" w:firstLine="404"/>
              <w:jc w:val="left"/>
              <w:rPr>
                <w:rFonts w:ascii="宋体" w:hAnsi="宋体"/>
                <w:spacing w:val="-4"/>
                <w:kern w:val="2"/>
                <w:sz w:val="21"/>
                <w:szCs w:val="21"/>
              </w:rPr>
            </w:pPr>
            <w:r w:rsidRPr="003E6B2E">
              <w:rPr>
                <w:rFonts w:ascii="宋体" w:hAnsi="宋体" w:hint="eastAsia"/>
                <w:spacing w:val="-4"/>
                <w:kern w:val="2"/>
                <w:sz w:val="21"/>
                <w:szCs w:val="21"/>
              </w:rPr>
              <w:t>（2）投标人满足资格审查条件(业绩最低条件)要求的业绩累计金额高的优先。</w:t>
            </w:r>
          </w:p>
          <w:p w14:paraId="086C7B2E" w14:textId="77777777" w:rsidR="003E6B2E" w:rsidRPr="003E6B2E" w:rsidRDefault="003E6B2E" w:rsidP="003E6B2E">
            <w:pPr>
              <w:snapToGrid w:val="0"/>
              <w:spacing w:line="320" w:lineRule="exact"/>
              <w:ind w:firstLineChars="200" w:firstLine="404"/>
              <w:jc w:val="left"/>
              <w:rPr>
                <w:rFonts w:ascii="宋体" w:hAnsi="宋体"/>
                <w:spacing w:val="-4"/>
                <w:kern w:val="2"/>
                <w:sz w:val="21"/>
                <w:szCs w:val="21"/>
              </w:rPr>
            </w:pPr>
            <w:r w:rsidRPr="003E6B2E">
              <w:rPr>
                <w:rFonts w:ascii="宋体" w:hAnsi="宋体" w:hint="eastAsia"/>
                <w:spacing w:val="-4"/>
                <w:kern w:val="2"/>
                <w:sz w:val="21"/>
                <w:szCs w:val="21"/>
              </w:rPr>
              <w:t>同一投标人参与不同标段的投标，若在先评审的标段被推荐为第一中标候选人，则在后评审的标段将不被推荐为中标候选人。</w:t>
            </w:r>
          </w:p>
          <w:p w14:paraId="44BE3C19" w14:textId="77777777" w:rsidR="003E6B2E" w:rsidRPr="003E6B2E" w:rsidRDefault="003E6B2E" w:rsidP="003E6B2E">
            <w:pPr>
              <w:snapToGrid w:val="0"/>
              <w:spacing w:line="320" w:lineRule="exact"/>
              <w:ind w:firstLineChars="200" w:firstLine="404"/>
              <w:jc w:val="left"/>
              <w:rPr>
                <w:rFonts w:ascii="宋体" w:hAnsi="宋体"/>
                <w:spacing w:val="-4"/>
                <w:kern w:val="2"/>
                <w:sz w:val="21"/>
                <w:szCs w:val="21"/>
              </w:rPr>
            </w:pPr>
            <w:r w:rsidRPr="003E6B2E">
              <w:rPr>
                <w:rFonts w:ascii="宋体" w:hAnsi="宋体" w:hint="eastAsia"/>
                <w:spacing w:val="-4"/>
                <w:kern w:val="2"/>
                <w:sz w:val="21"/>
                <w:szCs w:val="21"/>
              </w:rPr>
              <w:t>本项目按标段号</w:t>
            </w:r>
            <w:r w:rsidRPr="003E6B2E">
              <w:rPr>
                <w:rFonts w:ascii="宋体" w:hAnsi="宋体" w:hint="eastAsia"/>
                <w:b/>
                <w:bCs/>
                <w:spacing w:val="-4"/>
                <w:kern w:val="2"/>
                <w:sz w:val="21"/>
                <w:szCs w:val="21"/>
              </w:rPr>
              <w:t>JL-2、JL-5、JL-6、JL-1、JL-3、JL-4</w:t>
            </w:r>
            <w:r w:rsidRPr="003E6B2E">
              <w:rPr>
                <w:rFonts w:ascii="宋体" w:hAnsi="宋体" w:hint="eastAsia"/>
                <w:spacing w:val="-4"/>
                <w:kern w:val="2"/>
                <w:sz w:val="21"/>
                <w:szCs w:val="21"/>
              </w:rPr>
              <w:t>的顺序逐一进行评审。</w:t>
            </w:r>
          </w:p>
          <w:p w14:paraId="51146140" w14:textId="77777777" w:rsidR="003E6B2E" w:rsidRPr="003E6B2E" w:rsidRDefault="003E6B2E" w:rsidP="003E6B2E">
            <w:pPr>
              <w:snapToGrid w:val="0"/>
              <w:spacing w:line="320" w:lineRule="exact"/>
              <w:ind w:firstLineChars="200" w:firstLine="404"/>
              <w:jc w:val="left"/>
              <w:textAlignment w:val="baseline"/>
              <w:rPr>
                <w:rFonts w:ascii="宋体" w:hAnsi="宋体"/>
                <w:spacing w:val="-4"/>
                <w:kern w:val="2"/>
                <w:sz w:val="21"/>
                <w:szCs w:val="21"/>
              </w:rPr>
            </w:pPr>
            <w:r w:rsidRPr="003E6B2E">
              <w:rPr>
                <w:rFonts w:ascii="宋体" w:hAnsi="宋体" w:hint="eastAsia"/>
                <w:spacing w:val="-4"/>
                <w:kern w:val="2"/>
                <w:sz w:val="21"/>
                <w:szCs w:val="21"/>
              </w:rPr>
              <w:t>本项目的施工单位（河北高速公路集团有限公司）或与本项目施工单位的单位负责人为同一人、或存在参股或者管理关系的不同单位参加本项目的投标的，不再被推荐为中标候选人。</w:t>
            </w:r>
          </w:p>
        </w:tc>
      </w:tr>
      <w:tr w:rsidR="001F73E2" w:rsidRPr="003E6B2E" w14:paraId="4086E8D3" w14:textId="77777777" w:rsidTr="00595919">
        <w:trPr>
          <w:trHeight w:val="799"/>
          <w:jc w:val="center"/>
        </w:trPr>
        <w:tc>
          <w:tcPr>
            <w:tcW w:w="846" w:type="dxa"/>
            <w:tcBorders>
              <w:top w:val="single" w:sz="4" w:space="0" w:color="auto"/>
              <w:left w:val="single" w:sz="4" w:space="0" w:color="auto"/>
              <w:bottom w:val="single" w:sz="4" w:space="0" w:color="auto"/>
              <w:right w:val="single" w:sz="4" w:space="0" w:color="auto"/>
            </w:tcBorders>
            <w:vAlign w:val="center"/>
          </w:tcPr>
          <w:p w14:paraId="59F3C187" w14:textId="77777777" w:rsidR="003E6B2E" w:rsidRPr="003E6B2E" w:rsidRDefault="003E6B2E" w:rsidP="003E6B2E">
            <w:pPr>
              <w:spacing w:line="24" w:lineRule="atLeast"/>
              <w:jc w:val="center"/>
              <w:textAlignment w:val="baseline"/>
              <w:rPr>
                <w:rFonts w:ascii="宋体" w:hAnsi="宋体"/>
                <w:kern w:val="2"/>
                <w:sz w:val="21"/>
                <w:szCs w:val="21"/>
              </w:rPr>
            </w:pPr>
            <w:r w:rsidRPr="003E6B2E">
              <w:rPr>
                <w:rFonts w:ascii="宋体" w:hAnsi="宋体" w:hint="eastAsia"/>
                <w:kern w:val="2"/>
                <w:sz w:val="21"/>
                <w:szCs w:val="21"/>
              </w:rPr>
              <w:t>2.1.1</w:t>
            </w:r>
          </w:p>
          <w:p w14:paraId="77543A45" w14:textId="77777777" w:rsidR="003E6B2E" w:rsidRPr="003E6B2E" w:rsidRDefault="003E6B2E" w:rsidP="003E6B2E">
            <w:pPr>
              <w:spacing w:line="24" w:lineRule="atLeast"/>
              <w:jc w:val="center"/>
              <w:textAlignment w:val="baseline"/>
              <w:rPr>
                <w:rFonts w:ascii="宋体" w:hAnsi="宋体"/>
                <w:kern w:val="2"/>
                <w:sz w:val="21"/>
                <w:szCs w:val="21"/>
              </w:rPr>
            </w:pPr>
            <w:r w:rsidRPr="003E6B2E">
              <w:rPr>
                <w:rFonts w:ascii="宋体" w:hAnsi="宋体" w:hint="eastAsia"/>
                <w:kern w:val="2"/>
                <w:sz w:val="21"/>
                <w:szCs w:val="21"/>
              </w:rPr>
              <w:t>2.1.3</w:t>
            </w:r>
          </w:p>
        </w:tc>
        <w:tc>
          <w:tcPr>
            <w:tcW w:w="1276" w:type="dxa"/>
            <w:tcBorders>
              <w:top w:val="single" w:sz="4" w:space="0" w:color="auto"/>
              <w:left w:val="single" w:sz="4" w:space="0" w:color="auto"/>
              <w:bottom w:val="single" w:sz="4" w:space="0" w:color="auto"/>
              <w:right w:val="single" w:sz="4" w:space="0" w:color="auto"/>
            </w:tcBorders>
            <w:vAlign w:val="center"/>
          </w:tcPr>
          <w:p w14:paraId="754C6E49" w14:textId="77777777" w:rsidR="003E6B2E" w:rsidRPr="003E6B2E" w:rsidRDefault="003E6B2E" w:rsidP="003E6B2E">
            <w:pPr>
              <w:spacing w:line="24" w:lineRule="atLeast"/>
              <w:jc w:val="center"/>
              <w:textAlignment w:val="baseline"/>
              <w:rPr>
                <w:rFonts w:ascii="宋体" w:hAnsi="宋体"/>
                <w:kern w:val="2"/>
                <w:sz w:val="21"/>
                <w:szCs w:val="21"/>
              </w:rPr>
            </w:pPr>
            <w:r w:rsidRPr="003E6B2E">
              <w:rPr>
                <w:rFonts w:ascii="宋体" w:hAnsi="宋体" w:hint="eastAsia"/>
                <w:kern w:val="2"/>
                <w:sz w:val="21"/>
                <w:szCs w:val="21"/>
              </w:rPr>
              <w:t>形式评审与响应性评审标准</w:t>
            </w:r>
          </w:p>
        </w:tc>
        <w:tc>
          <w:tcPr>
            <w:tcW w:w="7148" w:type="dxa"/>
            <w:tcBorders>
              <w:top w:val="single" w:sz="4" w:space="0" w:color="auto"/>
              <w:left w:val="single" w:sz="4" w:space="0" w:color="auto"/>
              <w:bottom w:val="single" w:sz="4" w:space="0" w:color="auto"/>
              <w:right w:val="single" w:sz="4" w:space="0" w:color="auto"/>
            </w:tcBorders>
          </w:tcPr>
          <w:p w14:paraId="102FE53A" w14:textId="77777777" w:rsidR="003E6B2E" w:rsidRPr="003E6B2E" w:rsidRDefault="003E6B2E" w:rsidP="003E6B2E">
            <w:pPr>
              <w:snapToGrid w:val="0"/>
              <w:spacing w:line="320" w:lineRule="exact"/>
              <w:jc w:val="left"/>
              <w:textAlignment w:val="baseline"/>
              <w:rPr>
                <w:rFonts w:ascii="宋体" w:hAnsi="宋体" w:cs="宋体"/>
                <w:b/>
                <w:bCs/>
                <w:kern w:val="0"/>
                <w:sz w:val="21"/>
                <w:szCs w:val="21"/>
              </w:rPr>
            </w:pPr>
            <w:r w:rsidRPr="003E6B2E">
              <w:rPr>
                <w:rFonts w:ascii="宋体" w:hAnsi="宋体" w:cs="宋体" w:hint="eastAsia"/>
                <w:b/>
                <w:bCs/>
                <w:kern w:val="0"/>
                <w:sz w:val="21"/>
                <w:szCs w:val="21"/>
              </w:rPr>
              <w:t>第一个信封（商务文件）评审标准：</w:t>
            </w:r>
          </w:p>
          <w:p w14:paraId="18799B8B" w14:textId="77777777" w:rsidR="003E6B2E" w:rsidRPr="003E6B2E" w:rsidRDefault="003E6B2E" w:rsidP="003E6B2E">
            <w:pPr>
              <w:snapToGrid w:val="0"/>
              <w:spacing w:line="320" w:lineRule="exact"/>
              <w:ind w:firstLineChars="100" w:firstLine="210"/>
              <w:jc w:val="left"/>
              <w:textAlignment w:val="baseline"/>
              <w:rPr>
                <w:rFonts w:ascii="宋体" w:hAnsi="宋体" w:cs="宋体"/>
                <w:kern w:val="0"/>
                <w:sz w:val="21"/>
                <w:szCs w:val="21"/>
              </w:rPr>
            </w:pPr>
            <w:r w:rsidRPr="003E6B2E">
              <w:rPr>
                <w:rFonts w:ascii="宋体" w:hAnsi="宋体" w:cs="宋体" w:hint="eastAsia"/>
                <w:kern w:val="0"/>
                <w:sz w:val="21"/>
                <w:szCs w:val="21"/>
              </w:rPr>
              <w:t>（</w:t>
            </w:r>
            <w:r w:rsidRPr="003E6B2E">
              <w:rPr>
                <w:rFonts w:ascii="宋体" w:hAnsi="宋体" w:cs="宋体"/>
                <w:kern w:val="0"/>
                <w:sz w:val="21"/>
                <w:szCs w:val="21"/>
              </w:rPr>
              <w:t>1</w:t>
            </w:r>
            <w:r w:rsidRPr="003E6B2E">
              <w:rPr>
                <w:rFonts w:ascii="宋体" w:hAnsi="宋体" w:cs="宋体" w:hint="eastAsia"/>
                <w:kern w:val="0"/>
                <w:sz w:val="21"/>
                <w:szCs w:val="21"/>
              </w:rPr>
              <w:t>）</w:t>
            </w:r>
            <w:r w:rsidRPr="003E6B2E">
              <w:rPr>
                <w:rFonts w:ascii="宋体" w:hAnsi="宋体" w:hint="eastAsia"/>
                <w:kern w:val="2"/>
                <w:sz w:val="21"/>
                <w:szCs w:val="21"/>
              </w:rPr>
              <w:t>投标文件按照招标文件规定的格式、内容填写，字迹清晰可辨。</w:t>
            </w:r>
          </w:p>
          <w:p w14:paraId="0C50E330" w14:textId="77777777" w:rsidR="003E6B2E" w:rsidRPr="003E6B2E" w:rsidRDefault="003E6B2E" w:rsidP="003E6B2E">
            <w:pPr>
              <w:snapToGrid w:val="0"/>
              <w:spacing w:line="320" w:lineRule="exact"/>
              <w:ind w:firstLineChars="200" w:firstLine="420"/>
              <w:textAlignment w:val="baseline"/>
              <w:rPr>
                <w:rFonts w:ascii="宋体" w:hAnsi="宋体"/>
                <w:kern w:val="2"/>
                <w:sz w:val="21"/>
                <w:szCs w:val="21"/>
              </w:rPr>
            </w:pPr>
            <w:r w:rsidRPr="003E6B2E">
              <w:rPr>
                <w:rFonts w:ascii="宋体" w:hAnsi="宋体" w:hint="eastAsia"/>
                <w:kern w:val="2"/>
                <w:sz w:val="21"/>
                <w:szCs w:val="21"/>
              </w:rPr>
              <w:t>a．</w:t>
            </w:r>
            <w:proofErr w:type="gramStart"/>
            <w:r w:rsidRPr="003E6B2E">
              <w:rPr>
                <w:rFonts w:ascii="宋体" w:hAnsi="宋体" w:hint="eastAsia"/>
                <w:kern w:val="2"/>
                <w:sz w:val="21"/>
                <w:szCs w:val="21"/>
              </w:rPr>
              <w:t>投标函按招标文件</w:t>
            </w:r>
            <w:proofErr w:type="gramEnd"/>
            <w:r w:rsidRPr="003E6B2E">
              <w:rPr>
                <w:rFonts w:ascii="宋体" w:hAnsi="宋体" w:hint="eastAsia"/>
                <w:kern w:val="2"/>
                <w:sz w:val="21"/>
                <w:szCs w:val="21"/>
              </w:rPr>
              <w:t>规定填报了招标人名称、项目名称、类别号、标段号、</w:t>
            </w:r>
            <w:proofErr w:type="gramStart"/>
            <w:r w:rsidRPr="003E6B2E">
              <w:rPr>
                <w:rFonts w:ascii="宋体" w:hAnsi="宋体" w:hint="eastAsia"/>
                <w:kern w:val="2"/>
                <w:sz w:val="21"/>
                <w:szCs w:val="21"/>
              </w:rPr>
              <w:t>补遗书</w:t>
            </w:r>
            <w:proofErr w:type="gramEnd"/>
            <w:r w:rsidRPr="003E6B2E">
              <w:rPr>
                <w:rFonts w:ascii="宋体" w:hAnsi="宋体" w:hint="eastAsia"/>
                <w:kern w:val="2"/>
                <w:sz w:val="21"/>
                <w:szCs w:val="21"/>
              </w:rPr>
              <w:t>编号（如有）、质量要求、安全目标、监理服务期限、总监理工程师相关信息；</w:t>
            </w:r>
          </w:p>
          <w:p w14:paraId="16286B0D" w14:textId="77777777" w:rsidR="003E6B2E" w:rsidRPr="003E6B2E" w:rsidRDefault="003E6B2E" w:rsidP="003E6B2E">
            <w:pPr>
              <w:snapToGrid w:val="0"/>
              <w:spacing w:line="320" w:lineRule="exact"/>
              <w:ind w:firstLineChars="200" w:firstLine="420"/>
              <w:textAlignment w:val="baseline"/>
              <w:rPr>
                <w:rFonts w:ascii="宋体" w:hAnsi="宋体"/>
                <w:kern w:val="2"/>
                <w:sz w:val="21"/>
                <w:szCs w:val="21"/>
              </w:rPr>
            </w:pPr>
            <w:r w:rsidRPr="003E6B2E">
              <w:rPr>
                <w:rFonts w:ascii="宋体" w:hAnsi="宋体" w:hint="eastAsia"/>
                <w:kern w:val="2"/>
                <w:sz w:val="21"/>
                <w:szCs w:val="21"/>
              </w:rPr>
              <w:t>b．投标文件组成齐全完整，内容均按规定填写。</w:t>
            </w:r>
          </w:p>
          <w:p w14:paraId="279F978F" w14:textId="77777777" w:rsidR="003E6B2E" w:rsidRPr="003E6B2E" w:rsidRDefault="003E6B2E" w:rsidP="003E6B2E">
            <w:pPr>
              <w:snapToGrid w:val="0"/>
              <w:spacing w:line="320" w:lineRule="exact"/>
              <w:ind w:firstLineChars="100" w:firstLine="210"/>
              <w:jc w:val="left"/>
              <w:textAlignment w:val="baseline"/>
              <w:rPr>
                <w:rFonts w:ascii="宋体" w:hAnsi="宋体"/>
                <w:kern w:val="2"/>
                <w:sz w:val="21"/>
                <w:szCs w:val="21"/>
              </w:rPr>
            </w:pPr>
            <w:r w:rsidRPr="003E6B2E">
              <w:rPr>
                <w:rFonts w:ascii="宋体" w:hAnsi="宋体" w:hint="eastAsia"/>
                <w:kern w:val="2"/>
                <w:sz w:val="21"/>
                <w:szCs w:val="21"/>
              </w:rPr>
              <w:t>（</w:t>
            </w:r>
            <w:r w:rsidRPr="003E6B2E">
              <w:rPr>
                <w:rFonts w:ascii="宋体" w:hAnsi="宋体"/>
                <w:kern w:val="2"/>
                <w:sz w:val="21"/>
                <w:szCs w:val="21"/>
              </w:rPr>
              <w:t>2</w:t>
            </w:r>
            <w:r w:rsidRPr="003E6B2E">
              <w:rPr>
                <w:rFonts w:ascii="宋体" w:hAnsi="宋体" w:hint="eastAsia"/>
                <w:kern w:val="2"/>
                <w:sz w:val="21"/>
                <w:szCs w:val="21"/>
              </w:rPr>
              <w:t>）投标文件上法定代表人或其授权代理人的签字、投标人的单位章盖章齐全，符合招标文件规定。</w:t>
            </w:r>
          </w:p>
          <w:p w14:paraId="30860784" w14:textId="77777777" w:rsidR="003E6B2E" w:rsidRPr="003E6B2E" w:rsidRDefault="003E6B2E" w:rsidP="003E6B2E">
            <w:pPr>
              <w:snapToGrid w:val="0"/>
              <w:spacing w:line="320" w:lineRule="exact"/>
              <w:ind w:firstLineChars="200" w:firstLine="420"/>
              <w:textAlignment w:val="baseline"/>
              <w:rPr>
                <w:rFonts w:ascii="宋体" w:hAnsi="宋体"/>
                <w:kern w:val="2"/>
                <w:sz w:val="21"/>
                <w:szCs w:val="21"/>
              </w:rPr>
            </w:pPr>
            <w:r w:rsidRPr="003E6B2E">
              <w:rPr>
                <w:rFonts w:ascii="宋体" w:hAnsi="宋体" w:hint="eastAsia"/>
                <w:kern w:val="2"/>
                <w:sz w:val="21"/>
                <w:szCs w:val="21"/>
              </w:rPr>
              <w:t>（3）</w:t>
            </w:r>
            <w:r w:rsidRPr="003E6B2E">
              <w:rPr>
                <w:rFonts w:ascii="宋体" w:hAnsi="宋体" w:cs="宋体" w:hint="eastAsia"/>
                <w:kern w:val="0"/>
                <w:sz w:val="21"/>
                <w:szCs w:val="21"/>
              </w:rPr>
              <w:t>投标人按照招标文件前附表第3</w:t>
            </w:r>
            <w:r w:rsidRPr="003E6B2E">
              <w:rPr>
                <w:rFonts w:ascii="宋体" w:hAnsi="宋体" w:cs="宋体"/>
                <w:kern w:val="0"/>
                <w:sz w:val="21"/>
                <w:szCs w:val="21"/>
              </w:rPr>
              <w:t>.4.1</w:t>
            </w:r>
            <w:r w:rsidRPr="003E6B2E">
              <w:rPr>
                <w:rFonts w:ascii="宋体" w:hAnsi="宋体" w:cs="宋体" w:hint="eastAsia"/>
                <w:kern w:val="0"/>
                <w:sz w:val="21"/>
                <w:szCs w:val="21"/>
              </w:rPr>
              <w:t>条的规定提供了投标保证金。</w:t>
            </w:r>
          </w:p>
          <w:p w14:paraId="20DB2022" w14:textId="77777777" w:rsidR="003E6B2E" w:rsidRPr="003E6B2E" w:rsidRDefault="003E6B2E" w:rsidP="003E6B2E">
            <w:pPr>
              <w:snapToGrid w:val="0"/>
              <w:spacing w:line="320" w:lineRule="exact"/>
              <w:ind w:firstLineChars="200" w:firstLine="420"/>
              <w:rPr>
                <w:rFonts w:ascii="宋体" w:hAnsi="宋体"/>
                <w:kern w:val="2"/>
                <w:sz w:val="21"/>
                <w:szCs w:val="21"/>
              </w:rPr>
            </w:pPr>
            <w:r w:rsidRPr="003E6B2E">
              <w:rPr>
                <w:rFonts w:ascii="宋体" w:hAnsi="宋体" w:hint="eastAsia"/>
                <w:kern w:val="2"/>
                <w:sz w:val="21"/>
                <w:szCs w:val="21"/>
              </w:rPr>
              <w:t>（</w:t>
            </w:r>
            <w:r w:rsidRPr="003E6B2E">
              <w:rPr>
                <w:rFonts w:ascii="宋体" w:hAnsi="宋体"/>
                <w:kern w:val="2"/>
                <w:sz w:val="21"/>
                <w:szCs w:val="21"/>
              </w:rPr>
              <w:t>4</w:t>
            </w:r>
            <w:r w:rsidRPr="003E6B2E">
              <w:rPr>
                <w:rFonts w:ascii="宋体" w:hAnsi="宋体" w:hint="eastAsia"/>
                <w:kern w:val="2"/>
                <w:sz w:val="21"/>
                <w:szCs w:val="21"/>
              </w:rPr>
              <w:t>）投标人法定代表人授权委托代理人签署投标文件的，须提交授权委托书，符合招标文件规定。</w:t>
            </w:r>
          </w:p>
          <w:p w14:paraId="116C6F47" w14:textId="77777777" w:rsidR="003E6B2E" w:rsidRPr="003E6B2E" w:rsidRDefault="003E6B2E" w:rsidP="003E6B2E">
            <w:pPr>
              <w:snapToGrid w:val="0"/>
              <w:spacing w:line="320" w:lineRule="exact"/>
              <w:ind w:firstLineChars="200" w:firstLine="420"/>
              <w:rPr>
                <w:rFonts w:ascii="宋体" w:hAnsi="宋体"/>
                <w:kern w:val="2"/>
                <w:sz w:val="21"/>
                <w:szCs w:val="21"/>
              </w:rPr>
            </w:pPr>
            <w:r w:rsidRPr="003E6B2E">
              <w:rPr>
                <w:rFonts w:ascii="宋体" w:hAnsi="宋体" w:cs="宋体" w:hint="eastAsia"/>
                <w:kern w:val="0"/>
                <w:sz w:val="21"/>
                <w:szCs w:val="21"/>
              </w:rPr>
              <w:t>（</w:t>
            </w:r>
            <w:r w:rsidRPr="003E6B2E">
              <w:rPr>
                <w:rFonts w:ascii="宋体" w:hAnsi="宋体" w:cs="宋体"/>
                <w:kern w:val="0"/>
                <w:sz w:val="21"/>
                <w:szCs w:val="21"/>
              </w:rPr>
              <w:t>5</w:t>
            </w:r>
            <w:r w:rsidRPr="003E6B2E">
              <w:rPr>
                <w:rFonts w:ascii="宋体" w:hAnsi="宋体" w:cs="宋体" w:hint="eastAsia"/>
                <w:kern w:val="0"/>
                <w:sz w:val="21"/>
                <w:szCs w:val="21"/>
              </w:rPr>
              <w:t>）</w:t>
            </w:r>
            <w:r w:rsidRPr="003E6B2E">
              <w:rPr>
                <w:rFonts w:ascii="宋体" w:hAnsi="宋体" w:hint="eastAsia"/>
                <w:kern w:val="2"/>
                <w:sz w:val="21"/>
                <w:szCs w:val="21"/>
              </w:rPr>
              <w:t>投标人法定代表人</w:t>
            </w:r>
            <w:proofErr w:type="gramStart"/>
            <w:r w:rsidRPr="003E6B2E">
              <w:rPr>
                <w:rFonts w:ascii="宋体" w:hAnsi="宋体" w:hint="eastAsia"/>
                <w:kern w:val="2"/>
                <w:sz w:val="21"/>
                <w:szCs w:val="21"/>
              </w:rPr>
              <w:t>若亲自</w:t>
            </w:r>
            <w:proofErr w:type="gramEnd"/>
            <w:r w:rsidRPr="003E6B2E">
              <w:rPr>
                <w:rFonts w:ascii="宋体" w:hAnsi="宋体" w:hint="eastAsia"/>
                <w:kern w:val="2"/>
                <w:sz w:val="21"/>
                <w:szCs w:val="21"/>
              </w:rPr>
              <w:t>签署投标文件的，提供了法定代表人身份证明，符合招标文件规定。</w:t>
            </w:r>
          </w:p>
          <w:p w14:paraId="07F5AFBE" w14:textId="77777777" w:rsidR="003E6B2E" w:rsidRPr="003E6B2E" w:rsidRDefault="003E6B2E" w:rsidP="003E6B2E">
            <w:pPr>
              <w:snapToGrid w:val="0"/>
              <w:spacing w:line="320" w:lineRule="exact"/>
              <w:ind w:firstLineChars="200" w:firstLine="420"/>
              <w:jc w:val="left"/>
              <w:textAlignment w:val="baseline"/>
              <w:rPr>
                <w:rFonts w:ascii="宋体" w:hAnsi="宋体" w:cs="宋体"/>
                <w:kern w:val="0"/>
                <w:sz w:val="21"/>
                <w:szCs w:val="21"/>
              </w:rPr>
            </w:pPr>
            <w:r w:rsidRPr="003E6B2E">
              <w:rPr>
                <w:rFonts w:ascii="宋体" w:hAnsi="宋体" w:cs="宋体" w:hint="eastAsia"/>
                <w:kern w:val="0"/>
                <w:sz w:val="21"/>
                <w:szCs w:val="21"/>
              </w:rPr>
              <w:t>（</w:t>
            </w:r>
            <w:r w:rsidRPr="003E6B2E">
              <w:rPr>
                <w:rFonts w:ascii="宋体" w:hAnsi="宋体" w:cs="宋体"/>
                <w:kern w:val="0"/>
                <w:sz w:val="21"/>
                <w:szCs w:val="21"/>
              </w:rPr>
              <w:t>6</w:t>
            </w:r>
            <w:r w:rsidRPr="003E6B2E">
              <w:rPr>
                <w:rFonts w:ascii="宋体" w:hAnsi="宋体" w:cs="宋体" w:hint="eastAsia"/>
                <w:kern w:val="0"/>
                <w:sz w:val="21"/>
                <w:szCs w:val="21"/>
              </w:rPr>
              <w:t>）投标人未以联合体形式投标。</w:t>
            </w:r>
          </w:p>
          <w:p w14:paraId="7763C14B" w14:textId="77777777" w:rsidR="003E6B2E" w:rsidRPr="003E6B2E" w:rsidRDefault="003E6B2E" w:rsidP="003E6B2E">
            <w:pPr>
              <w:snapToGrid w:val="0"/>
              <w:spacing w:line="320" w:lineRule="exact"/>
              <w:ind w:firstLineChars="200" w:firstLine="420"/>
              <w:jc w:val="left"/>
              <w:textAlignment w:val="baseline"/>
              <w:rPr>
                <w:rFonts w:ascii="宋体" w:hAnsi="宋体" w:cs="宋体"/>
                <w:kern w:val="0"/>
                <w:sz w:val="21"/>
                <w:szCs w:val="21"/>
              </w:rPr>
            </w:pPr>
            <w:r w:rsidRPr="003E6B2E">
              <w:rPr>
                <w:rFonts w:ascii="宋体" w:hAnsi="宋体" w:cs="宋体" w:hint="eastAsia"/>
                <w:kern w:val="0"/>
                <w:sz w:val="21"/>
                <w:szCs w:val="21"/>
              </w:rPr>
              <w:t>（</w:t>
            </w:r>
            <w:r w:rsidRPr="003E6B2E">
              <w:rPr>
                <w:rFonts w:ascii="宋体" w:hAnsi="宋体" w:cs="宋体"/>
                <w:kern w:val="0"/>
                <w:sz w:val="21"/>
                <w:szCs w:val="21"/>
              </w:rPr>
              <w:t>7</w:t>
            </w:r>
            <w:r w:rsidRPr="003E6B2E">
              <w:rPr>
                <w:rFonts w:ascii="宋体" w:hAnsi="宋体" w:cs="宋体" w:hint="eastAsia"/>
                <w:kern w:val="0"/>
                <w:sz w:val="21"/>
                <w:szCs w:val="21"/>
              </w:rPr>
              <w:t>）投标人未对本项目提出分包计划。</w:t>
            </w:r>
          </w:p>
          <w:p w14:paraId="48FB6011" w14:textId="77777777" w:rsidR="003E6B2E" w:rsidRPr="003E6B2E" w:rsidRDefault="003E6B2E" w:rsidP="003E6B2E">
            <w:pPr>
              <w:snapToGrid w:val="0"/>
              <w:spacing w:line="320" w:lineRule="exact"/>
              <w:ind w:firstLineChars="200" w:firstLine="420"/>
              <w:jc w:val="left"/>
              <w:textAlignment w:val="baseline"/>
              <w:rPr>
                <w:rFonts w:ascii="宋体" w:hAnsi="宋体" w:cs="宋体"/>
                <w:kern w:val="0"/>
                <w:sz w:val="21"/>
                <w:szCs w:val="21"/>
              </w:rPr>
            </w:pPr>
            <w:r w:rsidRPr="003E6B2E">
              <w:rPr>
                <w:rFonts w:ascii="宋体" w:hAnsi="宋体" w:cs="宋体" w:hint="eastAsia"/>
                <w:kern w:val="0"/>
                <w:sz w:val="21"/>
                <w:szCs w:val="21"/>
              </w:rPr>
              <w:t>（</w:t>
            </w:r>
            <w:r w:rsidRPr="003E6B2E">
              <w:rPr>
                <w:rFonts w:ascii="宋体" w:hAnsi="宋体" w:cs="宋体"/>
                <w:kern w:val="0"/>
                <w:sz w:val="21"/>
                <w:szCs w:val="21"/>
              </w:rPr>
              <w:t>8</w:t>
            </w:r>
            <w:r w:rsidRPr="003E6B2E">
              <w:rPr>
                <w:rFonts w:ascii="宋体" w:hAnsi="宋体" w:cs="宋体" w:hint="eastAsia"/>
                <w:kern w:val="0"/>
                <w:sz w:val="21"/>
                <w:szCs w:val="21"/>
              </w:rPr>
              <w:t>）同一投标人未提交两个以上不同的投标文件或备选方案。</w:t>
            </w:r>
          </w:p>
          <w:p w14:paraId="6EA155E6" w14:textId="77777777" w:rsidR="003E6B2E" w:rsidRPr="003E6B2E" w:rsidRDefault="003E6B2E" w:rsidP="003E6B2E">
            <w:pPr>
              <w:snapToGrid w:val="0"/>
              <w:spacing w:line="320" w:lineRule="exact"/>
              <w:ind w:firstLineChars="200" w:firstLine="420"/>
              <w:jc w:val="left"/>
              <w:textAlignment w:val="baseline"/>
              <w:rPr>
                <w:rFonts w:ascii="宋体" w:hAnsi="宋体" w:cs="宋体"/>
                <w:kern w:val="0"/>
                <w:sz w:val="21"/>
                <w:szCs w:val="21"/>
              </w:rPr>
            </w:pPr>
            <w:r w:rsidRPr="003E6B2E">
              <w:rPr>
                <w:rFonts w:ascii="宋体" w:hAnsi="宋体" w:cs="宋体" w:hint="eastAsia"/>
                <w:kern w:val="0"/>
                <w:sz w:val="21"/>
                <w:szCs w:val="21"/>
              </w:rPr>
              <w:t>（</w:t>
            </w:r>
            <w:r w:rsidRPr="003E6B2E">
              <w:rPr>
                <w:rFonts w:ascii="宋体" w:hAnsi="宋体" w:cs="宋体"/>
                <w:kern w:val="0"/>
                <w:sz w:val="21"/>
                <w:szCs w:val="21"/>
              </w:rPr>
              <w:t>9</w:t>
            </w:r>
            <w:r w:rsidRPr="003E6B2E">
              <w:rPr>
                <w:rFonts w:ascii="宋体" w:hAnsi="宋体" w:cs="宋体" w:hint="eastAsia"/>
                <w:kern w:val="0"/>
                <w:sz w:val="21"/>
                <w:szCs w:val="21"/>
              </w:rPr>
              <w:t>）投标文件中未出现有关投标报价的内容。</w:t>
            </w:r>
          </w:p>
          <w:p w14:paraId="3E693DB5" w14:textId="77777777" w:rsidR="003E6B2E" w:rsidRPr="003E6B2E" w:rsidRDefault="003E6B2E" w:rsidP="003E6B2E">
            <w:pPr>
              <w:snapToGrid w:val="0"/>
              <w:spacing w:line="320" w:lineRule="exact"/>
              <w:ind w:firstLineChars="200" w:firstLine="420"/>
              <w:jc w:val="left"/>
              <w:textAlignment w:val="baseline"/>
              <w:rPr>
                <w:rFonts w:ascii="宋体" w:hAnsi="宋体" w:cs="宋体"/>
                <w:kern w:val="0"/>
                <w:sz w:val="21"/>
                <w:szCs w:val="21"/>
              </w:rPr>
            </w:pPr>
            <w:r w:rsidRPr="003E6B2E">
              <w:rPr>
                <w:rFonts w:ascii="宋体" w:hAnsi="宋体" w:cs="宋体" w:hint="eastAsia"/>
                <w:kern w:val="0"/>
                <w:sz w:val="21"/>
                <w:szCs w:val="21"/>
              </w:rPr>
              <w:t>（1</w:t>
            </w:r>
            <w:r w:rsidRPr="003E6B2E">
              <w:rPr>
                <w:rFonts w:ascii="宋体" w:hAnsi="宋体" w:cs="宋体"/>
                <w:kern w:val="0"/>
                <w:sz w:val="21"/>
                <w:szCs w:val="21"/>
              </w:rPr>
              <w:t>0</w:t>
            </w:r>
            <w:r w:rsidRPr="003E6B2E">
              <w:rPr>
                <w:rFonts w:ascii="宋体" w:hAnsi="宋体" w:cs="宋体" w:hint="eastAsia"/>
                <w:kern w:val="0"/>
                <w:sz w:val="21"/>
                <w:szCs w:val="21"/>
              </w:rPr>
              <w:t>）投标文件载明的招标项目服务期限符合招标文件规定。</w:t>
            </w:r>
          </w:p>
          <w:p w14:paraId="66712AFC" w14:textId="77777777" w:rsidR="003E6B2E" w:rsidRPr="003E6B2E" w:rsidRDefault="003E6B2E" w:rsidP="003E6B2E">
            <w:pPr>
              <w:snapToGrid w:val="0"/>
              <w:spacing w:line="320" w:lineRule="exact"/>
              <w:ind w:firstLineChars="200" w:firstLine="420"/>
              <w:jc w:val="left"/>
              <w:textAlignment w:val="baseline"/>
              <w:rPr>
                <w:rFonts w:ascii="宋体" w:hAnsi="宋体" w:cs="宋体"/>
                <w:kern w:val="0"/>
                <w:sz w:val="21"/>
                <w:szCs w:val="21"/>
              </w:rPr>
            </w:pPr>
            <w:r w:rsidRPr="003E6B2E">
              <w:rPr>
                <w:rFonts w:ascii="宋体" w:hAnsi="宋体" w:cs="宋体" w:hint="eastAsia"/>
                <w:kern w:val="0"/>
                <w:sz w:val="21"/>
                <w:szCs w:val="21"/>
              </w:rPr>
              <w:t>（</w:t>
            </w:r>
            <w:r w:rsidRPr="003E6B2E">
              <w:rPr>
                <w:rFonts w:ascii="宋体" w:hAnsi="宋体" w:cs="宋体"/>
                <w:kern w:val="0"/>
                <w:sz w:val="21"/>
                <w:szCs w:val="21"/>
              </w:rPr>
              <w:t>11</w:t>
            </w:r>
            <w:r w:rsidRPr="003E6B2E">
              <w:rPr>
                <w:rFonts w:ascii="宋体" w:hAnsi="宋体" w:cs="宋体" w:hint="eastAsia"/>
                <w:kern w:val="0"/>
                <w:sz w:val="21"/>
                <w:szCs w:val="21"/>
              </w:rPr>
              <w:t>）投标文件对招标文件的实质性要求和条件</w:t>
            </w:r>
            <w:proofErr w:type="gramStart"/>
            <w:r w:rsidRPr="003E6B2E">
              <w:rPr>
                <w:rFonts w:ascii="宋体" w:hAnsi="宋体" w:cs="宋体" w:hint="eastAsia"/>
                <w:kern w:val="0"/>
                <w:sz w:val="21"/>
                <w:szCs w:val="21"/>
              </w:rPr>
              <w:t>作出</w:t>
            </w:r>
            <w:proofErr w:type="gramEnd"/>
            <w:r w:rsidRPr="003E6B2E">
              <w:rPr>
                <w:rFonts w:ascii="宋体" w:hAnsi="宋体" w:cs="宋体" w:hint="eastAsia"/>
                <w:kern w:val="0"/>
                <w:sz w:val="21"/>
                <w:szCs w:val="21"/>
              </w:rPr>
              <w:t>响应。</w:t>
            </w:r>
          </w:p>
          <w:p w14:paraId="1E8AE469" w14:textId="77777777" w:rsidR="003E6B2E" w:rsidRPr="003E6B2E" w:rsidRDefault="003E6B2E" w:rsidP="003E6B2E">
            <w:pPr>
              <w:snapToGrid w:val="0"/>
              <w:spacing w:line="320" w:lineRule="exact"/>
              <w:ind w:firstLineChars="200" w:firstLine="420"/>
              <w:jc w:val="left"/>
              <w:textAlignment w:val="baseline"/>
              <w:rPr>
                <w:rFonts w:ascii="宋体" w:hAnsi="宋体" w:cs="宋体"/>
                <w:kern w:val="0"/>
                <w:sz w:val="21"/>
                <w:szCs w:val="21"/>
              </w:rPr>
            </w:pPr>
            <w:r w:rsidRPr="003E6B2E">
              <w:rPr>
                <w:rFonts w:ascii="宋体" w:hAnsi="宋体" w:cs="宋体" w:hint="eastAsia"/>
                <w:kern w:val="0"/>
                <w:sz w:val="21"/>
                <w:szCs w:val="21"/>
              </w:rPr>
              <w:t>（</w:t>
            </w:r>
            <w:r w:rsidRPr="003E6B2E">
              <w:rPr>
                <w:rFonts w:ascii="宋体" w:hAnsi="宋体" w:cs="宋体"/>
                <w:kern w:val="0"/>
                <w:sz w:val="21"/>
                <w:szCs w:val="21"/>
              </w:rPr>
              <w:t>12</w:t>
            </w:r>
            <w:r w:rsidRPr="003E6B2E">
              <w:rPr>
                <w:rFonts w:ascii="宋体" w:hAnsi="宋体" w:cs="宋体" w:hint="eastAsia"/>
                <w:kern w:val="0"/>
                <w:sz w:val="21"/>
                <w:szCs w:val="21"/>
              </w:rPr>
              <w:t>）投标文件递交标段与抽取的标段一致。</w:t>
            </w:r>
          </w:p>
          <w:p w14:paraId="516941F9" w14:textId="77777777" w:rsidR="003E6B2E" w:rsidRPr="003E6B2E" w:rsidRDefault="003E6B2E" w:rsidP="003E6B2E">
            <w:pPr>
              <w:snapToGrid w:val="0"/>
              <w:spacing w:line="320" w:lineRule="exact"/>
              <w:ind w:firstLineChars="200" w:firstLine="420"/>
              <w:jc w:val="left"/>
              <w:textAlignment w:val="baseline"/>
              <w:rPr>
                <w:rFonts w:ascii="宋体" w:hAnsi="宋体" w:cs="宋体"/>
                <w:kern w:val="0"/>
                <w:sz w:val="21"/>
                <w:szCs w:val="21"/>
              </w:rPr>
            </w:pPr>
            <w:r w:rsidRPr="003E6B2E">
              <w:rPr>
                <w:rFonts w:ascii="宋体" w:hAnsi="宋体" w:cs="宋体" w:hint="eastAsia"/>
                <w:kern w:val="0"/>
                <w:sz w:val="21"/>
                <w:szCs w:val="21"/>
              </w:rPr>
              <w:t>（1</w:t>
            </w:r>
            <w:r w:rsidRPr="003E6B2E">
              <w:rPr>
                <w:rFonts w:ascii="宋体" w:hAnsi="宋体" w:cs="宋体"/>
                <w:kern w:val="0"/>
                <w:sz w:val="21"/>
                <w:szCs w:val="21"/>
              </w:rPr>
              <w:t>3</w:t>
            </w:r>
            <w:r w:rsidRPr="003E6B2E">
              <w:rPr>
                <w:rFonts w:ascii="宋体" w:hAnsi="宋体" w:cs="宋体" w:hint="eastAsia"/>
                <w:kern w:val="0"/>
                <w:sz w:val="21"/>
                <w:szCs w:val="21"/>
              </w:rPr>
              <w:t>）权利义务符合招标文件规定：</w:t>
            </w:r>
          </w:p>
          <w:p w14:paraId="4E14BF47" w14:textId="77777777" w:rsidR="003E6B2E" w:rsidRPr="003E6B2E" w:rsidRDefault="003E6B2E" w:rsidP="003E6B2E">
            <w:pPr>
              <w:snapToGrid w:val="0"/>
              <w:spacing w:line="320" w:lineRule="exact"/>
              <w:ind w:firstLineChars="200" w:firstLine="420"/>
              <w:jc w:val="left"/>
              <w:textAlignment w:val="baseline"/>
              <w:rPr>
                <w:rFonts w:ascii="宋体" w:hAnsi="宋体" w:cs="宋体"/>
                <w:kern w:val="0"/>
                <w:sz w:val="21"/>
                <w:szCs w:val="21"/>
              </w:rPr>
            </w:pPr>
            <w:r w:rsidRPr="003E6B2E">
              <w:rPr>
                <w:rFonts w:ascii="宋体" w:hAnsi="宋体" w:cs="宋体" w:hint="eastAsia"/>
                <w:kern w:val="0"/>
                <w:sz w:val="21"/>
                <w:szCs w:val="21"/>
              </w:rPr>
              <w:t>a.投标人应接受招标文件规定的风险划分原则，未提出新的风险划分办法；</w:t>
            </w:r>
          </w:p>
          <w:p w14:paraId="0CFAEE1F" w14:textId="77777777" w:rsidR="003E6B2E" w:rsidRPr="003E6B2E" w:rsidRDefault="003E6B2E" w:rsidP="003E6B2E">
            <w:pPr>
              <w:snapToGrid w:val="0"/>
              <w:spacing w:line="320" w:lineRule="exact"/>
              <w:ind w:firstLineChars="200" w:firstLine="420"/>
              <w:jc w:val="left"/>
              <w:textAlignment w:val="baseline"/>
              <w:rPr>
                <w:rFonts w:ascii="宋体" w:hAnsi="宋体" w:cs="宋体"/>
                <w:kern w:val="0"/>
                <w:sz w:val="21"/>
                <w:szCs w:val="21"/>
              </w:rPr>
            </w:pPr>
            <w:r w:rsidRPr="003E6B2E">
              <w:rPr>
                <w:rFonts w:ascii="宋体" w:hAnsi="宋体" w:cs="宋体" w:hint="eastAsia"/>
                <w:kern w:val="0"/>
                <w:sz w:val="21"/>
                <w:szCs w:val="21"/>
              </w:rPr>
              <w:lastRenderedPageBreak/>
              <w:t>b.投标人未增加委托人的责任范围，或减少投标人义务；</w:t>
            </w:r>
          </w:p>
          <w:p w14:paraId="118DE13F" w14:textId="77777777" w:rsidR="003E6B2E" w:rsidRPr="003E6B2E" w:rsidRDefault="003E6B2E" w:rsidP="003E6B2E">
            <w:pPr>
              <w:snapToGrid w:val="0"/>
              <w:spacing w:line="320" w:lineRule="exact"/>
              <w:ind w:firstLineChars="200" w:firstLine="420"/>
              <w:jc w:val="left"/>
              <w:textAlignment w:val="baseline"/>
              <w:rPr>
                <w:rFonts w:ascii="宋体" w:hAnsi="宋体" w:cs="宋体"/>
                <w:kern w:val="0"/>
                <w:sz w:val="21"/>
                <w:szCs w:val="21"/>
              </w:rPr>
            </w:pPr>
            <w:r w:rsidRPr="003E6B2E">
              <w:rPr>
                <w:rFonts w:ascii="宋体" w:hAnsi="宋体" w:cs="宋体" w:hint="eastAsia"/>
                <w:kern w:val="0"/>
                <w:sz w:val="21"/>
                <w:szCs w:val="21"/>
              </w:rPr>
              <w:t>c.投标人未提出不同的支付办法；</w:t>
            </w:r>
          </w:p>
          <w:p w14:paraId="0B06FA64" w14:textId="77777777" w:rsidR="003E6B2E" w:rsidRPr="003E6B2E" w:rsidRDefault="003E6B2E" w:rsidP="003E6B2E">
            <w:pPr>
              <w:snapToGrid w:val="0"/>
              <w:spacing w:line="320" w:lineRule="exact"/>
              <w:ind w:firstLineChars="200" w:firstLine="420"/>
              <w:jc w:val="left"/>
              <w:textAlignment w:val="baseline"/>
              <w:rPr>
                <w:rFonts w:ascii="宋体" w:hAnsi="宋体" w:cs="宋体"/>
                <w:kern w:val="0"/>
                <w:sz w:val="21"/>
                <w:szCs w:val="21"/>
              </w:rPr>
            </w:pPr>
            <w:r w:rsidRPr="003E6B2E">
              <w:rPr>
                <w:rFonts w:ascii="宋体" w:hAnsi="宋体" w:cs="宋体" w:hint="eastAsia"/>
                <w:kern w:val="0"/>
                <w:sz w:val="21"/>
                <w:szCs w:val="21"/>
              </w:rPr>
              <w:t>d.投标人对合同纠纷、事故处理办法未提出异议；</w:t>
            </w:r>
          </w:p>
          <w:p w14:paraId="25C09344" w14:textId="77777777" w:rsidR="003E6B2E" w:rsidRPr="003E6B2E" w:rsidRDefault="003E6B2E" w:rsidP="003E6B2E">
            <w:pPr>
              <w:snapToGrid w:val="0"/>
              <w:spacing w:line="320" w:lineRule="exact"/>
              <w:ind w:firstLineChars="200" w:firstLine="420"/>
              <w:jc w:val="left"/>
              <w:textAlignment w:val="baseline"/>
              <w:rPr>
                <w:rFonts w:ascii="宋体" w:hAnsi="宋体" w:cs="宋体"/>
                <w:kern w:val="0"/>
                <w:sz w:val="21"/>
                <w:szCs w:val="21"/>
              </w:rPr>
            </w:pPr>
            <w:r w:rsidRPr="003E6B2E">
              <w:rPr>
                <w:rFonts w:ascii="宋体" w:hAnsi="宋体" w:cs="宋体" w:hint="eastAsia"/>
                <w:kern w:val="0"/>
                <w:sz w:val="21"/>
                <w:szCs w:val="21"/>
              </w:rPr>
              <w:t>e.投标人在投标活动中无欺诈行为；</w:t>
            </w:r>
          </w:p>
          <w:p w14:paraId="67DE4F5F" w14:textId="77777777" w:rsidR="003E6B2E" w:rsidRPr="003E6B2E" w:rsidRDefault="003E6B2E" w:rsidP="003E6B2E">
            <w:pPr>
              <w:snapToGrid w:val="0"/>
              <w:spacing w:line="320" w:lineRule="exact"/>
              <w:ind w:firstLineChars="200" w:firstLine="420"/>
              <w:jc w:val="left"/>
              <w:textAlignment w:val="baseline"/>
              <w:rPr>
                <w:rFonts w:ascii="宋体" w:hAnsi="宋体" w:cs="宋体"/>
                <w:kern w:val="0"/>
                <w:sz w:val="21"/>
                <w:szCs w:val="21"/>
              </w:rPr>
            </w:pPr>
            <w:r w:rsidRPr="003E6B2E">
              <w:rPr>
                <w:rFonts w:ascii="宋体" w:hAnsi="宋体" w:cs="宋体" w:hint="eastAsia"/>
                <w:kern w:val="0"/>
                <w:sz w:val="21"/>
                <w:szCs w:val="21"/>
              </w:rPr>
              <w:t>f.投标人未对合同条款有重要保留。</w:t>
            </w:r>
          </w:p>
          <w:p w14:paraId="5697EE24" w14:textId="77777777" w:rsidR="003E6B2E" w:rsidRPr="003E6B2E" w:rsidRDefault="003E6B2E" w:rsidP="003E6B2E">
            <w:pPr>
              <w:snapToGrid w:val="0"/>
              <w:spacing w:line="320" w:lineRule="exact"/>
              <w:rPr>
                <w:kern w:val="2"/>
                <w:sz w:val="21"/>
                <w:szCs w:val="24"/>
              </w:rPr>
            </w:pPr>
          </w:p>
          <w:p w14:paraId="1D97B3DF" w14:textId="77777777" w:rsidR="003E6B2E" w:rsidRPr="003E6B2E" w:rsidRDefault="003E6B2E" w:rsidP="003E6B2E">
            <w:pPr>
              <w:snapToGrid w:val="0"/>
              <w:spacing w:line="320" w:lineRule="exact"/>
              <w:jc w:val="left"/>
              <w:rPr>
                <w:rFonts w:ascii="宋体" w:hAnsi="宋体"/>
                <w:b/>
                <w:bCs/>
                <w:spacing w:val="-4"/>
                <w:kern w:val="2"/>
                <w:sz w:val="21"/>
                <w:szCs w:val="21"/>
              </w:rPr>
            </w:pPr>
            <w:r w:rsidRPr="003E6B2E">
              <w:rPr>
                <w:rFonts w:ascii="宋体" w:hAnsi="宋体" w:hint="eastAsia"/>
                <w:b/>
                <w:bCs/>
                <w:spacing w:val="-4"/>
                <w:kern w:val="2"/>
                <w:sz w:val="21"/>
                <w:szCs w:val="21"/>
              </w:rPr>
              <w:t>第一个信封（技术文件）评审标准:</w:t>
            </w:r>
          </w:p>
          <w:p w14:paraId="5FDC2EDA" w14:textId="77777777" w:rsidR="003E6B2E" w:rsidRPr="003E6B2E" w:rsidRDefault="003E6B2E" w:rsidP="003E6B2E">
            <w:pPr>
              <w:snapToGrid w:val="0"/>
              <w:spacing w:line="320" w:lineRule="exact"/>
              <w:ind w:firstLineChars="200" w:firstLine="420"/>
              <w:rPr>
                <w:rFonts w:ascii="宋体" w:hAnsi="宋体"/>
                <w:kern w:val="2"/>
                <w:sz w:val="21"/>
                <w:szCs w:val="21"/>
              </w:rPr>
            </w:pPr>
            <w:r w:rsidRPr="003E6B2E">
              <w:rPr>
                <w:rFonts w:ascii="宋体" w:hAnsi="宋体"/>
                <w:kern w:val="2"/>
                <w:sz w:val="21"/>
                <w:szCs w:val="21"/>
              </w:rPr>
              <w:t>（1）</w:t>
            </w:r>
            <w:r w:rsidRPr="003E6B2E">
              <w:rPr>
                <w:rFonts w:ascii="宋体" w:hAnsi="宋体" w:hint="eastAsia"/>
                <w:kern w:val="2"/>
                <w:sz w:val="21"/>
                <w:szCs w:val="21"/>
              </w:rPr>
              <w:t>技术建议书（暗标）的编制符合招标文件第二章“投标人须知”第10.2款的规定。</w:t>
            </w:r>
          </w:p>
          <w:p w14:paraId="1CFE4DEB" w14:textId="77777777" w:rsidR="003E6B2E" w:rsidRPr="003E6B2E" w:rsidRDefault="003E6B2E" w:rsidP="003E6B2E">
            <w:pPr>
              <w:snapToGrid w:val="0"/>
              <w:spacing w:line="320" w:lineRule="exact"/>
              <w:ind w:firstLineChars="200" w:firstLine="420"/>
              <w:rPr>
                <w:rFonts w:ascii="宋体" w:hAnsi="宋体"/>
                <w:kern w:val="2"/>
                <w:sz w:val="21"/>
                <w:szCs w:val="21"/>
              </w:rPr>
            </w:pPr>
            <w:r w:rsidRPr="003E6B2E">
              <w:rPr>
                <w:rFonts w:ascii="宋体" w:hAnsi="宋体" w:hint="eastAsia"/>
                <w:kern w:val="2"/>
                <w:sz w:val="21"/>
                <w:szCs w:val="21"/>
              </w:rPr>
              <w:t>（2）技术建议书合理。</w:t>
            </w:r>
          </w:p>
          <w:p w14:paraId="62FFF959" w14:textId="77777777" w:rsidR="003E6B2E" w:rsidRPr="003E6B2E" w:rsidRDefault="003E6B2E" w:rsidP="003E6B2E">
            <w:pPr>
              <w:snapToGrid w:val="0"/>
              <w:spacing w:line="320" w:lineRule="exact"/>
              <w:ind w:firstLineChars="200" w:firstLine="420"/>
              <w:rPr>
                <w:kern w:val="2"/>
                <w:sz w:val="21"/>
                <w:szCs w:val="24"/>
              </w:rPr>
            </w:pPr>
          </w:p>
          <w:p w14:paraId="110DC864" w14:textId="77777777" w:rsidR="003E6B2E" w:rsidRPr="003E6B2E" w:rsidRDefault="003E6B2E" w:rsidP="003E6B2E">
            <w:pPr>
              <w:snapToGrid w:val="0"/>
              <w:spacing w:line="320" w:lineRule="exact"/>
              <w:jc w:val="left"/>
              <w:textAlignment w:val="baseline"/>
              <w:rPr>
                <w:rFonts w:ascii="宋体" w:hAnsi="宋体" w:cs="宋体"/>
                <w:b/>
                <w:bCs/>
                <w:kern w:val="0"/>
                <w:sz w:val="21"/>
                <w:szCs w:val="21"/>
              </w:rPr>
            </w:pPr>
            <w:r w:rsidRPr="003E6B2E">
              <w:rPr>
                <w:rFonts w:ascii="宋体" w:hAnsi="宋体" w:cs="宋体" w:hint="eastAsia"/>
                <w:b/>
                <w:bCs/>
                <w:kern w:val="0"/>
                <w:sz w:val="21"/>
                <w:szCs w:val="21"/>
              </w:rPr>
              <w:t>第二个信封（报价文件）评审标准：</w:t>
            </w:r>
          </w:p>
          <w:p w14:paraId="58CD5DDF" w14:textId="77777777" w:rsidR="003E6B2E" w:rsidRPr="003E6B2E" w:rsidRDefault="003E6B2E" w:rsidP="003E6B2E">
            <w:pPr>
              <w:snapToGrid w:val="0"/>
              <w:spacing w:line="320" w:lineRule="exact"/>
              <w:ind w:firstLineChars="100" w:firstLine="210"/>
              <w:jc w:val="left"/>
              <w:textAlignment w:val="baseline"/>
              <w:rPr>
                <w:rFonts w:ascii="宋体" w:hAnsi="宋体"/>
                <w:bCs/>
                <w:kern w:val="2"/>
                <w:sz w:val="21"/>
                <w:szCs w:val="21"/>
              </w:rPr>
            </w:pPr>
            <w:r w:rsidRPr="003E6B2E">
              <w:rPr>
                <w:rFonts w:ascii="宋体" w:hAnsi="宋体" w:cs="宋体" w:hint="eastAsia"/>
                <w:kern w:val="0"/>
                <w:sz w:val="21"/>
                <w:szCs w:val="21"/>
              </w:rPr>
              <w:t>（</w:t>
            </w:r>
            <w:r w:rsidRPr="003E6B2E">
              <w:rPr>
                <w:rFonts w:ascii="宋体" w:hAnsi="宋体" w:cs="宋体"/>
                <w:kern w:val="0"/>
                <w:sz w:val="21"/>
                <w:szCs w:val="21"/>
              </w:rPr>
              <w:t>1</w:t>
            </w:r>
            <w:r w:rsidRPr="003E6B2E">
              <w:rPr>
                <w:rFonts w:ascii="宋体" w:hAnsi="宋体" w:cs="宋体" w:hint="eastAsia"/>
                <w:kern w:val="0"/>
                <w:sz w:val="21"/>
                <w:szCs w:val="21"/>
              </w:rPr>
              <w:t>）</w:t>
            </w:r>
            <w:r w:rsidRPr="003E6B2E">
              <w:rPr>
                <w:rFonts w:ascii="宋体" w:hAnsi="宋体" w:hint="eastAsia"/>
                <w:bCs/>
                <w:kern w:val="2"/>
                <w:sz w:val="21"/>
                <w:szCs w:val="21"/>
              </w:rPr>
              <w:t>投标文件按照招标文件规定的格式、内容填写，字迹清晰可辨。</w:t>
            </w:r>
          </w:p>
          <w:p w14:paraId="59972108" w14:textId="77777777" w:rsidR="003E6B2E" w:rsidRPr="003E6B2E" w:rsidRDefault="003E6B2E" w:rsidP="003E6B2E">
            <w:pPr>
              <w:snapToGrid w:val="0"/>
              <w:spacing w:line="320" w:lineRule="exact"/>
              <w:ind w:firstLineChars="200" w:firstLine="420"/>
              <w:textAlignment w:val="baseline"/>
              <w:rPr>
                <w:rFonts w:ascii="宋体" w:hAnsi="宋体"/>
                <w:bCs/>
                <w:kern w:val="2"/>
                <w:sz w:val="21"/>
                <w:szCs w:val="21"/>
              </w:rPr>
            </w:pPr>
            <w:r w:rsidRPr="003E6B2E">
              <w:rPr>
                <w:rFonts w:ascii="宋体" w:hAnsi="宋体" w:hint="eastAsia"/>
                <w:bCs/>
                <w:kern w:val="2"/>
                <w:sz w:val="21"/>
                <w:szCs w:val="21"/>
              </w:rPr>
              <w:t>a．</w:t>
            </w:r>
            <w:proofErr w:type="gramStart"/>
            <w:r w:rsidRPr="003E6B2E">
              <w:rPr>
                <w:rFonts w:ascii="宋体" w:hAnsi="宋体" w:hint="eastAsia"/>
                <w:bCs/>
                <w:kern w:val="2"/>
                <w:sz w:val="21"/>
                <w:szCs w:val="21"/>
              </w:rPr>
              <w:t>投标函按招标文件</w:t>
            </w:r>
            <w:proofErr w:type="gramEnd"/>
            <w:r w:rsidRPr="003E6B2E">
              <w:rPr>
                <w:rFonts w:ascii="宋体" w:hAnsi="宋体" w:hint="eastAsia"/>
                <w:bCs/>
                <w:kern w:val="2"/>
                <w:sz w:val="21"/>
                <w:szCs w:val="21"/>
              </w:rPr>
              <w:t>规定填报了项目名称、类别号、</w:t>
            </w:r>
            <w:proofErr w:type="gramStart"/>
            <w:r w:rsidRPr="003E6B2E">
              <w:rPr>
                <w:rFonts w:ascii="宋体" w:hAnsi="宋体" w:hint="eastAsia"/>
                <w:bCs/>
                <w:kern w:val="2"/>
                <w:sz w:val="21"/>
                <w:szCs w:val="21"/>
              </w:rPr>
              <w:t>补遗书</w:t>
            </w:r>
            <w:proofErr w:type="gramEnd"/>
            <w:r w:rsidRPr="003E6B2E">
              <w:rPr>
                <w:rFonts w:ascii="宋体" w:hAnsi="宋体" w:hint="eastAsia"/>
                <w:bCs/>
                <w:kern w:val="2"/>
                <w:sz w:val="21"/>
                <w:szCs w:val="21"/>
              </w:rPr>
              <w:t>编号（如有）</w:t>
            </w:r>
            <w:r w:rsidRPr="003E6B2E">
              <w:rPr>
                <w:rFonts w:ascii="宋体" w:hAnsi="宋体" w:hint="eastAsia"/>
                <w:kern w:val="2"/>
                <w:sz w:val="21"/>
                <w:szCs w:val="21"/>
              </w:rPr>
              <w:t>、</w:t>
            </w:r>
            <w:r w:rsidRPr="003E6B2E">
              <w:rPr>
                <w:rFonts w:ascii="宋体" w:hAnsi="宋体" w:hint="eastAsia"/>
                <w:bCs/>
                <w:kern w:val="2"/>
                <w:sz w:val="21"/>
                <w:szCs w:val="21"/>
              </w:rPr>
              <w:t>投标总报价、施工阶段监理服务费与缺陷责任期阶段监理服务费等；</w:t>
            </w:r>
          </w:p>
          <w:p w14:paraId="15DB14C3" w14:textId="77777777" w:rsidR="003E6B2E" w:rsidRPr="003E6B2E" w:rsidRDefault="003E6B2E" w:rsidP="003E6B2E">
            <w:pPr>
              <w:snapToGrid w:val="0"/>
              <w:spacing w:line="320" w:lineRule="exact"/>
              <w:ind w:firstLineChars="200" w:firstLine="420"/>
              <w:textAlignment w:val="baseline"/>
              <w:rPr>
                <w:rFonts w:ascii="宋体" w:hAnsi="宋体"/>
                <w:bCs/>
                <w:kern w:val="2"/>
                <w:sz w:val="21"/>
                <w:szCs w:val="21"/>
              </w:rPr>
            </w:pPr>
            <w:r w:rsidRPr="003E6B2E">
              <w:rPr>
                <w:rFonts w:ascii="宋体" w:hAnsi="宋体" w:hint="eastAsia"/>
                <w:bCs/>
                <w:kern w:val="2"/>
                <w:sz w:val="21"/>
                <w:szCs w:val="21"/>
              </w:rPr>
              <w:t>b．监理服务费用清单说明文字与招标文件规定一致，未进行实质性修改和删减；</w:t>
            </w:r>
          </w:p>
          <w:p w14:paraId="10B8430D" w14:textId="77777777" w:rsidR="003E6B2E" w:rsidRPr="003E6B2E" w:rsidRDefault="003E6B2E" w:rsidP="003E6B2E">
            <w:pPr>
              <w:snapToGrid w:val="0"/>
              <w:spacing w:line="320" w:lineRule="exact"/>
              <w:ind w:firstLineChars="200" w:firstLine="420"/>
              <w:textAlignment w:val="baseline"/>
              <w:rPr>
                <w:rFonts w:ascii="宋体" w:hAnsi="宋体"/>
                <w:bCs/>
                <w:kern w:val="2"/>
                <w:sz w:val="21"/>
                <w:szCs w:val="21"/>
              </w:rPr>
            </w:pPr>
            <w:r w:rsidRPr="003E6B2E">
              <w:rPr>
                <w:rFonts w:ascii="宋体" w:hAnsi="宋体"/>
                <w:bCs/>
                <w:kern w:val="2"/>
                <w:sz w:val="21"/>
                <w:szCs w:val="21"/>
              </w:rPr>
              <w:t>c.</w:t>
            </w:r>
            <w:r w:rsidRPr="003E6B2E">
              <w:rPr>
                <w:rFonts w:ascii="宋体" w:hAnsi="宋体" w:hint="eastAsia"/>
                <w:bCs/>
                <w:kern w:val="2"/>
                <w:sz w:val="21"/>
                <w:szCs w:val="21"/>
              </w:rPr>
              <w:t>投标文件组成齐全完整，内容均按规定填写。</w:t>
            </w:r>
          </w:p>
          <w:p w14:paraId="07F104C5" w14:textId="77777777" w:rsidR="003E6B2E" w:rsidRPr="003E6B2E" w:rsidRDefault="003E6B2E" w:rsidP="003E6B2E">
            <w:pPr>
              <w:snapToGrid w:val="0"/>
              <w:spacing w:line="320" w:lineRule="exact"/>
              <w:ind w:firstLineChars="200" w:firstLine="420"/>
              <w:jc w:val="left"/>
              <w:textAlignment w:val="baseline"/>
              <w:rPr>
                <w:rFonts w:ascii="宋体" w:hAnsi="宋体" w:cs="宋体"/>
                <w:kern w:val="0"/>
                <w:sz w:val="21"/>
                <w:szCs w:val="21"/>
              </w:rPr>
            </w:pPr>
            <w:r w:rsidRPr="003E6B2E">
              <w:rPr>
                <w:rFonts w:ascii="宋体" w:hAnsi="宋体" w:cs="宋体" w:hint="eastAsia"/>
                <w:kern w:val="0"/>
                <w:sz w:val="21"/>
                <w:szCs w:val="21"/>
              </w:rPr>
              <w:t>（</w:t>
            </w:r>
            <w:r w:rsidRPr="003E6B2E">
              <w:rPr>
                <w:rFonts w:ascii="宋体" w:hAnsi="宋体" w:cs="宋体"/>
                <w:kern w:val="0"/>
                <w:sz w:val="21"/>
                <w:szCs w:val="21"/>
              </w:rPr>
              <w:t>2</w:t>
            </w:r>
            <w:r w:rsidRPr="003E6B2E">
              <w:rPr>
                <w:rFonts w:ascii="宋体" w:hAnsi="宋体" w:cs="宋体" w:hint="eastAsia"/>
                <w:kern w:val="0"/>
                <w:sz w:val="21"/>
                <w:szCs w:val="21"/>
              </w:rPr>
              <w:t>）</w:t>
            </w:r>
            <w:r w:rsidRPr="003E6B2E">
              <w:rPr>
                <w:rFonts w:ascii="宋体" w:hAnsi="宋体" w:hint="eastAsia"/>
                <w:kern w:val="2"/>
                <w:sz w:val="21"/>
                <w:szCs w:val="21"/>
              </w:rPr>
              <w:t>投标文件上法定代表人或其授权代理人的签字、投标人的单位章盖章齐全，符合招标文件规定。</w:t>
            </w:r>
          </w:p>
          <w:p w14:paraId="4450B223" w14:textId="77777777" w:rsidR="003E6B2E" w:rsidRPr="003E6B2E" w:rsidRDefault="003E6B2E" w:rsidP="003E6B2E">
            <w:pPr>
              <w:snapToGrid w:val="0"/>
              <w:spacing w:line="320" w:lineRule="exact"/>
              <w:ind w:firstLineChars="200" w:firstLine="420"/>
              <w:jc w:val="left"/>
              <w:textAlignment w:val="baseline"/>
              <w:rPr>
                <w:rFonts w:ascii="宋体" w:hAnsi="宋体" w:cs="宋体"/>
                <w:kern w:val="0"/>
                <w:sz w:val="21"/>
                <w:szCs w:val="21"/>
              </w:rPr>
            </w:pPr>
            <w:r w:rsidRPr="003E6B2E">
              <w:rPr>
                <w:rFonts w:ascii="宋体" w:hAnsi="宋体" w:hint="eastAsia"/>
                <w:bCs/>
                <w:kern w:val="2"/>
                <w:sz w:val="21"/>
                <w:szCs w:val="21"/>
              </w:rPr>
              <w:t>（3）</w:t>
            </w:r>
            <w:r w:rsidRPr="003E6B2E">
              <w:rPr>
                <w:rFonts w:ascii="宋体" w:hAnsi="宋体" w:cs="宋体" w:hint="eastAsia"/>
                <w:kern w:val="0"/>
                <w:sz w:val="21"/>
                <w:szCs w:val="21"/>
              </w:rPr>
              <w:t>投标总报价与子项目报价均未超过招标文件设定的最高投标限价。</w:t>
            </w:r>
          </w:p>
          <w:p w14:paraId="66CEC7DF" w14:textId="77777777" w:rsidR="003E6B2E" w:rsidRPr="003E6B2E" w:rsidRDefault="003E6B2E" w:rsidP="003E6B2E">
            <w:pPr>
              <w:snapToGrid w:val="0"/>
              <w:spacing w:line="320" w:lineRule="exact"/>
              <w:ind w:firstLineChars="200" w:firstLine="420"/>
              <w:jc w:val="left"/>
              <w:textAlignment w:val="baseline"/>
              <w:rPr>
                <w:rFonts w:ascii="宋体" w:hAnsi="宋体" w:cs="宋体"/>
                <w:kern w:val="0"/>
                <w:sz w:val="21"/>
                <w:szCs w:val="21"/>
              </w:rPr>
            </w:pPr>
            <w:r w:rsidRPr="003E6B2E">
              <w:rPr>
                <w:rFonts w:ascii="宋体" w:hAnsi="宋体" w:cs="宋体" w:hint="eastAsia"/>
                <w:kern w:val="0"/>
                <w:sz w:val="21"/>
                <w:szCs w:val="21"/>
              </w:rPr>
              <w:t>（4）投标报价的大写金额能够确定具体数值。</w:t>
            </w:r>
          </w:p>
          <w:p w14:paraId="25D6AA14" w14:textId="77777777" w:rsidR="003E6B2E" w:rsidRPr="003E6B2E" w:rsidRDefault="003E6B2E" w:rsidP="003E6B2E">
            <w:pPr>
              <w:snapToGrid w:val="0"/>
              <w:spacing w:line="320" w:lineRule="exact"/>
              <w:ind w:firstLineChars="200" w:firstLine="420"/>
              <w:jc w:val="left"/>
              <w:textAlignment w:val="baseline"/>
              <w:rPr>
                <w:rFonts w:ascii="宋体" w:hAnsi="宋体" w:cs="宋体"/>
                <w:kern w:val="0"/>
                <w:sz w:val="21"/>
                <w:szCs w:val="21"/>
              </w:rPr>
            </w:pPr>
            <w:r w:rsidRPr="003E6B2E">
              <w:rPr>
                <w:rFonts w:ascii="宋体" w:hAnsi="宋体" w:cs="宋体" w:hint="eastAsia"/>
                <w:kern w:val="0"/>
                <w:sz w:val="21"/>
                <w:szCs w:val="21"/>
              </w:rPr>
              <w:t>（5）同一投标人未提交两个以上不同的投标报价。</w:t>
            </w:r>
          </w:p>
          <w:p w14:paraId="3747829B" w14:textId="77777777" w:rsidR="003E6B2E" w:rsidRPr="003E6B2E" w:rsidRDefault="003E6B2E" w:rsidP="003E6B2E">
            <w:pPr>
              <w:snapToGrid w:val="0"/>
              <w:spacing w:line="320" w:lineRule="exact"/>
              <w:ind w:firstLineChars="200" w:firstLine="420"/>
              <w:jc w:val="left"/>
              <w:textAlignment w:val="baseline"/>
              <w:rPr>
                <w:rFonts w:ascii="宋体" w:hAnsi="宋体" w:cs="宋体"/>
                <w:kern w:val="0"/>
                <w:sz w:val="21"/>
                <w:szCs w:val="21"/>
              </w:rPr>
            </w:pPr>
            <w:r w:rsidRPr="003E6B2E">
              <w:rPr>
                <w:rFonts w:ascii="宋体" w:hAnsi="宋体" w:cs="宋体" w:hint="eastAsia"/>
                <w:kern w:val="0"/>
                <w:sz w:val="21"/>
                <w:szCs w:val="21"/>
              </w:rPr>
              <w:t>（6）投标报价中交工验收及缺陷责任期阶段监理服务费报价不低于监理服务总费用的</w:t>
            </w:r>
            <w:r w:rsidRPr="003E6B2E">
              <w:rPr>
                <w:rFonts w:ascii="宋体" w:hAnsi="宋体" w:cs="宋体"/>
                <w:kern w:val="0"/>
                <w:sz w:val="21"/>
                <w:szCs w:val="21"/>
                <w:u w:val="single"/>
              </w:rPr>
              <w:t xml:space="preserve"> 10 </w:t>
            </w:r>
            <w:r w:rsidRPr="003E6B2E">
              <w:rPr>
                <w:rFonts w:ascii="宋体" w:hAnsi="宋体" w:cs="宋体" w:hint="eastAsia"/>
                <w:kern w:val="0"/>
                <w:sz w:val="21"/>
                <w:szCs w:val="21"/>
              </w:rPr>
              <w:t>%。</w:t>
            </w:r>
          </w:p>
          <w:p w14:paraId="4D6A36C5" w14:textId="77777777" w:rsidR="003E6B2E" w:rsidRPr="003E6B2E" w:rsidRDefault="003E6B2E" w:rsidP="003E6B2E">
            <w:pPr>
              <w:snapToGrid w:val="0"/>
              <w:spacing w:line="320" w:lineRule="exact"/>
              <w:ind w:firstLineChars="200" w:firstLine="420"/>
              <w:jc w:val="left"/>
              <w:textAlignment w:val="baseline"/>
              <w:rPr>
                <w:rFonts w:ascii="宋体" w:hAnsi="宋体" w:cs="宋体"/>
                <w:kern w:val="0"/>
                <w:sz w:val="21"/>
                <w:szCs w:val="21"/>
              </w:rPr>
            </w:pPr>
            <w:r w:rsidRPr="003E6B2E">
              <w:rPr>
                <w:rFonts w:ascii="宋体" w:hAnsi="宋体" w:cs="宋体" w:hint="eastAsia"/>
                <w:kern w:val="0"/>
                <w:sz w:val="21"/>
                <w:szCs w:val="21"/>
              </w:rPr>
              <w:t>（7）投标文件递交标段与抽取的标段一致。</w:t>
            </w:r>
          </w:p>
          <w:p w14:paraId="7EC401D3" w14:textId="77777777" w:rsidR="003E6B2E" w:rsidRPr="003E6B2E" w:rsidRDefault="003E6B2E" w:rsidP="003E6B2E">
            <w:pPr>
              <w:snapToGrid w:val="0"/>
              <w:spacing w:line="320" w:lineRule="exact"/>
              <w:ind w:firstLineChars="200" w:firstLine="420"/>
              <w:jc w:val="left"/>
              <w:textAlignment w:val="baseline"/>
              <w:rPr>
                <w:kern w:val="2"/>
                <w:sz w:val="21"/>
                <w:szCs w:val="24"/>
              </w:rPr>
            </w:pPr>
            <w:r w:rsidRPr="003E6B2E">
              <w:rPr>
                <w:rFonts w:ascii="宋体" w:hAnsi="宋体" w:cs="宋体" w:hint="eastAsia"/>
                <w:kern w:val="0"/>
                <w:sz w:val="21"/>
                <w:szCs w:val="21"/>
              </w:rPr>
              <w:t>（8）监理服务费用清单中的投标报价和投标</w:t>
            </w:r>
            <w:proofErr w:type="gramStart"/>
            <w:r w:rsidRPr="003E6B2E">
              <w:rPr>
                <w:rFonts w:ascii="宋体" w:hAnsi="宋体" w:cs="宋体" w:hint="eastAsia"/>
                <w:kern w:val="0"/>
                <w:sz w:val="21"/>
                <w:szCs w:val="21"/>
              </w:rPr>
              <w:t>函大写金额</w:t>
            </w:r>
            <w:proofErr w:type="gramEnd"/>
            <w:r w:rsidRPr="003E6B2E">
              <w:rPr>
                <w:rFonts w:ascii="宋体" w:hAnsi="宋体" w:cs="宋体" w:hint="eastAsia"/>
                <w:kern w:val="0"/>
                <w:sz w:val="21"/>
                <w:szCs w:val="21"/>
              </w:rPr>
              <w:t>报价一致。</w:t>
            </w:r>
          </w:p>
        </w:tc>
      </w:tr>
      <w:tr w:rsidR="001F73E2" w:rsidRPr="003E6B2E" w14:paraId="53596478" w14:textId="77777777" w:rsidTr="00595919">
        <w:trPr>
          <w:trHeight w:val="3034"/>
          <w:jc w:val="center"/>
        </w:trPr>
        <w:tc>
          <w:tcPr>
            <w:tcW w:w="846" w:type="dxa"/>
            <w:tcBorders>
              <w:top w:val="single" w:sz="4" w:space="0" w:color="auto"/>
              <w:left w:val="single" w:sz="4" w:space="0" w:color="auto"/>
              <w:bottom w:val="single" w:sz="4" w:space="0" w:color="auto"/>
              <w:right w:val="single" w:sz="4" w:space="0" w:color="auto"/>
            </w:tcBorders>
            <w:vAlign w:val="center"/>
          </w:tcPr>
          <w:p w14:paraId="129EB328" w14:textId="77777777" w:rsidR="003E6B2E" w:rsidRPr="003E6B2E" w:rsidRDefault="003E6B2E" w:rsidP="003E6B2E">
            <w:pPr>
              <w:spacing w:line="24" w:lineRule="atLeast"/>
              <w:jc w:val="center"/>
              <w:textAlignment w:val="baseline"/>
              <w:rPr>
                <w:rFonts w:ascii="宋体" w:hAnsi="宋体"/>
                <w:kern w:val="2"/>
                <w:sz w:val="21"/>
                <w:szCs w:val="21"/>
              </w:rPr>
            </w:pPr>
            <w:r w:rsidRPr="003E6B2E">
              <w:rPr>
                <w:rFonts w:ascii="宋体" w:hAnsi="宋体" w:hint="eastAsia"/>
                <w:kern w:val="2"/>
                <w:sz w:val="21"/>
                <w:szCs w:val="21"/>
              </w:rPr>
              <w:t>2.1.2</w:t>
            </w:r>
          </w:p>
        </w:tc>
        <w:tc>
          <w:tcPr>
            <w:tcW w:w="1276" w:type="dxa"/>
            <w:tcBorders>
              <w:top w:val="single" w:sz="4" w:space="0" w:color="auto"/>
              <w:left w:val="single" w:sz="4" w:space="0" w:color="auto"/>
              <w:bottom w:val="single" w:sz="4" w:space="0" w:color="auto"/>
              <w:right w:val="single" w:sz="4" w:space="0" w:color="auto"/>
            </w:tcBorders>
            <w:vAlign w:val="center"/>
          </w:tcPr>
          <w:p w14:paraId="6D4BCA76" w14:textId="77777777" w:rsidR="003E6B2E" w:rsidRPr="003E6B2E" w:rsidRDefault="003E6B2E" w:rsidP="003E6B2E">
            <w:pPr>
              <w:spacing w:line="24" w:lineRule="atLeast"/>
              <w:jc w:val="center"/>
              <w:textAlignment w:val="baseline"/>
              <w:rPr>
                <w:rFonts w:ascii="宋体" w:hAnsi="宋体"/>
                <w:kern w:val="2"/>
                <w:sz w:val="21"/>
                <w:szCs w:val="21"/>
              </w:rPr>
            </w:pPr>
            <w:r w:rsidRPr="003E6B2E">
              <w:rPr>
                <w:rFonts w:ascii="宋体" w:hAnsi="宋体" w:hint="eastAsia"/>
                <w:kern w:val="2"/>
                <w:sz w:val="21"/>
                <w:szCs w:val="21"/>
              </w:rPr>
              <w:t>资格评审标准</w:t>
            </w:r>
          </w:p>
        </w:tc>
        <w:tc>
          <w:tcPr>
            <w:tcW w:w="7148" w:type="dxa"/>
            <w:tcBorders>
              <w:top w:val="single" w:sz="4" w:space="0" w:color="auto"/>
              <w:left w:val="single" w:sz="4" w:space="0" w:color="auto"/>
              <w:bottom w:val="single" w:sz="4" w:space="0" w:color="auto"/>
              <w:right w:val="single" w:sz="4" w:space="0" w:color="auto"/>
            </w:tcBorders>
            <w:vAlign w:val="center"/>
          </w:tcPr>
          <w:p w14:paraId="0FA31545" w14:textId="77777777" w:rsidR="003E6B2E" w:rsidRPr="003E6B2E" w:rsidRDefault="003E6B2E" w:rsidP="003E6B2E">
            <w:pPr>
              <w:snapToGrid w:val="0"/>
              <w:spacing w:line="320" w:lineRule="exact"/>
              <w:ind w:firstLineChars="200" w:firstLine="420"/>
              <w:textAlignment w:val="baseline"/>
              <w:rPr>
                <w:rFonts w:ascii="宋体" w:hAnsi="宋体"/>
                <w:kern w:val="2"/>
                <w:sz w:val="21"/>
                <w:szCs w:val="21"/>
              </w:rPr>
            </w:pPr>
            <w:r w:rsidRPr="003E6B2E">
              <w:rPr>
                <w:rFonts w:ascii="宋体" w:hAnsi="宋体" w:hint="eastAsia"/>
                <w:kern w:val="2"/>
                <w:sz w:val="21"/>
                <w:szCs w:val="21"/>
              </w:rPr>
              <w:t>（1）投标人具备有效的营业执照、组织机构代码证（三证合一或五证合一的除外）、监理资质证书和</w:t>
            </w:r>
            <w:r w:rsidRPr="003E6B2E">
              <w:rPr>
                <w:rFonts w:ascii="宋体" w:hAnsi="宋体" w:cs="宋体" w:hint="eastAsia"/>
                <w:kern w:val="2"/>
                <w:sz w:val="21"/>
                <w:szCs w:val="21"/>
              </w:rPr>
              <w:t>基本账户开户许可证（或基本存款账户信息）</w:t>
            </w:r>
            <w:r w:rsidRPr="003E6B2E">
              <w:rPr>
                <w:rFonts w:ascii="宋体" w:hAnsi="宋体" w:hint="eastAsia"/>
                <w:kern w:val="2"/>
                <w:sz w:val="21"/>
                <w:szCs w:val="21"/>
              </w:rPr>
              <w:t>；</w:t>
            </w:r>
          </w:p>
          <w:p w14:paraId="7E73AA0A" w14:textId="77777777" w:rsidR="003E6B2E" w:rsidRPr="003E6B2E" w:rsidRDefault="003E6B2E" w:rsidP="003E6B2E">
            <w:pPr>
              <w:snapToGrid w:val="0"/>
              <w:spacing w:line="320" w:lineRule="exact"/>
              <w:ind w:firstLineChars="200" w:firstLine="420"/>
              <w:textAlignment w:val="baseline"/>
              <w:rPr>
                <w:rFonts w:ascii="宋体" w:hAnsi="宋体"/>
                <w:kern w:val="2"/>
                <w:sz w:val="21"/>
                <w:szCs w:val="21"/>
              </w:rPr>
            </w:pPr>
            <w:r w:rsidRPr="003E6B2E">
              <w:rPr>
                <w:rFonts w:ascii="宋体" w:hAnsi="宋体" w:hint="eastAsia"/>
                <w:kern w:val="2"/>
                <w:sz w:val="21"/>
                <w:szCs w:val="21"/>
              </w:rPr>
              <w:t>（2）投标人的资质等级符合招标文件规定。</w:t>
            </w:r>
          </w:p>
          <w:p w14:paraId="364F47C1" w14:textId="77777777" w:rsidR="003E6B2E" w:rsidRPr="003E6B2E" w:rsidRDefault="003E6B2E" w:rsidP="003E6B2E">
            <w:pPr>
              <w:snapToGrid w:val="0"/>
              <w:spacing w:line="320" w:lineRule="exact"/>
              <w:ind w:firstLineChars="200" w:firstLine="420"/>
              <w:textAlignment w:val="baseline"/>
              <w:rPr>
                <w:rFonts w:ascii="宋体" w:hAnsi="宋体"/>
                <w:kern w:val="2"/>
                <w:sz w:val="21"/>
                <w:szCs w:val="21"/>
              </w:rPr>
            </w:pPr>
            <w:r w:rsidRPr="003E6B2E">
              <w:rPr>
                <w:rFonts w:ascii="宋体" w:hAnsi="宋体" w:hint="eastAsia"/>
                <w:kern w:val="2"/>
                <w:sz w:val="21"/>
                <w:szCs w:val="21"/>
              </w:rPr>
              <w:t>（3）投标人的类似项目业绩符合招标文件的规定。</w:t>
            </w:r>
          </w:p>
          <w:p w14:paraId="1A80965A" w14:textId="77777777" w:rsidR="003E6B2E" w:rsidRPr="003E6B2E" w:rsidRDefault="003E6B2E" w:rsidP="003E6B2E">
            <w:pPr>
              <w:snapToGrid w:val="0"/>
              <w:spacing w:line="320" w:lineRule="exact"/>
              <w:ind w:firstLineChars="200" w:firstLine="420"/>
              <w:textAlignment w:val="baseline"/>
              <w:rPr>
                <w:rFonts w:ascii="宋体" w:hAnsi="宋体"/>
                <w:kern w:val="2"/>
                <w:sz w:val="21"/>
                <w:szCs w:val="21"/>
              </w:rPr>
            </w:pPr>
            <w:r w:rsidRPr="003E6B2E">
              <w:rPr>
                <w:rFonts w:ascii="宋体" w:hAnsi="宋体" w:hint="eastAsia"/>
                <w:kern w:val="2"/>
                <w:sz w:val="21"/>
                <w:szCs w:val="21"/>
              </w:rPr>
              <w:t>（4）投标人的信誉符合招标文件规定。</w:t>
            </w:r>
          </w:p>
          <w:p w14:paraId="5214A900" w14:textId="77777777" w:rsidR="003E6B2E" w:rsidRPr="003E6B2E" w:rsidRDefault="003E6B2E" w:rsidP="003E6B2E">
            <w:pPr>
              <w:snapToGrid w:val="0"/>
              <w:spacing w:line="320" w:lineRule="exact"/>
              <w:ind w:firstLineChars="200" w:firstLine="420"/>
              <w:textAlignment w:val="baseline"/>
              <w:rPr>
                <w:rFonts w:ascii="宋体" w:hAnsi="宋体"/>
                <w:kern w:val="2"/>
                <w:sz w:val="21"/>
                <w:szCs w:val="21"/>
              </w:rPr>
            </w:pPr>
            <w:r w:rsidRPr="003E6B2E">
              <w:rPr>
                <w:rFonts w:ascii="宋体" w:hAnsi="宋体" w:hint="eastAsia"/>
                <w:kern w:val="2"/>
                <w:sz w:val="21"/>
                <w:szCs w:val="21"/>
              </w:rPr>
              <w:t>（5）投标人的总监理工程师资格符合招标文件规定。</w:t>
            </w:r>
          </w:p>
          <w:p w14:paraId="7DA44894" w14:textId="77777777" w:rsidR="003E6B2E" w:rsidRPr="003E6B2E" w:rsidRDefault="003E6B2E" w:rsidP="003E6B2E">
            <w:pPr>
              <w:snapToGrid w:val="0"/>
              <w:spacing w:line="320" w:lineRule="exact"/>
              <w:ind w:firstLineChars="200" w:firstLine="420"/>
              <w:textAlignment w:val="baseline"/>
              <w:rPr>
                <w:rFonts w:ascii="宋体" w:hAnsi="宋体"/>
                <w:kern w:val="2"/>
                <w:sz w:val="21"/>
                <w:szCs w:val="21"/>
              </w:rPr>
            </w:pPr>
            <w:r w:rsidRPr="003E6B2E">
              <w:rPr>
                <w:rFonts w:ascii="宋体" w:hAnsi="宋体" w:hint="eastAsia"/>
                <w:kern w:val="2"/>
                <w:sz w:val="21"/>
                <w:szCs w:val="21"/>
              </w:rPr>
              <w:t>（</w:t>
            </w:r>
            <w:r w:rsidRPr="003E6B2E">
              <w:rPr>
                <w:rFonts w:ascii="宋体" w:hAnsi="宋体"/>
                <w:kern w:val="2"/>
                <w:sz w:val="21"/>
                <w:szCs w:val="21"/>
              </w:rPr>
              <w:t>6</w:t>
            </w:r>
            <w:r w:rsidRPr="003E6B2E">
              <w:rPr>
                <w:rFonts w:ascii="宋体" w:hAnsi="宋体" w:hint="eastAsia"/>
                <w:kern w:val="2"/>
                <w:sz w:val="21"/>
                <w:szCs w:val="21"/>
              </w:rPr>
              <w:t>）投标人不存在第二章“投标人须知”第1.4.3项或1.4.4项规定的任何一种情形。</w:t>
            </w:r>
          </w:p>
          <w:p w14:paraId="22813EF8" w14:textId="77777777" w:rsidR="003E6B2E" w:rsidRPr="003E6B2E" w:rsidRDefault="003E6B2E" w:rsidP="003E6B2E">
            <w:pPr>
              <w:snapToGrid w:val="0"/>
              <w:spacing w:line="320" w:lineRule="exact"/>
              <w:ind w:firstLineChars="200" w:firstLine="420"/>
              <w:textAlignment w:val="baseline"/>
              <w:rPr>
                <w:rFonts w:ascii="宋体" w:hAnsi="宋体"/>
                <w:kern w:val="2"/>
                <w:sz w:val="21"/>
                <w:szCs w:val="21"/>
              </w:rPr>
            </w:pPr>
            <w:r w:rsidRPr="003E6B2E">
              <w:rPr>
                <w:rFonts w:ascii="宋体" w:hAnsi="宋体" w:hint="eastAsia"/>
                <w:kern w:val="2"/>
                <w:sz w:val="21"/>
                <w:szCs w:val="21"/>
              </w:rPr>
              <w:t>（</w:t>
            </w:r>
            <w:r w:rsidRPr="003E6B2E">
              <w:rPr>
                <w:rFonts w:ascii="宋体" w:hAnsi="宋体"/>
                <w:kern w:val="2"/>
                <w:sz w:val="21"/>
                <w:szCs w:val="21"/>
              </w:rPr>
              <w:t>7</w:t>
            </w:r>
            <w:r w:rsidRPr="003E6B2E">
              <w:rPr>
                <w:rFonts w:ascii="宋体" w:hAnsi="宋体" w:hint="eastAsia"/>
                <w:kern w:val="2"/>
                <w:sz w:val="21"/>
                <w:szCs w:val="21"/>
              </w:rPr>
              <w:t>）投标人符合第二章“投标人须知”第1.4.5项规定。</w:t>
            </w:r>
          </w:p>
        </w:tc>
      </w:tr>
      <w:tr w:rsidR="001F73E2" w:rsidRPr="003E6B2E" w14:paraId="5E286F52" w14:textId="77777777" w:rsidTr="00595919">
        <w:trPr>
          <w:trHeight w:val="545"/>
          <w:jc w:val="center"/>
        </w:trPr>
        <w:tc>
          <w:tcPr>
            <w:tcW w:w="846" w:type="dxa"/>
            <w:tcBorders>
              <w:top w:val="single" w:sz="4" w:space="0" w:color="auto"/>
              <w:left w:val="single" w:sz="4" w:space="0" w:color="auto"/>
              <w:bottom w:val="single" w:sz="4" w:space="0" w:color="auto"/>
              <w:right w:val="single" w:sz="4" w:space="0" w:color="auto"/>
            </w:tcBorders>
            <w:vAlign w:val="center"/>
          </w:tcPr>
          <w:p w14:paraId="27702829" w14:textId="77777777" w:rsidR="003E6B2E" w:rsidRPr="003E6B2E" w:rsidRDefault="003E6B2E" w:rsidP="003E6B2E">
            <w:pPr>
              <w:spacing w:line="24" w:lineRule="atLeast"/>
              <w:jc w:val="center"/>
              <w:textAlignment w:val="baseline"/>
              <w:rPr>
                <w:rFonts w:ascii="宋体" w:hAnsi="宋体"/>
                <w:kern w:val="2"/>
                <w:sz w:val="21"/>
                <w:szCs w:val="21"/>
              </w:rPr>
            </w:pPr>
            <w:r w:rsidRPr="003E6B2E">
              <w:rPr>
                <w:rFonts w:ascii="宋体" w:hAnsi="宋体" w:hint="eastAsia"/>
                <w:kern w:val="2"/>
                <w:sz w:val="21"/>
                <w:szCs w:val="21"/>
              </w:rPr>
              <w:t>2.2.1</w:t>
            </w:r>
          </w:p>
        </w:tc>
        <w:tc>
          <w:tcPr>
            <w:tcW w:w="1276" w:type="dxa"/>
            <w:tcBorders>
              <w:top w:val="single" w:sz="4" w:space="0" w:color="auto"/>
              <w:left w:val="single" w:sz="4" w:space="0" w:color="auto"/>
              <w:bottom w:val="single" w:sz="4" w:space="0" w:color="auto"/>
              <w:right w:val="single" w:sz="4" w:space="0" w:color="auto"/>
            </w:tcBorders>
            <w:vAlign w:val="center"/>
          </w:tcPr>
          <w:p w14:paraId="14C17B33" w14:textId="77777777" w:rsidR="003E6B2E" w:rsidRPr="003E6B2E" w:rsidRDefault="003E6B2E" w:rsidP="003E6B2E">
            <w:pPr>
              <w:spacing w:line="24" w:lineRule="atLeast"/>
              <w:jc w:val="center"/>
              <w:textAlignment w:val="baseline"/>
              <w:rPr>
                <w:rFonts w:ascii="宋体" w:hAnsi="宋体"/>
                <w:kern w:val="2"/>
                <w:sz w:val="21"/>
                <w:szCs w:val="21"/>
              </w:rPr>
            </w:pPr>
            <w:r w:rsidRPr="003E6B2E">
              <w:rPr>
                <w:rFonts w:ascii="宋体" w:hAnsi="宋体" w:hint="eastAsia"/>
                <w:kern w:val="2"/>
                <w:sz w:val="21"/>
                <w:szCs w:val="21"/>
              </w:rPr>
              <w:t>分值构成</w:t>
            </w:r>
            <w:r w:rsidRPr="003E6B2E">
              <w:rPr>
                <w:rFonts w:ascii="宋体" w:hAnsi="宋体"/>
                <w:kern w:val="2"/>
                <w:sz w:val="21"/>
                <w:szCs w:val="21"/>
              </w:rPr>
              <w:t>(总分100分）</w:t>
            </w:r>
          </w:p>
        </w:tc>
        <w:tc>
          <w:tcPr>
            <w:tcW w:w="7148" w:type="dxa"/>
            <w:tcBorders>
              <w:top w:val="single" w:sz="4" w:space="0" w:color="auto"/>
              <w:left w:val="single" w:sz="4" w:space="0" w:color="auto"/>
              <w:bottom w:val="single" w:sz="4" w:space="0" w:color="auto"/>
              <w:right w:val="single" w:sz="4" w:space="0" w:color="auto"/>
            </w:tcBorders>
            <w:vAlign w:val="center"/>
          </w:tcPr>
          <w:p w14:paraId="5D9FFFE2" w14:textId="77777777" w:rsidR="003E6B2E" w:rsidRPr="003E6B2E" w:rsidRDefault="003E6B2E" w:rsidP="003E6B2E">
            <w:pPr>
              <w:snapToGrid w:val="0"/>
              <w:spacing w:line="320" w:lineRule="exact"/>
              <w:jc w:val="left"/>
              <w:textAlignment w:val="baseline"/>
              <w:rPr>
                <w:rFonts w:ascii="宋体" w:hAnsi="宋体"/>
                <w:kern w:val="2"/>
                <w:sz w:val="21"/>
                <w:szCs w:val="21"/>
              </w:rPr>
            </w:pPr>
            <w:r w:rsidRPr="003E6B2E">
              <w:rPr>
                <w:rFonts w:ascii="宋体" w:hAnsi="宋体" w:hint="eastAsia"/>
                <w:kern w:val="2"/>
                <w:sz w:val="21"/>
                <w:szCs w:val="21"/>
              </w:rPr>
              <w:t>评标价：100分</w:t>
            </w:r>
          </w:p>
        </w:tc>
      </w:tr>
      <w:tr w:rsidR="001F73E2" w:rsidRPr="003E6B2E" w14:paraId="4083ACEE" w14:textId="77777777" w:rsidTr="00595919">
        <w:trPr>
          <w:trHeight w:val="377"/>
          <w:jc w:val="center"/>
        </w:trPr>
        <w:tc>
          <w:tcPr>
            <w:tcW w:w="846" w:type="dxa"/>
            <w:tcBorders>
              <w:top w:val="single" w:sz="4" w:space="0" w:color="auto"/>
              <w:left w:val="single" w:sz="4" w:space="0" w:color="auto"/>
              <w:bottom w:val="single" w:sz="4" w:space="0" w:color="auto"/>
              <w:right w:val="single" w:sz="4" w:space="0" w:color="auto"/>
            </w:tcBorders>
            <w:vAlign w:val="center"/>
          </w:tcPr>
          <w:p w14:paraId="50437E0C" w14:textId="77777777" w:rsidR="003E6B2E" w:rsidRPr="003E6B2E" w:rsidRDefault="003E6B2E" w:rsidP="003E6B2E">
            <w:pPr>
              <w:spacing w:line="24" w:lineRule="atLeast"/>
              <w:jc w:val="center"/>
              <w:textAlignment w:val="baseline"/>
              <w:rPr>
                <w:rFonts w:ascii="宋体" w:hAnsi="宋体"/>
                <w:kern w:val="2"/>
                <w:sz w:val="21"/>
                <w:szCs w:val="21"/>
              </w:rPr>
            </w:pPr>
            <w:r w:rsidRPr="003E6B2E">
              <w:rPr>
                <w:rFonts w:ascii="宋体" w:hAnsi="宋体" w:hint="eastAsia"/>
                <w:kern w:val="2"/>
                <w:sz w:val="21"/>
                <w:szCs w:val="21"/>
              </w:rPr>
              <w:t>2.2.2</w:t>
            </w:r>
          </w:p>
        </w:tc>
        <w:tc>
          <w:tcPr>
            <w:tcW w:w="1276" w:type="dxa"/>
            <w:tcBorders>
              <w:top w:val="single" w:sz="4" w:space="0" w:color="auto"/>
              <w:left w:val="single" w:sz="4" w:space="0" w:color="auto"/>
              <w:bottom w:val="single" w:sz="4" w:space="0" w:color="auto"/>
              <w:right w:val="single" w:sz="4" w:space="0" w:color="auto"/>
            </w:tcBorders>
            <w:vAlign w:val="center"/>
          </w:tcPr>
          <w:p w14:paraId="4847635B" w14:textId="77777777" w:rsidR="003E6B2E" w:rsidRPr="003E6B2E" w:rsidRDefault="003E6B2E" w:rsidP="003E6B2E">
            <w:pPr>
              <w:spacing w:line="24" w:lineRule="atLeast"/>
              <w:jc w:val="center"/>
              <w:textAlignment w:val="baseline"/>
              <w:rPr>
                <w:rFonts w:ascii="宋体" w:hAnsi="宋体"/>
                <w:kern w:val="2"/>
                <w:sz w:val="21"/>
                <w:szCs w:val="21"/>
              </w:rPr>
            </w:pPr>
            <w:r w:rsidRPr="003E6B2E">
              <w:rPr>
                <w:rFonts w:ascii="宋体" w:hAnsi="宋体" w:hint="eastAsia"/>
                <w:kern w:val="2"/>
                <w:sz w:val="21"/>
                <w:szCs w:val="21"/>
              </w:rPr>
              <w:t>评标基准价</w:t>
            </w:r>
            <w:r w:rsidRPr="003E6B2E">
              <w:rPr>
                <w:rFonts w:ascii="宋体" w:hAnsi="宋体" w:hint="eastAsia"/>
                <w:kern w:val="2"/>
                <w:sz w:val="21"/>
                <w:szCs w:val="21"/>
              </w:rPr>
              <w:lastRenderedPageBreak/>
              <w:t>计算方法</w:t>
            </w:r>
          </w:p>
        </w:tc>
        <w:tc>
          <w:tcPr>
            <w:tcW w:w="7148" w:type="dxa"/>
            <w:tcBorders>
              <w:top w:val="single" w:sz="4" w:space="0" w:color="auto"/>
              <w:left w:val="single" w:sz="4" w:space="0" w:color="auto"/>
              <w:bottom w:val="single" w:sz="4" w:space="0" w:color="auto"/>
              <w:right w:val="single" w:sz="4" w:space="0" w:color="auto"/>
            </w:tcBorders>
            <w:vAlign w:val="center"/>
          </w:tcPr>
          <w:p w14:paraId="75BB8175" w14:textId="77777777" w:rsidR="003E6B2E" w:rsidRPr="003E6B2E" w:rsidRDefault="003E6B2E" w:rsidP="003E6B2E">
            <w:pPr>
              <w:snapToGrid w:val="0"/>
              <w:spacing w:line="320" w:lineRule="exact"/>
              <w:jc w:val="left"/>
              <w:rPr>
                <w:rFonts w:ascii="宋体" w:hAnsi="宋体"/>
                <w:spacing w:val="-4"/>
                <w:kern w:val="2"/>
                <w:sz w:val="21"/>
                <w:szCs w:val="21"/>
              </w:rPr>
            </w:pPr>
            <w:r w:rsidRPr="003E6B2E">
              <w:rPr>
                <w:rFonts w:ascii="宋体" w:hAnsi="宋体" w:hint="eastAsia"/>
                <w:spacing w:val="-4"/>
                <w:kern w:val="2"/>
                <w:sz w:val="21"/>
                <w:szCs w:val="21"/>
              </w:rPr>
              <w:lastRenderedPageBreak/>
              <w:t>在开标现场，招标人将当场计算并宣布评标基准价。</w:t>
            </w:r>
          </w:p>
          <w:p w14:paraId="356258D2" w14:textId="77777777" w:rsidR="003E6B2E" w:rsidRPr="003E6B2E" w:rsidRDefault="003E6B2E" w:rsidP="003E6B2E">
            <w:pPr>
              <w:snapToGrid w:val="0"/>
              <w:spacing w:line="320" w:lineRule="exact"/>
              <w:jc w:val="left"/>
              <w:rPr>
                <w:rFonts w:ascii="宋体" w:hAnsi="宋体"/>
                <w:spacing w:val="-4"/>
                <w:kern w:val="2"/>
                <w:sz w:val="21"/>
                <w:szCs w:val="21"/>
              </w:rPr>
            </w:pPr>
            <w:r w:rsidRPr="003E6B2E">
              <w:rPr>
                <w:rFonts w:ascii="宋体" w:hAnsi="宋体" w:hint="eastAsia"/>
                <w:b/>
                <w:bCs/>
                <w:spacing w:val="-4"/>
                <w:kern w:val="2"/>
                <w:sz w:val="21"/>
                <w:szCs w:val="21"/>
              </w:rPr>
              <w:lastRenderedPageBreak/>
              <w:t>（1）评标价的确定</w:t>
            </w:r>
            <w:r w:rsidRPr="003E6B2E">
              <w:rPr>
                <w:rFonts w:ascii="宋体" w:hAnsi="宋体" w:hint="eastAsia"/>
                <w:spacing w:val="-4"/>
                <w:kern w:val="2"/>
                <w:sz w:val="21"/>
                <w:szCs w:val="21"/>
              </w:rPr>
              <w:t>：评标价=投标</w:t>
            </w:r>
            <w:proofErr w:type="gramStart"/>
            <w:r w:rsidRPr="003E6B2E">
              <w:rPr>
                <w:rFonts w:ascii="宋体" w:hAnsi="宋体" w:hint="eastAsia"/>
                <w:spacing w:val="-4"/>
                <w:kern w:val="2"/>
                <w:sz w:val="21"/>
                <w:szCs w:val="21"/>
              </w:rPr>
              <w:t>函文字</w:t>
            </w:r>
            <w:proofErr w:type="gramEnd"/>
            <w:r w:rsidRPr="003E6B2E">
              <w:rPr>
                <w:rFonts w:ascii="宋体" w:hAnsi="宋体" w:hint="eastAsia"/>
                <w:spacing w:val="-4"/>
                <w:kern w:val="2"/>
                <w:sz w:val="21"/>
                <w:szCs w:val="21"/>
              </w:rPr>
              <w:t>报价</w:t>
            </w:r>
          </w:p>
          <w:p w14:paraId="18F638BF" w14:textId="77777777" w:rsidR="003E6B2E" w:rsidRPr="003E6B2E" w:rsidRDefault="003E6B2E" w:rsidP="003E6B2E">
            <w:pPr>
              <w:snapToGrid w:val="0"/>
              <w:spacing w:line="320" w:lineRule="exact"/>
              <w:jc w:val="left"/>
              <w:rPr>
                <w:rFonts w:ascii="宋体" w:hAnsi="宋体"/>
                <w:b/>
                <w:bCs/>
                <w:spacing w:val="-4"/>
                <w:kern w:val="2"/>
                <w:sz w:val="21"/>
                <w:szCs w:val="21"/>
              </w:rPr>
            </w:pPr>
            <w:r w:rsidRPr="003E6B2E">
              <w:rPr>
                <w:rFonts w:ascii="宋体" w:hAnsi="宋体" w:hint="eastAsia"/>
                <w:b/>
                <w:bCs/>
                <w:spacing w:val="-4"/>
                <w:kern w:val="2"/>
                <w:sz w:val="21"/>
                <w:szCs w:val="21"/>
              </w:rPr>
              <w:t>（2）评标价平均值的计算</w:t>
            </w:r>
          </w:p>
          <w:p w14:paraId="38EBC3AA" w14:textId="77777777" w:rsidR="003E6B2E" w:rsidRPr="003E6B2E" w:rsidRDefault="003E6B2E" w:rsidP="003E6B2E">
            <w:pPr>
              <w:snapToGrid w:val="0"/>
              <w:spacing w:line="320" w:lineRule="exact"/>
              <w:ind w:firstLineChars="177" w:firstLine="358"/>
              <w:rPr>
                <w:rFonts w:ascii="宋体" w:hAnsi="宋体"/>
                <w:spacing w:val="-4"/>
                <w:kern w:val="2"/>
                <w:sz w:val="21"/>
                <w:szCs w:val="21"/>
              </w:rPr>
            </w:pPr>
            <w:r w:rsidRPr="003E6B2E">
              <w:rPr>
                <w:rFonts w:ascii="宋体" w:hAnsi="宋体" w:hint="eastAsia"/>
                <w:spacing w:val="-4"/>
                <w:kern w:val="2"/>
                <w:sz w:val="21"/>
                <w:szCs w:val="21"/>
              </w:rPr>
              <w:t>除按第二章“投标人须知”第5.2.4项规定开标现场被宣布为不进入评标基准价计算的投标报价之外的投标人评标价，所有投标人的评标价去掉n1个最高评标价和n2个最低评标价后的算术平均值即为评标价平均值（评标价平均值保留小数点后两位，小数点后第三位四舍五入）：</w:t>
            </w:r>
          </w:p>
          <w:p w14:paraId="47BE2726" w14:textId="77777777" w:rsidR="003E6B2E" w:rsidRPr="003E6B2E" w:rsidRDefault="003E6B2E" w:rsidP="003E6B2E">
            <w:pPr>
              <w:snapToGrid w:val="0"/>
              <w:spacing w:line="320" w:lineRule="exact"/>
              <w:ind w:firstLineChars="177" w:firstLine="358"/>
              <w:rPr>
                <w:rFonts w:ascii="宋体" w:hAnsi="宋体"/>
                <w:spacing w:val="-4"/>
                <w:kern w:val="2"/>
                <w:sz w:val="21"/>
                <w:szCs w:val="21"/>
              </w:rPr>
            </w:pPr>
            <w:r w:rsidRPr="003E6B2E">
              <w:rPr>
                <w:rFonts w:ascii="宋体" w:hAnsi="宋体" w:hint="eastAsia"/>
                <w:spacing w:val="-4"/>
                <w:kern w:val="2"/>
                <w:sz w:val="21"/>
                <w:szCs w:val="21"/>
              </w:rPr>
              <w:t>如果参与评标价平均值计算的投标人数量＜6家时，n1=</w:t>
            </w:r>
            <w:r w:rsidRPr="003E6B2E">
              <w:rPr>
                <w:rFonts w:ascii="宋体" w:hAnsi="宋体"/>
                <w:spacing w:val="-4"/>
                <w:kern w:val="2"/>
                <w:sz w:val="21"/>
                <w:szCs w:val="21"/>
              </w:rPr>
              <w:t>0</w:t>
            </w:r>
            <w:r w:rsidRPr="003E6B2E">
              <w:rPr>
                <w:rFonts w:ascii="宋体" w:hAnsi="宋体" w:hint="eastAsia"/>
                <w:spacing w:val="-4"/>
                <w:kern w:val="2"/>
                <w:sz w:val="21"/>
                <w:szCs w:val="21"/>
              </w:rPr>
              <w:t>，n2=</w:t>
            </w:r>
            <w:r w:rsidRPr="003E6B2E">
              <w:rPr>
                <w:rFonts w:ascii="宋体" w:hAnsi="宋体"/>
                <w:spacing w:val="-4"/>
                <w:kern w:val="2"/>
                <w:sz w:val="21"/>
                <w:szCs w:val="21"/>
              </w:rPr>
              <w:t>0</w:t>
            </w:r>
            <w:r w:rsidRPr="003E6B2E">
              <w:rPr>
                <w:rFonts w:ascii="宋体" w:hAnsi="宋体" w:hint="eastAsia"/>
                <w:spacing w:val="-4"/>
                <w:kern w:val="2"/>
                <w:sz w:val="21"/>
                <w:szCs w:val="21"/>
              </w:rPr>
              <w:t>；</w:t>
            </w:r>
          </w:p>
          <w:p w14:paraId="64F0C733" w14:textId="77777777" w:rsidR="003E6B2E" w:rsidRPr="003E6B2E" w:rsidRDefault="003E6B2E" w:rsidP="003E6B2E">
            <w:pPr>
              <w:snapToGrid w:val="0"/>
              <w:spacing w:line="320" w:lineRule="exact"/>
              <w:ind w:firstLineChars="177" w:firstLine="358"/>
              <w:rPr>
                <w:rFonts w:ascii="宋体" w:hAnsi="宋体"/>
                <w:spacing w:val="-4"/>
                <w:kern w:val="2"/>
                <w:sz w:val="21"/>
                <w:szCs w:val="21"/>
              </w:rPr>
            </w:pPr>
            <w:r w:rsidRPr="003E6B2E">
              <w:rPr>
                <w:rFonts w:ascii="宋体" w:hAnsi="宋体" w:hint="eastAsia"/>
                <w:spacing w:val="-4"/>
                <w:kern w:val="2"/>
                <w:sz w:val="21"/>
                <w:szCs w:val="21"/>
              </w:rPr>
              <w:t>6家≤参与评标价平均值计算的投标人数量＜10家时，n1=</w:t>
            </w:r>
            <w:r w:rsidRPr="003E6B2E">
              <w:rPr>
                <w:rFonts w:ascii="宋体" w:hAnsi="宋体"/>
                <w:spacing w:val="-4"/>
                <w:kern w:val="2"/>
                <w:sz w:val="21"/>
                <w:szCs w:val="21"/>
              </w:rPr>
              <w:t>1</w:t>
            </w:r>
            <w:r w:rsidRPr="003E6B2E">
              <w:rPr>
                <w:rFonts w:ascii="宋体" w:hAnsi="宋体" w:hint="eastAsia"/>
                <w:spacing w:val="-4"/>
                <w:kern w:val="2"/>
                <w:sz w:val="21"/>
                <w:szCs w:val="21"/>
              </w:rPr>
              <w:t>，n2=</w:t>
            </w:r>
            <w:r w:rsidRPr="003E6B2E">
              <w:rPr>
                <w:rFonts w:ascii="宋体" w:hAnsi="宋体"/>
                <w:spacing w:val="-4"/>
                <w:kern w:val="2"/>
                <w:sz w:val="21"/>
                <w:szCs w:val="21"/>
              </w:rPr>
              <w:t>1</w:t>
            </w:r>
            <w:r w:rsidRPr="003E6B2E">
              <w:rPr>
                <w:rFonts w:ascii="宋体" w:hAnsi="宋体" w:hint="eastAsia"/>
                <w:spacing w:val="-4"/>
                <w:kern w:val="2"/>
                <w:sz w:val="21"/>
                <w:szCs w:val="21"/>
              </w:rPr>
              <w:t>；</w:t>
            </w:r>
          </w:p>
          <w:p w14:paraId="0416ED09" w14:textId="77777777" w:rsidR="003E6B2E" w:rsidRPr="003E6B2E" w:rsidRDefault="003E6B2E" w:rsidP="003E6B2E">
            <w:pPr>
              <w:snapToGrid w:val="0"/>
              <w:spacing w:line="320" w:lineRule="exact"/>
              <w:ind w:firstLineChars="177" w:firstLine="358"/>
              <w:rPr>
                <w:rFonts w:ascii="宋体" w:hAnsi="宋体"/>
                <w:spacing w:val="-4"/>
                <w:kern w:val="2"/>
                <w:sz w:val="21"/>
                <w:szCs w:val="21"/>
              </w:rPr>
            </w:pPr>
            <w:r w:rsidRPr="003E6B2E">
              <w:rPr>
                <w:rFonts w:ascii="宋体" w:hAnsi="宋体" w:hint="eastAsia"/>
                <w:spacing w:val="-4"/>
                <w:kern w:val="2"/>
                <w:sz w:val="21"/>
                <w:szCs w:val="21"/>
              </w:rPr>
              <w:t>10家≤参与评标价平均值计算的投标人数量＜20家时，n1=</w:t>
            </w:r>
            <w:r w:rsidRPr="003E6B2E">
              <w:rPr>
                <w:rFonts w:ascii="宋体" w:hAnsi="宋体"/>
                <w:spacing w:val="-4"/>
                <w:kern w:val="2"/>
                <w:sz w:val="21"/>
                <w:szCs w:val="21"/>
              </w:rPr>
              <w:t>2</w:t>
            </w:r>
            <w:r w:rsidRPr="003E6B2E">
              <w:rPr>
                <w:rFonts w:ascii="宋体" w:hAnsi="宋体" w:hint="eastAsia"/>
                <w:spacing w:val="-4"/>
                <w:kern w:val="2"/>
                <w:sz w:val="21"/>
                <w:szCs w:val="21"/>
              </w:rPr>
              <w:t>，n2=</w:t>
            </w:r>
            <w:r w:rsidRPr="003E6B2E">
              <w:rPr>
                <w:rFonts w:ascii="宋体" w:hAnsi="宋体"/>
                <w:spacing w:val="-4"/>
                <w:kern w:val="2"/>
                <w:sz w:val="21"/>
                <w:szCs w:val="21"/>
              </w:rPr>
              <w:t>2</w:t>
            </w:r>
            <w:r w:rsidRPr="003E6B2E">
              <w:rPr>
                <w:rFonts w:ascii="宋体" w:hAnsi="宋体" w:hint="eastAsia"/>
                <w:spacing w:val="-4"/>
                <w:kern w:val="2"/>
                <w:sz w:val="21"/>
                <w:szCs w:val="21"/>
              </w:rPr>
              <w:t>；</w:t>
            </w:r>
          </w:p>
          <w:p w14:paraId="7E902F42" w14:textId="77777777" w:rsidR="003E6B2E" w:rsidRPr="003E6B2E" w:rsidRDefault="003E6B2E" w:rsidP="003E6B2E">
            <w:pPr>
              <w:snapToGrid w:val="0"/>
              <w:spacing w:line="320" w:lineRule="exact"/>
              <w:ind w:firstLineChars="177" w:firstLine="358"/>
              <w:rPr>
                <w:rFonts w:ascii="宋体" w:hAnsi="宋体"/>
                <w:spacing w:val="-4"/>
                <w:kern w:val="2"/>
                <w:sz w:val="21"/>
                <w:szCs w:val="21"/>
              </w:rPr>
            </w:pPr>
            <w:r w:rsidRPr="003E6B2E">
              <w:rPr>
                <w:rFonts w:ascii="宋体" w:hAnsi="宋体"/>
                <w:spacing w:val="-4"/>
                <w:kern w:val="2"/>
                <w:sz w:val="21"/>
                <w:szCs w:val="21"/>
              </w:rPr>
              <w:t>2</w:t>
            </w:r>
            <w:r w:rsidRPr="003E6B2E">
              <w:rPr>
                <w:rFonts w:ascii="宋体" w:hAnsi="宋体" w:hint="eastAsia"/>
                <w:spacing w:val="-4"/>
                <w:kern w:val="2"/>
                <w:sz w:val="21"/>
                <w:szCs w:val="21"/>
              </w:rPr>
              <w:t>0家≤参与评标价平均值计算的投标人数量＜</w:t>
            </w:r>
            <w:r w:rsidRPr="003E6B2E">
              <w:rPr>
                <w:rFonts w:ascii="宋体" w:hAnsi="宋体"/>
                <w:spacing w:val="-4"/>
                <w:kern w:val="2"/>
                <w:sz w:val="21"/>
                <w:szCs w:val="21"/>
              </w:rPr>
              <w:t>3</w:t>
            </w:r>
            <w:r w:rsidRPr="003E6B2E">
              <w:rPr>
                <w:rFonts w:ascii="宋体" w:hAnsi="宋体" w:hint="eastAsia"/>
                <w:spacing w:val="-4"/>
                <w:kern w:val="2"/>
                <w:sz w:val="21"/>
                <w:szCs w:val="21"/>
              </w:rPr>
              <w:t>0家时，n1=</w:t>
            </w:r>
            <w:r w:rsidRPr="003E6B2E">
              <w:rPr>
                <w:rFonts w:ascii="宋体" w:hAnsi="宋体"/>
                <w:spacing w:val="-4"/>
                <w:kern w:val="2"/>
                <w:sz w:val="21"/>
                <w:szCs w:val="21"/>
              </w:rPr>
              <w:t>3</w:t>
            </w:r>
            <w:r w:rsidRPr="003E6B2E">
              <w:rPr>
                <w:rFonts w:ascii="宋体" w:hAnsi="宋体" w:hint="eastAsia"/>
                <w:spacing w:val="-4"/>
                <w:kern w:val="2"/>
                <w:sz w:val="21"/>
                <w:szCs w:val="21"/>
              </w:rPr>
              <w:t>，n2=</w:t>
            </w:r>
            <w:r w:rsidRPr="003E6B2E">
              <w:rPr>
                <w:rFonts w:ascii="宋体" w:hAnsi="宋体"/>
                <w:spacing w:val="-4"/>
                <w:kern w:val="2"/>
                <w:sz w:val="21"/>
                <w:szCs w:val="21"/>
              </w:rPr>
              <w:t>3</w:t>
            </w:r>
            <w:r w:rsidRPr="003E6B2E">
              <w:rPr>
                <w:rFonts w:ascii="宋体" w:hAnsi="宋体" w:hint="eastAsia"/>
                <w:spacing w:val="-4"/>
                <w:kern w:val="2"/>
                <w:sz w:val="21"/>
                <w:szCs w:val="21"/>
              </w:rPr>
              <w:t>；</w:t>
            </w:r>
          </w:p>
          <w:p w14:paraId="7C71F1A1" w14:textId="77777777" w:rsidR="003E6B2E" w:rsidRPr="003E6B2E" w:rsidRDefault="003E6B2E" w:rsidP="003E6B2E">
            <w:pPr>
              <w:snapToGrid w:val="0"/>
              <w:spacing w:line="320" w:lineRule="exact"/>
              <w:ind w:firstLineChars="177" w:firstLine="358"/>
              <w:rPr>
                <w:rFonts w:ascii="宋体" w:hAnsi="宋体"/>
                <w:spacing w:val="-4"/>
                <w:kern w:val="2"/>
                <w:sz w:val="21"/>
                <w:szCs w:val="21"/>
              </w:rPr>
            </w:pPr>
            <w:r w:rsidRPr="003E6B2E">
              <w:rPr>
                <w:rFonts w:ascii="宋体" w:hAnsi="宋体" w:hint="eastAsia"/>
                <w:spacing w:val="-4"/>
                <w:kern w:val="2"/>
                <w:sz w:val="21"/>
                <w:szCs w:val="21"/>
              </w:rPr>
              <w:t>参与评标价平均值计算的投标人数量≥</w:t>
            </w:r>
            <w:r w:rsidRPr="003E6B2E">
              <w:rPr>
                <w:rFonts w:ascii="宋体" w:hAnsi="宋体"/>
                <w:spacing w:val="-4"/>
                <w:kern w:val="2"/>
                <w:sz w:val="21"/>
                <w:szCs w:val="21"/>
              </w:rPr>
              <w:t>3</w:t>
            </w:r>
            <w:r w:rsidRPr="003E6B2E">
              <w:rPr>
                <w:rFonts w:ascii="宋体" w:hAnsi="宋体" w:hint="eastAsia"/>
                <w:spacing w:val="-4"/>
                <w:kern w:val="2"/>
                <w:sz w:val="21"/>
                <w:szCs w:val="21"/>
              </w:rPr>
              <w:t>0家时，n1=</w:t>
            </w:r>
            <w:r w:rsidRPr="003E6B2E">
              <w:rPr>
                <w:rFonts w:ascii="宋体" w:hAnsi="宋体"/>
                <w:spacing w:val="-4"/>
                <w:kern w:val="2"/>
                <w:sz w:val="21"/>
                <w:szCs w:val="21"/>
              </w:rPr>
              <w:t>4</w:t>
            </w:r>
            <w:r w:rsidRPr="003E6B2E">
              <w:rPr>
                <w:rFonts w:ascii="宋体" w:hAnsi="宋体" w:hint="eastAsia"/>
                <w:spacing w:val="-4"/>
                <w:kern w:val="2"/>
                <w:sz w:val="21"/>
                <w:szCs w:val="21"/>
              </w:rPr>
              <w:t>，n2=</w:t>
            </w:r>
            <w:r w:rsidRPr="003E6B2E">
              <w:rPr>
                <w:rFonts w:ascii="宋体" w:hAnsi="宋体"/>
                <w:spacing w:val="-4"/>
                <w:kern w:val="2"/>
                <w:sz w:val="21"/>
                <w:szCs w:val="21"/>
              </w:rPr>
              <w:t>4</w:t>
            </w:r>
            <w:r w:rsidRPr="003E6B2E">
              <w:rPr>
                <w:rFonts w:ascii="宋体" w:hAnsi="宋体" w:hint="eastAsia"/>
                <w:spacing w:val="-4"/>
                <w:kern w:val="2"/>
                <w:sz w:val="21"/>
                <w:szCs w:val="21"/>
              </w:rPr>
              <w:t>。</w:t>
            </w:r>
          </w:p>
          <w:p w14:paraId="3A4FBB07" w14:textId="77777777" w:rsidR="003E6B2E" w:rsidRPr="003E6B2E" w:rsidRDefault="003E6B2E" w:rsidP="003E6B2E">
            <w:pPr>
              <w:snapToGrid w:val="0"/>
              <w:spacing w:line="320" w:lineRule="exact"/>
              <w:rPr>
                <w:rFonts w:ascii="宋体" w:hAnsi="宋体"/>
                <w:b/>
                <w:bCs/>
                <w:spacing w:val="-4"/>
                <w:kern w:val="2"/>
                <w:sz w:val="21"/>
                <w:szCs w:val="21"/>
              </w:rPr>
            </w:pPr>
            <w:r w:rsidRPr="003E6B2E">
              <w:rPr>
                <w:rFonts w:ascii="宋体" w:hAnsi="宋体" w:hint="eastAsia"/>
                <w:b/>
                <w:bCs/>
                <w:spacing w:val="-4"/>
                <w:kern w:val="2"/>
                <w:sz w:val="21"/>
                <w:szCs w:val="21"/>
              </w:rPr>
              <w:t>（3）评标基准价的确定</w:t>
            </w:r>
          </w:p>
          <w:p w14:paraId="1FC6DA08" w14:textId="77777777" w:rsidR="003E6B2E" w:rsidRPr="003E6B2E" w:rsidRDefault="003E6B2E" w:rsidP="003E6B2E">
            <w:pPr>
              <w:snapToGrid w:val="0"/>
              <w:spacing w:line="320" w:lineRule="exact"/>
              <w:ind w:firstLineChars="200" w:firstLine="422"/>
              <w:rPr>
                <w:rFonts w:ascii="宋体" w:hAnsi="宋体"/>
                <w:kern w:val="2"/>
                <w:sz w:val="21"/>
                <w:szCs w:val="21"/>
              </w:rPr>
            </w:pPr>
            <w:r w:rsidRPr="003E6B2E">
              <w:rPr>
                <w:rFonts w:ascii="宋体" w:hAnsi="宋体" w:hint="eastAsia"/>
                <w:b/>
                <w:bCs/>
                <w:kern w:val="2"/>
                <w:sz w:val="21"/>
                <w:szCs w:val="21"/>
              </w:rPr>
              <w:t>方法</w:t>
            </w:r>
            <w:proofErr w:type="gramStart"/>
            <w:r w:rsidRPr="003E6B2E">
              <w:rPr>
                <w:rFonts w:ascii="宋体" w:hAnsi="宋体" w:hint="eastAsia"/>
                <w:b/>
                <w:bCs/>
                <w:kern w:val="2"/>
                <w:sz w:val="21"/>
                <w:szCs w:val="21"/>
              </w:rPr>
              <w:t>一</w:t>
            </w:r>
            <w:proofErr w:type="gramEnd"/>
            <w:r w:rsidRPr="003E6B2E">
              <w:rPr>
                <w:rFonts w:ascii="宋体" w:hAnsi="宋体" w:hint="eastAsia"/>
                <w:kern w:val="2"/>
                <w:sz w:val="21"/>
                <w:szCs w:val="21"/>
              </w:rPr>
              <w:t>：将“评标价平均值”直接作为评标基准价。</w:t>
            </w:r>
          </w:p>
          <w:p w14:paraId="2AA71A42" w14:textId="77777777" w:rsidR="003E6B2E" w:rsidRPr="003E6B2E" w:rsidRDefault="003E6B2E" w:rsidP="003E6B2E">
            <w:pPr>
              <w:snapToGrid w:val="0"/>
              <w:spacing w:line="320" w:lineRule="exact"/>
              <w:ind w:firstLineChars="200" w:firstLine="422"/>
              <w:rPr>
                <w:rFonts w:ascii="宋体" w:hAnsi="宋体"/>
                <w:kern w:val="2"/>
                <w:sz w:val="21"/>
                <w:szCs w:val="21"/>
              </w:rPr>
            </w:pPr>
            <w:r w:rsidRPr="003E6B2E">
              <w:rPr>
                <w:rFonts w:ascii="宋体" w:hAnsi="宋体" w:hint="eastAsia"/>
                <w:b/>
                <w:bCs/>
                <w:kern w:val="2"/>
                <w:sz w:val="21"/>
                <w:szCs w:val="21"/>
              </w:rPr>
              <w:t>方法二</w:t>
            </w:r>
            <w:r w:rsidRPr="003E6B2E">
              <w:rPr>
                <w:rFonts w:ascii="宋体" w:hAnsi="宋体" w:hint="eastAsia"/>
                <w:kern w:val="2"/>
                <w:sz w:val="21"/>
                <w:szCs w:val="21"/>
              </w:rPr>
              <w:t>：将“评标价平均值”与评标价的“中位数”的算数平均值作为评标基准价（中位数的求法：当原始数据个数为奇数时，将数据按照从小到大的顺序排列，最中间的数字为中位数；当原始数据个数为偶数时，将数据按照从小到大的顺序排列，中位数为中间两个数据的算数平均数）。</w:t>
            </w:r>
          </w:p>
          <w:p w14:paraId="67A7160A" w14:textId="77777777" w:rsidR="003E6B2E" w:rsidRPr="003E6B2E" w:rsidRDefault="003E6B2E" w:rsidP="003E6B2E">
            <w:pPr>
              <w:snapToGrid w:val="0"/>
              <w:spacing w:line="320" w:lineRule="exact"/>
              <w:ind w:firstLineChars="200" w:firstLine="422"/>
              <w:rPr>
                <w:rFonts w:ascii="宋体" w:hAnsi="宋体"/>
                <w:kern w:val="2"/>
                <w:sz w:val="21"/>
                <w:szCs w:val="21"/>
              </w:rPr>
            </w:pPr>
            <w:r w:rsidRPr="003E6B2E">
              <w:rPr>
                <w:rFonts w:ascii="宋体" w:hAnsi="宋体" w:hint="eastAsia"/>
                <w:b/>
                <w:bCs/>
                <w:kern w:val="2"/>
                <w:sz w:val="21"/>
                <w:szCs w:val="21"/>
              </w:rPr>
              <w:t>方法三</w:t>
            </w:r>
            <w:r w:rsidRPr="003E6B2E">
              <w:rPr>
                <w:rFonts w:ascii="宋体" w:hAnsi="宋体" w:hint="eastAsia"/>
                <w:kern w:val="2"/>
                <w:sz w:val="21"/>
                <w:szCs w:val="21"/>
              </w:rPr>
              <w:t>：将“评标价平均值”，乘以评标基准价系数K，作为评标基准价。招标人设置评标基准价系数K（取0.995、0.99、0.985、0.98、0</w:t>
            </w:r>
            <w:r w:rsidRPr="003E6B2E">
              <w:rPr>
                <w:rFonts w:ascii="宋体" w:hAnsi="宋体"/>
                <w:kern w:val="2"/>
                <w:sz w:val="21"/>
                <w:szCs w:val="21"/>
              </w:rPr>
              <w:t>.975</w:t>
            </w:r>
            <w:r w:rsidRPr="003E6B2E">
              <w:rPr>
                <w:rFonts w:ascii="宋体" w:hAnsi="宋体" w:hint="eastAsia"/>
                <w:kern w:val="2"/>
                <w:sz w:val="21"/>
                <w:szCs w:val="21"/>
              </w:rPr>
              <w:t>共 5个数值），在开标现场随机抽取确定，并当场公布。</w:t>
            </w:r>
          </w:p>
          <w:p w14:paraId="10056317" w14:textId="77777777" w:rsidR="003E6B2E" w:rsidRPr="003E6B2E" w:rsidRDefault="003E6B2E" w:rsidP="003E6B2E">
            <w:pPr>
              <w:snapToGrid w:val="0"/>
              <w:spacing w:line="320" w:lineRule="exact"/>
              <w:ind w:firstLineChars="200" w:firstLine="404"/>
              <w:jc w:val="left"/>
              <w:rPr>
                <w:rFonts w:ascii="宋体" w:hAnsi="宋体"/>
                <w:spacing w:val="-4"/>
                <w:kern w:val="2"/>
                <w:sz w:val="21"/>
                <w:szCs w:val="21"/>
              </w:rPr>
            </w:pPr>
            <w:r w:rsidRPr="003E6B2E">
              <w:rPr>
                <w:rFonts w:ascii="宋体" w:hAnsi="宋体" w:hint="eastAsia"/>
                <w:spacing w:val="-4"/>
                <w:kern w:val="2"/>
                <w:sz w:val="21"/>
                <w:szCs w:val="21"/>
              </w:rPr>
              <w:t>在评标过程中，评标委员会应对招标人计算的评标基准价进行复核，存在计算错误的应予以修正并在评标报告中</w:t>
            </w:r>
            <w:proofErr w:type="gramStart"/>
            <w:r w:rsidRPr="003E6B2E">
              <w:rPr>
                <w:rFonts w:ascii="宋体" w:hAnsi="宋体" w:hint="eastAsia"/>
                <w:spacing w:val="-4"/>
                <w:kern w:val="2"/>
                <w:sz w:val="21"/>
                <w:szCs w:val="21"/>
              </w:rPr>
              <w:t>作出</w:t>
            </w:r>
            <w:proofErr w:type="gramEnd"/>
            <w:r w:rsidRPr="003E6B2E">
              <w:rPr>
                <w:rFonts w:ascii="宋体" w:hAnsi="宋体" w:hint="eastAsia"/>
                <w:spacing w:val="-4"/>
                <w:kern w:val="2"/>
                <w:sz w:val="21"/>
                <w:szCs w:val="21"/>
              </w:rPr>
              <w:t>说明。除此之外，评标基准价在整个评标期间保持不变，不随任何因素发生变化。</w:t>
            </w:r>
          </w:p>
          <w:p w14:paraId="39B71A96" w14:textId="77777777" w:rsidR="003E6B2E" w:rsidRPr="003E6B2E" w:rsidRDefault="003E6B2E" w:rsidP="003E6B2E">
            <w:pPr>
              <w:snapToGrid w:val="0"/>
              <w:spacing w:line="320" w:lineRule="exact"/>
              <w:ind w:firstLineChars="200" w:firstLine="404"/>
              <w:rPr>
                <w:rFonts w:ascii="宋体" w:hAnsi="宋体"/>
                <w:kern w:val="2"/>
                <w:sz w:val="21"/>
                <w:szCs w:val="21"/>
              </w:rPr>
            </w:pPr>
            <w:r w:rsidRPr="003E6B2E">
              <w:rPr>
                <w:rFonts w:ascii="宋体" w:hAnsi="宋体" w:hint="eastAsia"/>
                <w:spacing w:val="-4"/>
                <w:kern w:val="2"/>
                <w:sz w:val="21"/>
                <w:szCs w:val="21"/>
              </w:rPr>
              <w:t>评标基准价保留小数点后两位，小数点后第三位四舍五入。</w:t>
            </w:r>
          </w:p>
        </w:tc>
      </w:tr>
      <w:tr w:rsidR="001F73E2" w:rsidRPr="003E6B2E" w14:paraId="76D83B00" w14:textId="77777777" w:rsidTr="00595919">
        <w:trPr>
          <w:trHeight w:val="1115"/>
          <w:jc w:val="center"/>
        </w:trPr>
        <w:tc>
          <w:tcPr>
            <w:tcW w:w="846" w:type="dxa"/>
            <w:tcBorders>
              <w:top w:val="single" w:sz="4" w:space="0" w:color="auto"/>
              <w:left w:val="single" w:sz="4" w:space="0" w:color="auto"/>
              <w:bottom w:val="single" w:sz="4" w:space="0" w:color="auto"/>
              <w:right w:val="single" w:sz="4" w:space="0" w:color="auto"/>
            </w:tcBorders>
            <w:vAlign w:val="center"/>
          </w:tcPr>
          <w:p w14:paraId="168E0865" w14:textId="77777777" w:rsidR="003E6B2E" w:rsidRPr="003E6B2E" w:rsidRDefault="003E6B2E" w:rsidP="003E6B2E">
            <w:pPr>
              <w:spacing w:line="24" w:lineRule="atLeast"/>
              <w:jc w:val="center"/>
              <w:textAlignment w:val="baseline"/>
              <w:rPr>
                <w:rFonts w:ascii="宋体" w:hAnsi="宋体"/>
                <w:kern w:val="2"/>
                <w:sz w:val="21"/>
                <w:szCs w:val="21"/>
              </w:rPr>
            </w:pPr>
            <w:r w:rsidRPr="003E6B2E">
              <w:rPr>
                <w:rFonts w:ascii="宋体" w:hAnsi="宋体" w:hint="eastAsia"/>
                <w:kern w:val="2"/>
                <w:sz w:val="21"/>
                <w:szCs w:val="21"/>
              </w:rPr>
              <w:t>2.2.3</w:t>
            </w:r>
          </w:p>
        </w:tc>
        <w:tc>
          <w:tcPr>
            <w:tcW w:w="1276" w:type="dxa"/>
            <w:tcBorders>
              <w:top w:val="single" w:sz="4" w:space="0" w:color="auto"/>
              <w:left w:val="single" w:sz="4" w:space="0" w:color="auto"/>
              <w:bottom w:val="single" w:sz="4" w:space="0" w:color="auto"/>
              <w:right w:val="single" w:sz="4" w:space="0" w:color="auto"/>
            </w:tcBorders>
            <w:vAlign w:val="center"/>
          </w:tcPr>
          <w:p w14:paraId="61E4CDAD" w14:textId="77777777" w:rsidR="003E6B2E" w:rsidRPr="003E6B2E" w:rsidRDefault="003E6B2E" w:rsidP="003E6B2E">
            <w:pPr>
              <w:spacing w:line="24" w:lineRule="atLeast"/>
              <w:jc w:val="center"/>
              <w:textAlignment w:val="baseline"/>
              <w:rPr>
                <w:rFonts w:ascii="宋体" w:hAnsi="宋体"/>
                <w:kern w:val="2"/>
                <w:sz w:val="21"/>
                <w:szCs w:val="21"/>
              </w:rPr>
            </w:pPr>
            <w:r w:rsidRPr="003E6B2E">
              <w:rPr>
                <w:rFonts w:ascii="宋体" w:hAnsi="宋体" w:hint="eastAsia"/>
                <w:kern w:val="2"/>
                <w:sz w:val="21"/>
                <w:szCs w:val="21"/>
              </w:rPr>
              <w:t>评标价的偏差率计算公式</w:t>
            </w:r>
          </w:p>
        </w:tc>
        <w:tc>
          <w:tcPr>
            <w:tcW w:w="7148" w:type="dxa"/>
            <w:tcBorders>
              <w:top w:val="single" w:sz="4" w:space="0" w:color="auto"/>
              <w:left w:val="single" w:sz="4" w:space="0" w:color="auto"/>
              <w:bottom w:val="single" w:sz="4" w:space="0" w:color="auto"/>
              <w:right w:val="single" w:sz="4" w:space="0" w:color="auto"/>
            </w:tcBorders>
            <w:vAlign w:val="center"/>
          </w:tcPr>
          <w:p w14:paraId="21B34E86" w14:textId="77777777" w:rsidR="003E6B2E" w:rsidRPr="003E6B2E" w:rsidRDefault="003E6B2E" w:rsidP="003E6B2E">
            <w:pPr>
              <w:spacing w:line="24" w:lineRule="atLeast"/>
              <w:textAlignment w:val="baseline"/>
              <w:rPr>
                <w:rFonts w:ascii="宋体" w:hAnsi="宋体"/>
                <w:kern w:val="2"/>
                <w:sz w:val="21"/>
                <w:szCs w:val="21"/>
              </w:rPr>
            </w:pPr>
            <w:r w:rsidRPr="003E6B2E">
              <w:rPr>
                <w:rFonts w:ascii="宋体" w:hAnsi="宋体" w:hint="eastAsia"/>
                <w:kern w:val="2"/>
                <w:sz w:val="21"/>
                <w:szCs w:val="21"/>
              </w:rPr>
              <w:t>偏差率=100%×（投标人评标价-评标基准价）/评标基准价</w:t>
            </w:r>
          </w:p>
        </w:tc>
      </w:tr>
      <w:tr w:rsidR="001F73E2" w:rsidRPr="003E6B2E" w14:paraId="6870D747" w14:textId="77777777" w:rsidTr="00595919">
        <w:trPr>
          <w:trHeight w:val="8439"/>
          <w:jc w:val="center"/>
        </w:trPr>
        <w:tc>
          <w:tcPr>
            <w:tcW w:w="846" w:type="dxa"/>
            <w:tcBorders>
              <w:top w:val="single" w:sz="4" w:space="0" w:color="auto"/>
              <w:left w:val="single" w:sz="4" w:space="0" w:color="auto"/>
              <w:bottom w:val="single" w:sz="4" w:space="0" w:color="auto"/>
              <w:right w:val="single" w:sz="4" w:space="0" w:color="auto"/>
            </w:tcBorders>
            <w:vAlign w:val="center"/>
          </w:tcPr>
          <w:p w14:paraId="605C6469" w14:textId="77777777" w:rsidR="003E6B2E" w:rsidRPr="003E6B2E" w:rsidRDefault="003E6B2E" w:rsidP="003E6B2E">
            <w:pPr>
              <w:spacing w:line="24" w:lineRule="atLeast"/>
              <w:jc w:val="center"/>
              <w:textAlignment w:val="baseline"/>
              <w:rPr>
                <w:rFonts w:ascii="宋体" w:hAnsi="宋体"/>
                <w:kern w:val="2"/>
                <w:sz w:val="21"/>
                <w:szCs w:val="21"/>
              </w:rPr>
            </w:pPr>
            <w:r w:rsidRPr="003E6B2E">
              <w:rPr>
                <w:rFonts w:ascii="宋体" w:hAnsi="宋体" w:hint="eastAsia"/>
                <w:kern w:val="2"/>
                <w:sz w:val="21"/>
                <w:szCs w:val="21"/>
              </w:rPr>
              <w:lastRenderedPageBreak/>
              <w:t>3.5.1</w:t>
            </w:r>
          </w:p>
        </w:tc>
        <w:tc>
          <w:tcPr>
            <w:tcW w:w="1276" w:type="dxa"/>
            <w:tcBorders>
              <w:top w:val="single" w:sz="4" w:space="0" w:color="auto"/>
              <w:left w:val="single" w:sz="4" w:space="0" w:color="auto"/>
              <w:bottom w:val="single" w:sz="4" w:space="0" w:color="auto"/>
              <w:right w:val="single" w:sz="4" w:space="0" w:color="auto"/>
            </w:tcBorders>
            <w:vAlign w:val="center"/>
          </w:tcPr>
          <w:p w14:paraId="53850242" w14:textId="77777777" w:rsidR="003E6B2E" w:rsidRPr="003E6B2E" w:rsidRDefault="003E6B2E" w:rsidP="003E6B2E">
            <w:pPr>
              <w:spacing w:line="24" w:lineRule="atLeast"/>
              <w:jc w:val="center"/>
              <w:textAlignment w:val="baseline"/>
              <w:rPr>
                <w:rFonts w:ascii="宋体" w:hAnsi="宋体"/>
                <w:kern w:val="2"/>
                <w:sz w:val="21"/>
                <w:szCs w:val="21"/>
              </w:rPr>
            </w:pPr>
            <w:r w:rsidRPr="003E6B2E">
              <w:rPr>
                <w:rFonts w:ascii="宋体" w:hAnsi="宋体" w:hint="eastAsia"/>
                <w:kern w:val="2"/>
                <w:sz w:val="21"/>
                <w:szCs w:val="21"/>
              </w:rPr>
              <w:t>投标文件相关信息的核查</w:t>
            </w:r>
          </w:p>
        </w:tc>
        <w:tc>
          <w:tcPr>
            <w:tcW w:w="7148" w:type="dxa"/>
            <w:tcBorders>
              <w:top w:val="single" w:sz="4" w:space="0" w:color="auto"/>
              <w:left w:val="single" w:sz="4" w:space="0" w:color="auto"/>
              <w:bottom w:val="single" w:sz="4" w:space="0" w:color="auto"/>
              <w:right w:val="single" w:sz="4" w:space="0" w:color="auto"/>
            </w:tcBorders>
            <w:vAlign w:val="center"/>
          </w:tcPr>
          <w:p w14:paraId="30B49052" w14:textId="77777777" w:rsidR="003E6B2E" w:rsidRPr="003E6B2E" w:rsidRDefault="003E6B2E" w:rsidP="003E6B2E">
            <w:pPr>
              <w:snapToGrid w:val="0"/>
              <w:spacing w:line="360" w:lineRule="exact"/>
              <w:rPr>
                <w:rFonts w:ascii="宋体" w:hAnsi="宋体"/>
                <w:kern w:val="2"/>
                <w:sz w:val="21"/>
                <w:szCs w:val="24"/>
              </w:rPr>
            </w:pPr>
            <w:r w:rsidRPr="003E6B2E">
              <w:rPr>
                <w:rFonts w:ascii="宋体" w:hAnsi="宋体" w:hint="eastAsia"/>
                <w:kern w:val="2"/>
                <w:sz w:val="21"/>
                <w:szCs w:val="24"/>
              </w:rPr>
              <w:t>本条修改为：</w:t>
            </w:r>
          </w:p>
          <w:p w14:paraId="1A115450" w14:textId="77777777" w:rsidR="003E6B2E" w:rsidRPr="003E6B2E" w:rsidRDefault="003E6B2E" w:rsidP="003E6B2E">
            <w:pPr>
              <w:snapToGrid w:val="0"/>
              <w:spacing w:line="360" w:lineRule="exact"/>
              <w:ind w:firstLineChars="200" w:firstLine="420"/>
              <w:rPr>
                <w:rFonts w:ascii="宋体" w:hAnsi="宋体"/>
                <w:kern w:val="2"/>
                <w:sz w:val="21"/>
                <w:szCs w:val="24"/>
              </w:rPr>
            </w:pPr>
            <w:r w:rsidRPr="003E6B2E">
              <w:rPr>
                <w:rFonts w:ascii="宋体" w:hAnsi="宋体" w:hint="eastAsia"/>
                <w:kern w:val="2"/>
                <w:sz w:val="21"/>
                <w:szCs w:val="24"/>
              </w:rPr>
              <w:t>在评标过程中，评标委员会应对以下信息进行查询：</w:t>
            </w:r>
          </w:p>
          <w:p w14:paraId="25DC2F38" w14:textId="77777777" w:rsidR="003E6B2E" w:rsidRPr="003E6B2E" w:rsidRDefault="003E6B2E" w:rsidP="003E6B2E">
            <w:pPr>
              <w:spacing w:line="360" w:lineRule="exact"/>
              <w:ind w:firstLineChars="200" w:firstLine="420"/>
              <w:rPr>
                <w:rFonts w:ascii="宋体" w:hAnsi="宋体"/>
                <w:kern w:val="2"/>
                <w:sz w:val="21"/>
                <w:szCs w:val="24"/>
              </w:rPr>
            </w:pPr>
            <w:r w:rsidRPr="003E6B2E">
              <w:rPr>
                <w:rFonts w:ascii="宋体" w:hAnsi="宋体" w:hint="eastAsia"/>
                <w:kern w:val="2"/>
                <w:sz w:val="21"/>
                <w:szCs w:val="24"/>
              </w:rPr>
              <w:t>（1）投标人名称和资质与“全国公路建设市场监督管理系统（https://hwdms.mot.gov.cn/BMWebSite//）”的复核结果一致；</w:t>
            </w:r>
          </w:p>
          <w:p w14:paraId="0B0C4CFE" w14:textId="77777777" w:rsidR="003E6B2E" w:rsidRPr="003E6B2E" w:rsidRDefault="003E6B2E" w:rsidP="003E6B2E">
            <w:pPr>
              <w:spacing w:line="360" w:lineRule="exact"/>
              <w:ind w:firstLineChars="200" w:firstLine="420"/>
              <w:rPr>
                <w:rFonts w:ascii="宋体" w:hAnsi="宋体"/>
                <w:kern w:val="2"/>
                <w:sz w:val="21"/>
                <w:szCs w:val="24"/>
              </w:rPr>
            </w:pPr>
            <w:r w:rsidRPr="003E6B2E">
              <w:rPr>
                <w:rFonts w:ascii="宋体" w:hAnsi="宋体" w:hint="eastAsia"/>
                <w:kern w:val="2"/>
                <w:sz w:val="21"/>
                <w:szCs w:val="24"/>
              </w:rPr>
              <w:t>（2）投标人的类似项目业绩详细信息网页截图的内容与“全国公路建设市场监督管理系统（https://hwdms.mot.gov.cn/BMWebSite//）”的复核结果一致；</w:t>
            </w:r>
          </w:p>
          <w:p w14:paraId="71F250FC" w14:textId="77777777" w:rsidR="003E6B2E" w:rsidRPr="003E6B2E" w:rsidRDefault="003E6B2E" w:rsidP="003E6B2E">
            <w:pPr>
              <w:spacing w:line="360" w:lineRule="exact"/>
              <w:ind w:firstLineChars="200" w:firstLine="420"/>
              <w:jc w:val="left"/>
              <w:rPr>
                <w:rFonts w:ascii="宋体" w:hAnsi="宋体"/>
                <w:kern w:val="2"/>
                <w:sz w:val="21"/>
                <w:szCs w:val="24"/>
              </w:rPr>
            </w:pPr>
            <w:r w:rsidRPr="003E6B2E">
              <w:rPr>
                <w:rFonts w:ascii="宋体" w:hAnsi="宋体" w:hint="eastAsia"/>
                <w:kern w:val="2"/>
                <w:sz w:val="21"/>
                <w:szCs w:val="24"/>
              </w:rPr>
              <w:t>（</w:t>
            </w:r>
            <w:r w:rsidRPr="003E6B2E">
              <w:rPr>
                <w:rFonts w:ascii="宋体" w:hAnsi="宋体"/>
                <w:kern w:val="2"/>
                <w:sz w:val="21"/>
                <w:szCs w:val="24"/>
              </w:rPr>
              <w:t>3</w:t>
            </w:r>
            <w:r w:rsidRPr="003E6B2E">
              <w:rPr>
                <w:rFonts w:ascii="宋体" w:hAnsi="宋体" w:hint="eastAsia"/>
                <w:kern w:val="2"/>
                <w:sz w:val="21"/>
                <w:szCs w:val="24"/>
              </w:rPr>
              <w:t xml:space="preserve">）投标人所附总监理工程师交通运输部“全国公路建设市场监督管理系统 (http://glxy.mot.gov. </w:t>
            </w:r>
            <w:proofErr w:type="spellStart"/>
            <w:r w:rsidRPr="003E6B2E">
              <w:rPr>
                <w:rFonts w:ascii="宋体" w:hAnsi="宋体" w:hint="eastAsia"/>
                <w:kern w:val="2"/>
                <w:sz w:val="21"/>
                <w:szCs w:val="24"/>
              </w:rPr>
              <w:t>cn</w:t>
            </w:r>
            <w:proofErr w:type="spellEnd"/>
            <w:r w:rsidRPr="003E6B2E">
              <w:rPr>
                <w:rFonts w:ascii="宋体" w:hAnsi="宋体" w:hint="eastAsia"/>
                <w:kern w:val="2"/>
                <w:sz w:val="21"/>
                <w:szCs w:val="24"/>
              </w:rPr>
              <w:t>) 中从业人员登记信息(含执业资格信息、履历信息)的网页截图和总监理工程师业绩的网页截图复印件与全国公路建设市场监督管理系统（https://hwdms.mot.gov.cn/BMWebSite//）的复核结果一致；</w:t>
            </w:r>
          </w:p>
          <w:p w14:paraId="7819D3E5" w14:textId="77777777" w:rsidR="003E6B2E" w:rsidRPr="003E6B2E" w:rsidRDefault="003E6B2E" w:rsidP="003E6B2E">
            <w:pPr>
              <w:autoSpaceDE w:val="0"/>
              <w:autoSpaceDN w:val="0"/>
              <w:spacing w:line="360" w:lineRule="exact"/>
              <w:ind w:firstLineChars="200" w:firstLine="420"/>
              <w:rPr>
                <w:rFonts w:ascii="宋体" w:hAnsi="宋体"/>
                <w:kern w:val="2"/>
                <w:sz w:val="21"/>
                <w:szCs w:val="24"/>
              </w:rPr>
            </w:pPr>
            <w:r w:rsidRPr="003E6B2E">
              <w:rPr>
                <w:rFonts w:ascii="宋体" w:hAnsi="宋体" w:hint="eastAsia"/>
                <w:kern w:val="2"/>
                <w:sz w:val="21"/>
                <w:szCs w:val="24"/>
              </w:rPr>
              <w:t>（</w:t>
            </w:r>
            <w:r w:rsidRPr="003E6B2E">
              <w:rPr>
                <w:rFonts w:ascii="宋体" w:hAnsi="宋体"/>
                <w:kern w:val="2"/>
                <w:sz w:val="21"/>
                <w:szCs w:val="24"/>
              </w:rPr>
              <w:t>4</w:t>
            </w:r>
            <w:r w:rsidRPr="003E6B2E">
              <w:rPr>
                <w:rFonts w:ascii="宋体" w:hAnsi="宋体" w:hint="eastAsia"/>
                <w:kern w:val="2"/>
                <w:sz w:val="21"/>
                <w:szCs w:val="24"/>
              </w:rPr>
              <w:t>）投标人信用情况网页截</w:t>
            </w:r>
            <w:proofErr w:type="gramStart"/>
            <w:r w:rsidRPr="003E6B2E">
              <w:rPr>
                <w:rFonts w:ascii="宋体" w:hAnsi="宋体" w:hint="eastAsia"/>
                <w:kern w:val="2"/>
                <w:sz w:val="21"/>
                <w:szCs w:val="24"/>
              </w:rPr>
              <w:t>图内容</w:t>
            </w:r>
            <w:proofErr w:type="gramEnd"/>
            <w:r w:rsidRPr="003E6B2E">
              <w:rPr>
                <w:rFonts w:ascii="宋体" w:hAnsi="宋体" w:hint="eastAsia"/>
                <w:kern w:val="2"/>
                <w:sz w:val="21"/>
                <w:szCs w:val="24"/>
              </w:rPr>
              <w:t>与在“国家企业信用信息公示系统”中严重违法失信名单（黑名单）信息（不含分公司）或在“信用中国”网站中“失信被执行人名单、经营异常名录、税收违法黑名单、政府采购严重违法失信名单（均不含分公司）的复核结果一致。</w:t>
            </w:r>
          </w:p>
          <w:p w14:paraId="11E2FE3E" w14:textId="77777777" w:rsidR="003E6B2E" w:rsidRPr="003E6B2E" w:rsidRDefault="003E6B2E" w:rsidP="003E6B2E">
            <w:pPr>
              <w:spacing w:line="360" w:lineRule="exact"/>
              <w:ind w:firstLineChars="200" w:firstLine="420"/>
              <w:jc w:val="left"/>
              <w:rPr>
                <w:rFonts w:ascii="宋体" w:hAnsi="宋体"/>
                <w:kern w:val="2"/>
                <w:sz w:val="21"/>
                <w:szCs w:val="24"/>
              </w:rPr>
            </w:pPr>
            <w:r w:rsidRPr="003E6B2E">
              <w:rPr>
                <w:rFonts w:ascii="宋体" w:hAnsi="宋体" w:hint="eastAsia"/>
                <w:kern w:val="2"/>
                <w:sz w:val="21"/>
                <w:szCs w:val="24"/>
              </w:rPr>
              <w:t>前述（1）、（2）、（3）、（4）项如投标人未提供相关网页截图或所附截图与复核结果不一致导致不能满足资格评审要求的，评标委员会应否决其投标。</w:t>
            </w:r>
          </w:p>
          <w:p w14:paraId="4C40425A" w14:textId="77777777" w:rsidR="003E6B2E" w:rsidRPr="003E6B2E" w:rsidRDefault="003E6B2E" w:rsidP="003E6B2E">
            <w:pPr>
              <w:spacing w:line="360" w:lineRule="exact"/>
              <w:ind w:firstLineChars="200" w:firstLine="420"/>
              <w:jc w:val="left"/>
              <w:rPr>
                <w:rFonts w:ascii="宋体" w:hAnsi="宋体"/>
                <w:kern w:val="2"/>
                <w:sz w:val="21"/>
                <w:szCs w:val="24"/>
              </w:rPr>
            </w:pPr>
            <w:r w:rsidRPr="003E6B2E">
              <w:rPr>
                <w:rFonts w:ascii="宋体" w:hAnsi="宋体" w:hint="eastAsia"/>
                <w:kern w:val="2"/>
                <w:sz w:val="21"/>
                <w:szCs w:val="24"/>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p w14:paraId="583E4884" w14:textId="77777777" w:rsidR="003E6B2E" w:rsidRPr="003E6B2E" w:rsidRDefault="003E6B2E" w:rsidP="003E6B2E">
            <w:pPr>
              <w:spacing w:line="360" w:lineRule="exact"/>
              <w:ind w:firstLineChars="200" w:firstLine="420"/>
              <w:textAlignment w:val="baseline"/>
              <w:rPr>
                <w:rFonts w:ascii="宋体" w:hAnsi="宋体"/>
                <w:kern w:val="2"/>
                <w:sz w:val="21"/>
                <w:szCs w:val="24"/>
              </w:rPr>
            </w:pPr>
            <w:r w:rsidRPr="003E6B2E">
              <w:rPr>
                <w:rFonts w:ascii="宋体" w:hAnsi="宋体" w:hint="eastAsia"/>
                <w:kern w:val="2"/>
                <w:sz w:val="21"/>
                <w:szCs w:val="24"/>
              </w:rPr>
              <w:t>（5）评标委员会在评标时按照投标人提供的验证方式对电子保函或电子保证保险进行验证。如投标人未提供电子保函或电子保证保险的验证方式，或根据提供的验证方式无法核实的，评标委员会应否决其投标。</w:t>
            </w:r>
          </w:p>
        </w:tc>
      </w:tr>
    </w:tbl>
    <w:p w14:paraId="4BFFAB24" w14:textId="77777777" w:rsidR="003E6B2E" w:rsidRPr="003E6B2E" w:rsidRDefault="003E6B2E" w:rsidP="003E6B2E">
      <w:pPr>
        <w:ind w:firstLineChars="200" w:firstLine="420"/>
        <w:rPr>
          <w:kern w:val="2"/>
          <w:sz w:val="21"/>
          <w:szCs w:val="21"/>
        </w:rPr>
      </w:pPr>
      <w:r w:rsidRPr="003E6B2E">
        <w:rPr>
          <w:kern w:val="2"/>
          <w:sz w:val="21"/>
          <w:szCs w:val="24"/>
        </w:rPr>
        <w:br w:type="page"/>
      </w:r>
    </w:p>
    <w:p w14:paraId="2A555095" w14:textId="77777777" w:rsidR="003E6B2E" w:rsidRPr="003E6B2E" w:rsidRDefault="003E6B2E" w:rsidP="003E6B2E">
      <w:pPr>
        <w:jc w:val="right"/>
        <w:rPr>
          <w:rFonts w:ascii="宋体" w:hAnsi="宋体"/>
          <w:kern w:val="2"/>
          <w:sz w:val="21"/>
          <w:szCs w:val="21"/>
        </w:rPr>
      </w:pPr>
      <w:r w:rsidRPr="003E6B2E">
        <w:rPr>
          <w:rFonts w:ascii="宋体" w:hAnsi="宋体" w:hint="eastAsia"/>
          <w:kern w:val="2"/>
          <w:sz w:val="24"/>
          <w:szCs w:val="24"/>
        </w:rPr>
        <w:lastRenderedPageBreak/>
        <w:t>续上表</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020"/>
        <w:gridCol w:w="7361"/>
      </w:tblGrid>
      <w:tr w:rsidR="001F73E2" w:rsidRPr="003E6B2E" w14:paraId="27D9C8E0" w14:textId="77777777" w:rsidTr="00595919">
        <w:trPr>
          <w:trHeight w:val="528"/>
          <w:tblHeader/>
          <w:jc w:val="center"/>
        </w:trPr>
        <w:tc>
          <w:tcPr>
            <w:tcW w:w="1271" w:type="dxa"/>
            <w:vAlign w:val="center"/>
          </w:tcPr>
          <w:p w14:paraId="26012911" w14:textId="77777777" w:rsidR="003E6B2E" w:rsidRPr="003E6B2E" w:rsidRDefault="003E6B2E" w:rsidP="003E6B2E">
            <w:pPr>
              <w:spacing w:line="160" w:lineRule="atLeast"/>
              <w:jc w:val="center"/>
              <w:rPr>
                <w:rFonts w:ascii="宋体" w:hAnsi="宋体" w:cs="Courier New"/>
                <w:kern w:val="2"/>
                <w:sz w:val="21"/>
                <w:szCs w:val="21"/>
              </w:rPr>
            </w:pPr>
            <w:r w:rsidRPr="003E6B2E">
              <w:rPr>
                <w:rFonts w:ascii="宋体" w:hAnsi="宋体" w:cs="Courier New" w:hint="eastAsia"/>
                <w:kern w:val="2"/>
                <w:sz w:val="21"/>
                <w:szCs w:val="21"/>
              </w:rPr>
              <w:t>条款号</w:t>
            </w:r>
          </w:p>
        </w:tc>
        <w:tc>
          <w:tcPr>
            <w:tcW w:w="1020" w:type="dxa"/>
            <w:vAlign w:val="center"/>
          </w:tcPr>
          <w:p w14:paraId="159128DA" w14:textId="77777777" w:rsidR="003E6B2E" w:rsidRPr="003E6B2E" w:rsidRDefault="003E6B2E" w:rsidP="003E6B2E">
            <w:pPr>
              <w:spacing w:line="160" w:lineRule="atLeast"/>
              <w:ind w:leftChars="-19" w:left="-53" w:rightChars="-15" w:right="-42" w:firstLine="1"/>
              <w:jc w:val="center"/>
              <w:rPr>
                <w:rFonts w:ascii="宋体" w:hAnsi="宋体" w:cs="Courier New"/>
                <w:kern w:val="2"/>
                <w:sz w:val="21"/>
                <w:szCs w:val="21"/>
              </w:rPr>
            </w:pPr>
            <w:r w:rsidRPr="003E6B2E">
              <w:rPr>
                <w:rFonts w:ascii="宋体" w:hAnsi="宋体" w:cs="Courier New" w:hint="eastAsia"/>
                <w:kern w:val="2"/>
                <w:sz w:val="21"/>
                <w:szCs w:val="21"/>
              </w:rPr>
              <w:t>评分因素</w:t>
            </w:r>
          </w:p>
        </w:tc>
        <w:tc>
          <w:tcPr>
            <w:tcW w:w="7361" w:type="dxa"/>
            <w:vAlign w:val="center"/>
          </w:tcPr>
          <w:p w14:paraId="7CD8E518" w14:textId="77777777" w:rsidR="003E6B2E" w:rsidRPr="003E6B2E" w:rsidRDefault="003E6B2E" w:rsidP="003E6B2E">
            <w:pPr>
              <w:spacing w:line="160" w:lineRule="atLeast"/>
              <w:jc w:val="center"/>
              <w:rPr>
                <w:rFonts w:ascii="宋体" w:hAnsi="宋体" w:cs="Courier New"/>
                <w:kern w:val="2"/>
                <w:sz w:val="21"/>
                <w:szCs w:val="21"/>
              </w:rPr>
            </w:pPr>
            <w:r w:rsidRPr="003E6B2E">
              <w:rPr>
                <w:rFonts w:ascii="宋体" w:hAnsi="宋体" w:cs="Courier New" w:hint="eastAsia"/>
                <w:kern w:val="2"/>
                <w:sz w:val="21"/>
                <w:szCs w:val="21"/>
              </w:rPr>
              <w:t>评分标准</w:t>
            </w:r>
          </w:p>
        </w:tc>
      </w:tr>
      <w:tr w:rsidR="001F73E2" w:rsidRPr="003E6B2E" w14:paraId="26B81CF8" w14:textId="77777777" w:rsidTr="00595919">
        <w:trPr>
          <w:trHeight w:val="2393"/>
          <w:jc w:val="center"/>
        </w:trPr>
        <w:tc>
          <w:tcPr>
            <w:tcW w:w="1271" w:type="dxa"/>
            <w:tcBorders>
              <w:top w:val="nil"/>
              <w:bottom w:val="single" w:sz="4" w:space="0" w:color="auto"/>
            </w:tcBorders>
            <w:vAlign w:val="center"/>
          </w:tcPr>
          <w:p w14:paraId="68FBF64A" w14:textId="77777777" w:rsidR="003E6B2E" w:rsidRPr="003E6B2E" w:rsidRDefault="003E6B2E" w:rsidP="003E6B2E">
            <w:pPr>
              <w:spacing w:line="160" w:lineRule="atLeast"/>
              <w:jc w:val="center"/>
              <w:rPr>
                <w:rFonts w:ascii="宋体" w:hAnsi="宋体" w:cs="Courier New"/>
                <w:kern w:val="2"/>
                <w:sz w:val="21"/>
                <w:szCs w:val="21"/>
              </w:rPr>
            </w:pPr>
            <w:r w:rsidRPr="003E6B2E">
              <w:rPr>
                <w:rFonts w:ascii="宋体" w:hAnsi="宋体" w:cs="Courier New" w:hint="eastAsia"/>
                <w:kern w:val="2"/>
                <w:sz w:val="21"/>
                <w:szCs w:val="21"/>
              </w:rPr>
              <w:t>2.2.4</w:t>
            </w:r>
          </w:p>
        </w:tc>
        <w:tc>
          <w:tcPr>
            <w:tcW w:w="1020" w:type="dxa"/>
            <w:tcBorders>
              <w:top w:val="nil"/>
              <w:bottom w:val="single" w:sz="4" w:space="0" w:color="auto"/>
            </w:tcBorders>
            <w:vAlign w:val="center"/>
          </w:tcPr>
          <w:p w14:paraId="25246893" w14:textId="77777777" w:rsidR="003E6B2E" w:rsidRPr="003E6B2E" w:rsidRDefault="003E6B2E" w:rsidP="003E6B2E">
            <w:pPr>
              <w:spacing w:line="160" w:lineRule="atLeast"/>
              <w:jc w:val="center"/>
              <w:rPr>
                <w:rFonts w:ascii="宋体" w:hAnsi="宋体" w:cs="Courier New"/>
                <w:kern w:val="2"/>
                <w:sz w:val="21"/>
                <w:szCs w:val="21"/>
              </w:rPr>
            </w:pPr>
            <w:r w:rsidRPr="003E6B2E">
              <w:rPr>
                <w:rFonts w:ascii="宋体" w:hAnsi="宋体" w:cs="Courier New" w:hint="eastAsia"/>
                <w:kern w:val="2"/>
                <w:sz w:val="21"/>
                <w:szCs w:val="21"/>
              </w:rPr>
              <w:t>评标价</w:t>
            </w:r>
          </w:p>
        </w:tc>
        <w:tc>
          <w:tcPr>
            <w:tcW w:w="7361" w:type="dxa"/>
            <w:vAlign w:val="center"/>
          </w:tcPr>
          <w:p w14:paraId="00CC9444" w14:textId="77777777" w:rsidR="003E6B2E" w:rsidRPr="003E6B2E" w:rsidRDefault="003E6B2E" w:rsidP="003E6B2E">
            <w:pPr>
              <w:snapToGrid w:val="0"/>
              <w:spacing w:line="400" w:lineRule="exact"/>
              <w:rPr>
                <w:rFonts w:ascii="宋体" w:hAnsi="宋体"/>
                <w:kern w:val="2"/>
                <w:sz w:val="21"/>
                <w:szCs w:val="21"/>
              </w:rPr>
            </w:pPr>
            <w:r w:rsidRPr="003E6B2E">
              <w:rPr>
                <w:rFonts w:ascii="宋体" w:hAnsi="宋体" w:hint="eastAsia"/>
                <w:kern w:val="2"/>
                <w:sz w:val="21"/>
                <w:szCs w:val="21"/>
              </w:rPr>
              <w:t>100分</w:t>
            </w:r>
          </w:p>
          <w:p w14:paraId="4360A568" w14:textId="77777777" w:rsidR="003E6B2E" w:rsidRPr="003E6B2E" w:rsidRDefault="003E6B2E" w:rsidP="003E6B2E">
            <w:pPr>
              <w:snapToGrid w:val="0"/>
              <w:spacing w:line="400" w:lineRule="exact"/>
              <w:rPr>
                <w:rFonts w:ascii="宋体" w:hAnsi="宋体"/>
                <w:kern w:val="2"/>
                <w:sz w:val="21"/>
                <w:szCs w:val="21"/>
              </w:rPr>
            </w:pPr>
            <w:r w:rsidRPr="003E6B2E">
              <w:rPr>
                <w:rFonts w:ascii="宋体" w:hAnsi="宋体" w:hint="eastAsia"/>
                <w:kern w:val="2"/>
                <w:sz w:val="21"/>
                <w:szCs w:val="21"/>
              </w:rPr>
              <w:t>评标价得分计算公式：</w:t>
            </w:r>
          </w:p>
          <w:p w14:paraId="6DB6632B" w14:textId="77777777" w:rsidR="003E6B2E" w:rsidRPr="003E6B2E" w:rsidRDefault="003E6B2E" w:rsidP="003E6B2E">
            <w:pPr>
              <w:snapToGrid w:val="0"/>
              <w:spacing w:line="400" w:lineRule="exact"/>
              <w:rPr>
                <w:rFonts w:ascii="宋体" w:hAnsi="宋体"/>
                <w:kern w:val="2"/>
                <w:sz w:val="21"/>
                <w:szCs w:val="21"/>
              </w:rPr>
            </w:pPr>
            <w:r w:rsidRPr="003E6B2E">
              <w:rPr>
                <w:rFonts w:ascii="宋体" w:hAnsi="宋体" w:hint="eastAsia"/>
                <w:kern w:val="2"/>
                <w:sz w:val="21"/>
                <w:szCs w:val="21"/>
              </w:rPr>
              <w:t>（1）如果投标人的评标价＞评标基准价，则评标价得分=F-偏差率×100×E</w:t>
            </w:r>
            <w:r w:rsidRPr="003E6B2E">
              <w:rPr>
                <w:rFonts w:ascii="宋体" w:hAnsi="宋体" w:hint="eastAsia"/>
                <w:kern w:val="2"/>
                <w:sz w:val="21"/>
                <w:szCs w:val="21"/>
                <w:vertAlign w:val="subscript"/>
              </w:rPr>
              <w:t>1</w:t>
            </w:r>
            <w:r w:rsidRPr="003E6B2E">
              <w:rPr>
                <w:rFonts w:ascii="宋体" w:hAnsi="宋体" w:hint="eastAsia"/>
                <w:kern w:val="2"/>
                <w:sz w:val="21"/>
                <w:szCs w:val="21"/>
              </w:rPr>
              <w:t>；</w:t>
            </w:r>
          </w:p>
          <w:p w14:paraId="09074C81" w14:textId="77777777" w:rsidR="003E6B2E" w:rsidRPr="003E6B2E" w:rsidRDefault="003E6B2E" w:rsidP="003E6B2E">
            <w:pPr>
              <w:snapToGrid w:val="0"/>
              <w:spacing w:line="400" w:lineRule="exact"/>
              <w:rPr>
                <w:rFonts w:ascii="宋体" w:hAnsi="宋体"/>
                <w:kern w:val="2"/>
                <w:sz w:val="21"/>
                <w:szCs w:val="21"/>
              </w:rPr>
            </w:pPr>
            <w:r w:rsidRPr="003E6B2E">
              <w:rPr>
                <w:rFonts w:ascii="宋体" w:hAnsi="宋体" w:hint="eastAsia"/>
                <w:kern w:val="2"/>
                <w:sz w:val="21"/>
                <w:szCs w:val="21"/>
              </w:rPr>
              <w:t>（2）如果投标人的评标价≤评标基准价，则评标价得分=F+偏差率×100×E</w:t>
            </w:r>
            <w:r w:rsidRPr="003E6B2E">
              <w:rPr>
                <w:rFonts w:ascii="宋体" w:hAnsi="宋体" w:hint="eastAsia"/>
                <w:kern w:val="2"/>
                <w:sz w:val="21"/>
                <w:szCs w:val="21"/>
                <w:vertAlign w:val="subscript"/>
              </w:rPr>
              <w:t>2</w:t>
            </w:r>
            <w:r w:rsidRPr="003E6B2E">
              <w:rPr>
                <w:rFonts w:ascii="宋体" w:hAnsi="宋体" w:hint="eastAsia"/>
                <w:kern w:val="2"/>
                <w:sz w:val="21"/>
                <w:szCs w:val="21"/>
              </w:rPr>
              <w:t>。</w:t>
            </w:r>
          </w:p>
          <w:p w14:paraId="780EA948" w14:textId="77777777" w:rsidR="003E6B2E" w:rsidRPr="003E6B2E" w:rsidRDefault="003E6B2E" w:rsidP="003E6B2E">
            <w:pPr>
              <w:snapToGrid w:val="0"/>
              <w:spacing w:line="400" w:lineRule="exact"/>
              <w:jc w:val="left"/>
              <w:rPr>
                <w:rFonts w:ascii="宋体" w:hAnsi="宋体"/>
                <w:kern w:val="2"/>
                <w:sz w:val="21"/>
                <w:szCs w:val="21"/>
              </w:rPr>
            </w:pPr>
            <w:r w:rsidRPr="003E6B2E">
              <w:rPr>
                <w:rFonts w:ascii="宋体" w:hAnsi="宋体" w:hint="eastAsia"/>
                <w:kern w:val="2"/>
                <w:sz w:val="21"/>
                <w:szCs w:val="21"/>
              </w:rPr>
              <w:t>其中，F=100，E</w:t>
            </w:r>
            <w:r w:rsidRPr="003E6B2E">
              <w:rPr>
                <w:rFonts w:ascii="宋体" w:hAnsi="宋体" w:hint="eastAsia"/>
                <w:kern w:val="2"/>
                <w:sz w:val="21"/>
                <w:szCs w:val="21"/>
                <w:vertAlign w:val="subscript"/>
              </w:rPr>
              <w:t>1</w:t>
            </w:r>
            <w:r w:rsidRPr="003E6B2E">
              <w:rPr>
                <w:rFonts w:ascii="宋体" w:hAnsi="宋体" w:hint="eastAsia"/>
                <w:kern w:val="2"/>
                <w:sz w:val="21"/>
                <w:szCs w:val="21"/>
              </w:rPr>
              <w:t>=2，E</w:t>
            </w:r>
            <w:r w:rsidRPr="003E6B2E">
              <w:rPr>
                <w:rFonts w:ascii="宋体" w:hAnsi="宋体" w:hint="eastAsia"/>
                <w:kern w:val="2"/>
                <w:sz w:val="21"/>
                <w:szCs w:val="21"/>
                <w:vertAlign w:val="subscript"/>
              </w:rPr>
              <w:t>2</w:t>
            </w:r>
            <w:r w:rsidRPr="003E6B2E">
              <w:rPr>
                <w:rFonts w:ascii="宋体" w:hAnsi="宋体" w:hint="eastAsia"/>
                <w:kern w:val="2"/>
                <w:sz w:val="21"/>
                <w:szCs w:val="21"/>
              </w:rPr>
              <w:t>=1；评标价最低得分为0分。</w:t>
            </w:r>
          </w:p>
          <w:p w14:paraId="658126BD" w14:textId="77777777" w:rsidR="003E6B2E" w:rsidRPr="003E6B2E" w:rsidRDefault="003E6B2E" w:rsidP="003E6B2E">
            <w:pPr>
              <w:snapToGrid w:val="0"/>
              <w:spacing w:line="400" w:lineRule="exact"/>
              <w:jc w:val="left"/>
              <w:rPr>
                <w:rFonts w:ascii="宋体" w:hAnsi="宋体"/>
                <w:kern w:val="2"/>
                <w:sz w:val="21"/>
                <w:szCs w:val="21"/>
              </w:rPr>
            </w:pPr>
            <w:r w:rsidRPr="003E6B2E">
              <w:rPr>
                <w:rFonts w:ascii="宋体" w:hAnsi="宋体" w:hint="eastAsia"/>
                <w:kern w:val="2"/>
                <w:sz w:val="21"/>
                <w:szCs w:val="21"/>
              </w:rPr>
              <w:t>评标价得分保留两位小数，第三位四舍五入。</w:t>
            </w:r>
          </w:p>
        </w:tc>
      </w:tr>
      <w:tr w:rsidR="001F73E2" w:rsidRPr="003E6B2E" w14:paraId="1C3F0115" w14:textId="77777777" w:rsidTr="00595919">
        <w:trPr>
          <w:trHeight w:val="555"/>
          <w:jc w:val="center"/>
        </w:trPr>
        <w:tc>
          <w:tcPr>
            <w:tcW w:w="9652" w:type="dxa"/>
            <w:gridSpan w:val="3"/>
            <w:tcBorders>
              <w:top w:val="single" w:sz="4" w:space="0" w:color="auto"/>
            </w:tcBorders>
            <w:vAlign w:val="center"/>
          </w:tcPr>
          <w:p w14:paraId="003C16B0" w14:textId="77777777" w:rsidR="003E6B2E" w:rsidRPr="003E6B2E" w:rsidRDefault="003E6B2E" w:rsidP="003E6B2E">
            <w:pPr>
              <w:snapToGrid w:val="0"/>
              <w:spacing w:line="400" w:lineRule="exact"/>
              <w:rPr>
                <w:rFonts w:ascii="宋体" w:hAnsi="宋体"/>
                <w:kern w:val="2"/>
                <w:sz w:val="21"/>
                <w:szCs w:val="21"/>
              </w:rPr>
            </w:pPr>
            <w:r w:rsidRPr="003E6B2E">
              <w:rPr>
                <w:rFonts w:ascii="宋体" w:hAnsi="宋体" w:hint="eastAsia"/>
                <w:kern w:val="2"/>
                <w:sz w:val="21"/>
                <w:szCs w:val="21"/>
              </w:rPr>
              <w:t>需要补充的其他内容：无</w:t>
            </w:r>
          </w:p>
        </w:tc>
      </w:tr>
    </w:tbl>
    <w:p w14:paraId="38193D60" w14:textId="77777777" w:rsidR="003E6B2E" w:rsidRPr="003E6B2E" w:rsidRDefault="003E6B2E" w:rsidP="003E6B2E">
      <w:pPr>
        <w:textAlignment w:val="baseline"/>
        <w:rPr>
          <w:rFonts w:ascii="宋体" w:hAnsi="宋体"/>
          <w:kern w:val="2"/>
          <w:sz w:val="21"/>
          <w:szCs w:val="21"/>
        </w:rPr>
      </w:pPr>
    </w:p>
    <w:p w14:paraId="3B545D53" w14:textId="77777777" w:rsidR="003E6B2E" w:rsidRPr="003E6B2E" w:rsidRDefault="003E6B2E" w:rsidP="003E6B2E">
      <w:pPr>
        <w:spacing w:beforeLines="50" w:before="156" w:line="360" w:lineRule="auto"/>
        <w:textAlignment w:val="baseline"/>
        <w:rPr>
          <w:rFonts w:ascii="宋体" w:hAnsi="宋体"/>
          <w:kern w:val="2"/>
          <w:sz w:val="21"/>
          <w:szCs w:val="21"/>
        </w:rPr>
      </w:pPr>
    </w:p>
    <w:bookmarkEnd w:id="39"/>
    <w:p w14:paraId="2E8CFDA3" w14:textId="77777777" w:rsidR="003E6B2E" w:rsidRPr="003E6B2E" w:rsidRDefault="003E6B2E" w:rsidP="003E6B2E">
      <w:pPr>
        <w:spacing w:after="120" w:line="360" w:lineRule="auto"/>
        <w:rPr>
          <w:kern w:val="2"/>
          <w:sz w:val="21"/>
          <w:szCs w:val="21"/>
        </w:rPr>
      </w:pPr>
      <w:r w:rsidRPr="003E6B2E">
        <w:rPr>
          <w:kern w:val="2"/>
          <w:sz w:val="21"/>
          <w:szCs w:val="24"/>
        </w:rPr>
        <w:br w:type="page"/>
      </w:r>
    </w:p>
    <w:p w14:paraId="71EB30CD" w14:textId="77777777" w:rsidR="003E6B2E" w:rsidRPr="003E6B2E" w:rsidRDefault="003E6B2E" w:rsidP="003E6B2E">
      <w:pPr>
        <w:keepNext/>
        <w:keepLines/>
        <w:spacing w:line="360" w:lineRule="auto"/>
        <w:outlineLvl w:val="2"/>
        <w:rPr>
          <w:rFonts w:ascii="宋体" w:hAnsi="宋体"/>
          <w:bCs/>
          <w:kern w:val="2"/>
          <w:sz w:val="24"/>
          <w:szCs w:val="32"/>
        </w:rPr>
      </w:pPr>
      <w:bookmarkStart w:id="40" w:name="_Toc161067553"/>
      <w:r w:rsidRPr="003E6B2E">
        <w:rPr>
          <w:rFonts w:ascii="黑体" w:eastAsia="黑体" w:hAnsi="黑体" w:hint="eastAsia"/>
          <w:b/>
          <w:bCs/>
          <w:kern w:val="2"/>
          <w:szCs w:val="28"/>
        </w:rPr>
        <w:lastRenderedPageBreak/>
        <w:t>附件</w:t>
      </w:r>
      <w:r w:rsidRPr="003E6B2E">
        <w:rPr>
          <w:rFonts w:ascii="黑体" w:eastAsia="黑体" w:hAnsi="黑体"/>
          <w:b/>
          <w:bCs/>
          <w:kern w:val="2"/>
          <w:szCs w:val="28"/>
        </w:rPr>
        <w:t>3</w:t>
      </w:r>
      <w:r w:rsidRPr="003E6B2E">
        <w:rPr>
          <w:rFonts w:ascii="黑体" w:eastAsia="黑体" w:hAnsi="黑体" w:hint="eastAsia"/>
          <w:b/>
          <w:bCs/>
          <w:kern w:val="2"/>
          <w:szCs w:val="28"/>
        </w:rPr>
        <w:t>：子项目情况</w:t>
      </w:r>
      <w:bookmarkEnd w:id="40"/>
    </w:p>
    <w:p w14:paraId="66BC1976" w14:textId="77777777" w:rsidR="003E6B2E" w:rsidRPr="003E6B2E" w:rsidRDefault="003E6B2E" w:rsidP="003E6B2E">
      <w:pPr>
        <w:adjustRightInd w:val="0"/>
        <w:snapToGrid w:val="0"/>
        <w:spacing w:line="400" w:lineRule="exact"/>
        <w:ind w:firstLineChars="201" w:firstLine="424"/>
        <w:jc w:val="left"/>
        <w:rPr>
          <w:rFonts w:ascii="宋体" w:hAnsi="宋体"/>
          <w:b/>
          <w:bCs/>
          <w:kern w:val="2"/>
          <w:sz w:val="21"/>
          <w:szCs w:val="21"/>
          <w14:ligatures w14:val="standardContextual"/>
        </w:rPr>
      </w:pPr>
      <w:bookmarkStart w:id="41" w:name="_Hlk160438818"/>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1：G25 长深高速承唐承德段 2024 年路面病害综合治理工</w:t>
      </w:r>
      <w:r w:rsidRPr="003E6B2E">
        <w:rPr>
          <w:rFonts w:ascii="宋体" w:hAnsi="宋体" w:hint="eastAsia"/>
          <w:b/>
          <w:bCs/>
          <w:kern w:val="2"/>
          <w:sz w:val="21"/>
          <w:szCs w:val="21"/>
          <w14:ligatures w14:val="standardContextual"/>
        </w:rPr>
        <w:t>程（执行机构：河北高速公路集团有限公司承德分公司）</w:t>
      </w:r>
    </w:p>
    <w:p w14:paraId="5929C0C5"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上行（唐山方向）</w:t>
      </w:r>
      <w:r w:rsidRPr="003E6B2E">
        <w:rPr>
          <w:rFonts w:ascii="宋体" w:hAnsi="宋体"/>
          <w:kern w:val="2"/>
          <w:sz w:val="21"/>
          <w:szCs w:val="21"/>
          <w14:ligatures w14:val="standardContextual"/>
        </w:rPr>
        <w:t>K806+000-K888+279 及下行（承德方向）K806+725-K815+700、K818+840-K836+483 以及承唐高速与京承高</w:t>
      </w:r>
      <w:r w:rsidRPr="003E6B2E">
        <w:rPr>
          <w:rFonts w:ascii="宋体" w:hAnsi="宋体" w:hint="eastAsia"/>
          <w:kern w:val="2"/>
          <w:sz w:val="21"/>
          <w:szCs w:val="21"/>
          <w14:ligatures w14:val="standardContextual"/>
        </w:rPr>
        <w:t>速立交匝道，合计</w:t>
      </w:r>
      <w:r w:rsidRPr="003E6B2E">
        <w:rPr>
          <w:rFonts w:ascii="宋体" w:hAnsi="宋体"/>
          <w:kern w:val="2"/>
          <w:sz w:val="21"/>
          <w:szCs w:val="21"/>
          <w14:ligatures w14:val="standardContextual"/>
        </w:rPr>
        <w:t xml:space="preserve"> 111.436 千米（包含隧道）维修养护。上行方</w:t>
      </w:r>
      <w:r w:rsidRPr="003E6B2E">
        <w:rPr>
          <w:rFonts w:ascii="宋体" w:hAnsi="宋体" w:hint="eastAsia"/>
          <w:kern w:val="2"/>
          <w:sz w:val="21"/>
          <w:szCs w:val="21"/>
          <w14:ligatures w14:val="standardContextual"/>
        </w:rPr>
        <w:t>向</w:t>
      </w:r>
      <w:r w:rsidRPr="003E6B2E">
        <w:rPr>
          <w:rFonts w:ascii="宋体" w:hAnsi="宋体"/>
          <w:kern w:val="2"/>
          <w:sz w:val="21"/>
          <w:szCs w:val="21"/>
          <w14:ligatures w14:val="standardContextual"/>
        </w:rPr>
        <w:t xml:space="preserve"> K806+000-K818+837.5 、 K820+739-K888+279 </w:t>
      </w:r>
      <w:r w:rsidRPr="003E6B2E">
        <w:rPr>
          <w:rFonts w:ascii="宋体" w:hAnsi="宋体" w:hint="eastAsia"/>
          <w:kern w:val="2"/>
          <w:sz w:val="21"/>
          <w:szCs w:val="21"/>
          <w14:ligatures w14:val="standardContextual"/>
        </w:rPr>
        <w:t>，</w:t>
      </w:r>
      <w:r w:rsidRPr="003E6B2E">
        <w:rPr>
          <w:rFonts w:ascii="宋体" w:hAnsi="宋体"/>
          <w:kern w:val="2"/>
          <w:sz w:val="21"/>
          <w:szCs w:val="21"/>
          <w14:ligatures w14:val="standardContextual"/>
        </w:rPr>
        <w:t>下 行 方 向K806+725-K815+700、K818+840-K821+550、K823+502-K836+483</w:t>
      </w:r>
      <w:r w:rsidRPr="003E6B2E">
        <w:rPr>
          <w:rFonts w:ascii="宋体" w:hAnsi="宋体" w:hint="eastAsia"/>
          <w:kern w:val="2"/>
          <w:sz w:val="21"/>
          <w:szCs w:val="21"/>
          <w14:ligatures w14:val="standardContextual"/>
        </w:rPr>
        <w:t>车道路面、桥面采用局部体铣刨重铺</w:t>
      </w:r>
      <w:r w:rsidRPr="003E6B2E">
        <w:rPr>
          <w:rFonts w:ascii="宋体" w:hAnsi="宋体"/>
          <w:kern w:val="2"/>
          <w:sz w:val="21"/>
          <w:szCs w:val="21"/>
          <w14:ligatures w14:val="standardContextual"/>
        </w:rPr>
        <w:t xml:space="preserve"> 4 厘米 SMA-13 沥青</w:t>
      </w:r>
      <w:proofErr w:type="gramStart"/>
      <w:r w:rsidRPr="003E6B2E">
        <w:rPr>
          <w:rFonts w:ascii="宋体" w:hAnsi="宋体"/>
          <w:kern w:val="2"/>
          <w:sz w:val="21"/>
          <w:szCs w:val="21"/>
          <w14:ligatures w14:val="standardContextual"/>
        </w:rPr>
        <w:t>玛</w:t>
      </w:r>
      <w:r w:rsidRPr="003E6B2E">
        <w:rPr>
          <w:rFonts w:ascii="宋体" w:hAnsi="宋体" w:hint="eastAsia"/>
          <w:kern w:val="2"/>
          <w:sz w:val="21"/>
          <w:szCs w:val="21"/>
          <w14:ligatures w14:val="standardContextual"/>
        </w:rPr>
        <w:t>蹄脂</w:t>
      </w:r>
      <w:proofErr w:type="gramEnd"/>
      <w:r w:rsidRPr="003E6B2E">
        <w:rPr>
          <w:rFonts w:ascii="宋体" w:hAnsi="宋体" w:hint="eastAsia"/>
          <w:kern w:val="2"/>
          <w:sz w:val="21"/>
          <w:szCs w:val="21"/>
          <w14:ligatures w14:val="standardContextual"/>
        </w:rPr>
        <w:t>碎石表面层，第二、三车道路面、桥面以及承唐高速与京承高速立交匝道采用整体铣刨重铺</w:t>
      </w:r>
      <w:r w:rsidRPr="003E6B2E">
        <w:rPr>
          <w:rFonts w:ascii="宋体" w:hAnsi="宋体"/>
          <w:kern w:val="2"/>
          <w:sz w:val="21"/>
          <w:szCs w:val="21"/>
          <w14:ligatures w14:val="standardContextual"/>
        </w:rPr>
        <w:t xml:space="preserve"> 4 厘米 SMA-13 沥青</w:t>
      </w:r>
      <w:proofErr w:type="gramStart"/>
      <w:r w:rsidRPr="003E6B2E">
        <w:rPr>
          <w:rFonts w:ascii="宋体" w:hAnsi="宋体"/>
          <w:kern w:val="2"/>
          <w:sz w:val="21"/>
          <w:szCs w:val="21"/>
          <w14:ligatures w14:val="standardContextual"/>
        </w:rPr>
        <w:t>玛蹄脂</w:t>
      </w:r>
      <w:proofErr w:type="gramEnd"/>
      <w:r w:rsidRPr="003E6B2E">
        <w:rPr>
          <w:rFonts w:ascii="宋体" w:hAnsi="宋体"/>
          <w:kern w:val="2"/>
          <w:sz w:val="21"/>
          <w:szCs w:val="21"/>
          <w14:ligatures w14:val="standardContextual"/>
        </w:rPr>
        <w:t xml:space="preserve">碎石面 层 。 </w:t>
      </w:r>
      <w:proofErr w:type="gramStart"/>
      <w:r w:rsidRPr="003E6B2E">
        <w:rPr>
          <w:rFonts w:ascii="宋体" w:hAnsi="宋体"/>
          <w:kern w:val="2"/>
          <w:sz w:val="21"/>
          <w:szCs w:val="21"/>
          <w14:ligatures w14:val="standardContextual"/>
        </w:rPr>
        <w:t>铣</w:t>
      </w:r>
      <w:proofErr w:type="gramEnd"/>
      <w:r w:rsidRPr="003E6B2E">
        <w:rPr>
          <w:rFonts w:ascii="宋体" w:hAnsi="宋体"/>
          <w:kern w:val="2"/>
          <w:sz w:val="21"/>
          <w:szCs w:val="21"/>
          <w14:ligatures w14:val="standardContextual"/>
        </w:rPr>
        <w:t xml:space="preserve"> 刨 重 铺 面 积 889864.2 平 方 米 ； 上 行 方 向K818+837.5-K820+739 加铺 2.5 厘米多功能薄层罩面，罩面面积23863.8 平方米。下行方K821+550-K823+502 铣刨 4 厘米表面</w:t>
      </w:r>
      <w:r w:rsidRPr="003E6B2E">
        <w:rPr>
          <w:rFonts w:ascii="宋体" w:hAnsi="宋体" w:hint="eastAsia"/>
          <w:kern w:val="2"/>
          <w:sz w:val="21"/>
          <w:szCs w:val="21"/>
          <w14:ligatures w14:val="standardContextual"/>
        </w:rPr>
        <w:t>层，重铺</w:t>
      </w:r>
      <w:r w:rsidRPr="003E6B2E">
        <w:rPr>
          <w:rFonts w:ascii="宋体" w:hAnsi="宋体"/>
          <w:kern w:val="2"/>
          <w:sz w:val="21"/>
          <w:szCs w:val="21"/>
          <w14:ligatures w14:val="standardContextual"/>
        </w:rPr>
        <w:t xml:space="preserve"> 4 </w:t>
      </w:r>
      <w:proofErr w:type="gramStart"/>
      <w:r w:rsidRPr="003E6B2E">
        <w:rPr>
          <w:rFonts w:ascii="宋体" w:hAnsi="宋体"/>
          <w:kern w:val="2"/>
          <w:sz w:val="21"/>
          <w:szCs w:val="21"/>
          <w14:ligatures w14:val="standardContextual"/>
        </w:rPr>
        <w:t>厘米高胶复合</w:t>
      </w:r>
      <w:proofErr w:type="gramEnd"/>
      <w:r w:rsidRPr="003E6B2E">
        <w:rPr>
          <w:rFonts w:ascii="宋体" w:hAnsi="宋体"/>
          <w:kern w:val="2"/>
          <w:sz w:val="21"/>
          <w:szCs w:val="21"/>
          <w14:ligatures w14:val="standardContextual"/>
        </w:rPr>
        <w:t>改性沥青，铣刨重铺面积 16155.4 平方</w:t>
      </w:r>
      <w:r w:rsidRPr="003E6B2E">
        <w:rPr>
          <w:rFonts w:ascii="宋体" w:hAnsi="宋体" w:hint="eastAsia"/>
          <w:kern w:val="2"/>
          <w:sz w:val="21"/>
          <w:szCs w:val="21"/>
          <w14:ligatures w14:val="standardContextual"/>
        </w:rPr>
        <w:t>米。</w:t>
      </w:r>
    </w:p>
    <w:p w14:paraId="31D53DE7" w14:textId="77777777" w:rsidR="003E6B2E" w:rsidRPr="003E6B2E" w:rsidRDefault="003E6B2E" w:rsidP="003E6B2E">
      <w:pPr>
        <w:adjustRightInd w:val="0"/>
        <w:snapToGrid w:val="0"/>
        <w:spacing w:line="400" w:lineRule="exact"/>
        <w:ind w:firstLineChars="201" w:firstLine="424"/>
        <w:jc w:val="left"/>
        <w:rPr>
          <w:rFonts w:ascii="宋体" w:hAnsi="宋体"/>
          <w:b/>
          <w:bCs/>
          <w:kern w:val="2"/>
          <w:sz w:val="21"/>
          <w:szCs w:val="21"/>
          <w14:ligatures w14:val="standardContextual"/>
        </w:rPr>
      </w:pPr>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2：G25 长深</w:t>
      </w:r>
      <w:proofErr w:type="gramStart"/>
      <w:r w:rsidRPr="003E6B2E">
        <w:rPr>
          <w:rFonts w:ascii="宋体" w:hAnsi="宋体"/>
          <w:b/>
          <w:bCs/>
          <w:kern w:val="2"/>
          <w:sz w:val="21"/>
          <w:szCs w:val="21"/>
          <w14:ligatures w14:val="standardContextual"/>
        </w:rPr>
        <w:t>高速承朝承德段</w:t>
      </w:r>
      <w:proofErr w:type="gramEnd"/>
      <w:r w:rsidRPr="003E6B2E">
        <w:rPr>
          <w:rFonts w:ascii="宋体" w:hAnsi="宋体"/>
          <w:b/>
          <w:bCs/>
          <w:kern w:val="2"/>
          <w:sz w:val="21"/>
          <w:szCs w:val="21"/>
          <w14:ligatures w14:val="standardContextual"/>
        </w:rPr>
        <w:t xml:space="preserve"> 2024 年拦水</w:t>
      </w:r>
      <w:proofErr w:type="gramStart"/>
      <w:r w:rsidRPr="003E6B2E">
        <w:rPr>
          <w:rFonts w:ascii="宋体" w:hAnsi="宋体"/>
          <w:b/>
          <w:bCs/>
          <w:kern w:val="2"/>
          <w:sz w:val="21"/>
          <w:szCs w:val="21"/>
          <w14:ligatures w14:val="standardContextual"/>
        </w:rPr>
        <w:t>带改造</w:t>
      </w:r>
      <w:proofErr w:type="gramEnd"/>
      <w:r w:rsidRPr="003E6B2E">
        <w:rPr>
          <w:rFonts w:ascii="宋体" w:hAnsi="宋体"/>
          <w:b/>
          <w:bCs/>
          <w:kern w:val="2"/>
          <w:sz w:val="21"/>
          <w:szCs w:val="21"/>
          <w14:ligatures w14:val="standardContextual"/>
        </w:rPr>
        <w:t>工程</w:t>
      </w:r>
      <w:r w:rsidRPr="003E6B2E">
        <w:rPr>
          <w:rFonts w:ascii="宋体" w:hAnsi="宋体" w:hint="eastAsia"/>
          <w:b/>
          <w:bCs/>
          <w:kern w:val="2"/>
          <w:sz w:val="21"/>
          <w:szCs w:val="21"/>
          <w14:ligatures w14:val="standardContextual"/>
        </w:rPr>
        <w:t>（执行机构：河北高速公路集团有限公司承德分公司）</w:t>
      </w:r>
    </w:p>
    <w:p w14:paraId="5CB495D1"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对</w:t>
      </w:r>
      <w:proofErr w:type="gramStart"/>
      <w:r w:rsidRPr="003E6B2E">
        <w:rPr>
          <w:rFonts w:ascii="宋体" w:hAnsi="宋体" w:hint="eastAsia"/>
          <w:kern w:val="2"/>
          <w:sz w:val="21"/>
          <w:szCs w:val="21"/>
          <w14:ligatures w14:val="standardContextual"/>
        </w:rPr>
        <w:t>承朝段原</w:t>
      </w:r>
      <w:proofErr w:type="gramEnd"/>
      <w:r w:rsidRPr="003E6B2E">
        <w:rPr>
          <w:rFonts w:ascii="宋体" w:hAnsi="宋体" w:hint="eastAsia"/>
          <w:kern w:val="2"/>
          <w:sz w:val="21"/>
          <w:szCs w:val="21"/>
          <w14:ligatures w14:val="standardContextual"/>
        </w:rPr>
        <w:t>沥青砂拦水带拆除，新建沥青砂拦水带外延至护栏立柱内侧，距离立柱</w:t>
      </w:r>
      <w:r w:rsidRPr="003E6B2E">
        <w:rPr>
          <w:rFonts w:ascii="宋体" w:hAnsi="宋体"/>
          <w:kern w:val="2"/>
          <w:sz w:val="21"/>
          <w:szCs w:val="21"/>
          <w14:ligatures w14:val="standardContextual"/>
        </w:rPr>
        <w:t xml:space="preserve"> 5 厘米，拦水带底部设 10 厘米厚 C20 贫</w:t>
      </w:r>
      <w:r w:rsidRPr="003E6B2E">
        <w:rPr>
          <w:rFonts w:ascii="宋体" w:hAnsi="宋体" w:hint="eastAsia"/>
          <w:kern w:val="2"/>
          <w:sz w:val="21"/>
          <w:szCs w:val="21"/>
          <w14:ligatures w14:val="standardContextual"/>
        </w:rPr>
        <w:t>混凝土，拦水</w:t>
      </w:r>
      <w:proofErr w:type="gramStart"/>
      <w:r w:rsidRPr="003E6B2E">
        <w:rPr>
          <w:rFonts w:ascii="宋体" w:hAnsi="宋体" w:hint="eastAsia"/>
          <w:kern w:val="2"/>
          <w:sz w:val="21"/>
          <w:szCs w:val="21"/>
          <w14:ligatures w14:val="standardContextual"/>
        </w:rPr>
        <w:t>带改造</w:t>
      </w:r>
      <w:proofErr w:type="gramEnd"/>
      <w:r w:rsidRPr="003E6B2E">
        <w:rPr>
          <w:rFonts w:ascii="宋体" w:hAnsi="宋体" w:hint="eastAsia"/>
          <w:kern w:val="2"/>
          <w:sz w:val="21"/>
          <w:szCs w:val="21"/>
          <w14:ligatures w14:val="standardContextual"/>
        </w:rPr>
        <w:t>长度</w:t>
      </w:r>
      <w:r w:rsidRPr="003E6B2E">
        <w:rPr>
          <w:rFonts w:ascii="宋体" w:hAnsi="宋体"/>
          <w:kern w:val="2"/>
          <w:sz w:val="21"/>
          <w:szCs w:val="21"/>
          <w14:ligatures w14:val="standardContextual"/>
        </w:rPr>
        <w:t xml:space="preserve"> 157440 米。</w:t>
      </w:r>
    </w:p>
    <w:p w14:paraId="16E45708" w14:textId="77777777" w:rsidR="003E6B2E" w:rsidRPr="003E6B2E" w:rsidRDefault="003E6B2E" w:rsidP="003E6B2E">
      <w:pPr>
        <w:adjustRightInd w:val="0"/>
        <w:snapToGrid w:val="0"/>
        <w:spacing w:line="400" w:lineRule="exact"/>
        <w:ind w:firstLineChars="201" w:firstLine="424"/>
        <w:jc w:val="left"/>
        <w:rPr>
          <w:rFonts w:ascii="宋体" w:hAnsi="宋体"/>
          <w:b/>
          <w:bCs/>
          <w:kern w:val="2"/>
          <w:sz w:val="21"/>
          <w:szCs w:val="21"/>
          <w14:ligatures w14:val="standardContextual"/>
        </w:rPr>
      </w:pPr>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3：</w:t>
      </w:r>
      <w:r w:rsidRPr="003E6B2E">
        <w:rPr>
          <w:rFonts w:ascii="宋体" w:hAnsi="宋体" w:hint="eastAsia"/>
          <w:b/>
          <w:bCs/>
          <w:kern w:val="2"/>
          <w:sz w:val="21"/>
          <w:szCs w:val="21"/>
          <w14:ligatures w14:val="standardContextual"/>
        </w:rPr>
        <w:t>承德分公司所属路段</w:t>
      </w:r>
      <w:r w:rsidRPr="003E6B2E">
        <w:rPr>
          <w:rFonts w:ascii="宋体" w:hAnsi="宋体"/>
          <w:b/>
          <w:bCs/>
          <w:kern w:val="2"/>
          <w:sz w:val="21"/>
          <w:szCs w:val="21"/>
          <w14:ligatures w14:val="standardContextual"/>
        </w:rPr>
        <w:t>2024年交安设施改造工程</w:t>
      </w:r>
      <w:r w:rsidRPr="003E6B2E">
        <w:rPr>
          <w:rFonts w:ascii="宋体" w:hAnsi="宋体" w:hint="eastAsia"/>
          <w:b/>
          <w:bCs/>
          <w:kern w:val="2"/>
          <w:sz w:val="21"/>
          <w:szCs w:val="21"/>
          <w14:ligatures w14:val="standardContextual"/>
        </w:rPr>
        <w:t>（执行机构：河北高速公路集团有限公司承德分公司）</w:t>
      </w:r>
    </w:p>
    <w:p w14:paraId="50EB9B28"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kern w:val="2"/>
          <w:sz w:val="21"/>
          <w:szCs w:val="21"/>
          <w14:ligatures w14:val="standardContextual"/>
        </w:rPr>
        <w:t>1.护栏过渡段问题</w:t>
      </w:r>
    </w:p>
    <w:p w14:paraId="79AC31C8"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w:t>
      </w:r>
      <w:r w:rsidRPr="003E6B2E">
        <w:rPr>
          <w:rFonts w:ascii="宋体" w:hAnsi="宋体"/>
          <w:kern w:val="2"/>
          <w:sz w:val="21"/>
          <w:szCs w:val="21"/>
          <w14:ligatures w14:val="standardContextual"/>
        </w:rPr>
        <w:t>1）对波形护栏与桥梁混凝土护栏采用原标准端头链接，</w:t>
      </w:r>
      <w:r w:rsidRPr="003E6B2E">
        <w:rPr>
          <w:rFonts w:ascii="宋体" w:hAnsi="宋体" w:hint="eastAsia"/>
          <w:kern w:val="2"/>
          <w:sz w:val="21"/>
          <w:szCs w:val="21"/>
          <w14:ligatures w14:val="standardContextual"/>
        </w:rPr>
        <w:t>提高护栏的整体性，提前消除安全隐患，其中</w:t>
      </w:r>
      <w:proofErr w:type="gramStart"/>
      <w:r w:rsidRPr="003E6B2E">
        <w:rPr>
          <w:rFonts w:ascii="宋体" w:hAnsi="宋体" w:hint="eastAsia"/>
          <w:kern w:val="2"/>
          <w:sz w:val="21"/>
          <w:szCs w:val="21"/>
          <w14:ligatures w14:val="standardContextual"/>
        </w:rPr>
        <w:t>京承段</w:t>
      </w:r>
      <w:proofErr w:type="gramEnd"/>
      <w:r w:rsidRPr="003E6B2E">
        <w:rPr>
          <w:rFonts w:ascii="宋体" w:hAnsi="宋体"/>
          <w:kern w:val="2"/>
          <w:sz w:val="21"/>
          <w:szCs w:val="21"/>
          <w14:ligatures w14:val="standardContextual"/>
        </w:rPr>
        <w:t xml:space="preserve"> 217 处，</w:t>
      </w:r>
      <w:proofErr w:type="gramStart"/>
      <w:r w:rsidRPr="003E6B2E">
        <w:rPr>
          <w:rFonts w:ascii="宋体" w:hAnsi="宋体"/>
          <w:kern w:val="2"/>
          <w:sz w:val="21"/>
          <w:szCs w:val="21"/>
          <w14:ligatures w14:val="standardContextual"/>
        </w:rPr>
        <w:t>承</w:t>
      </w:r>
      <w:r w:rsidRPr="003E6B2E">
        <w:rPr>
          <w:rFonts w:ascii="宋体" w:hAnsi="宋体" w:hint="eastAsia"/>
          <w:kern w:val="2"/>
          <w:sz w:val="21"/>
          <w:szCs w:val="21"/>
          <w14:ligatures w14:val="standardContextual"/>
        </w:rPr>
        <w:t>朝段</w:t>
      </w:r>
      <w:proofErr w:type="gramEnd"/>
      <w:r w:rsidRPr="003E6B2E">
        <w:rPr>
          <w:rFonts w:ascii="宋体" w:hAnsi="宋体"/>
          <w:kern w:val="2"/>
          <w:sz w:val="21"/>
          <w:szCs w:val="21"/>
          <w14:ligatures w14:val="standardContextual"/>
        </w:rPr>
        <w:t xml:space="preserve"> 464 处。</w:t>
      </w:r>
    </w:p>
    <w:p w14:paraId="5DFEC735"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w:t>
      </w:r>
      <w:r w:rsidRPr="003E6B2E">
        <w:rPr>
          <w:rFonts w:ascii="宋体" w:hAnsi="宋体"/>
          <w:kern w:val="2"/>
          <w:sz w:val="21"/>
          <w:szCs w:val="21"/>
          <w14:ligatures w14:val="standardContextual"/>
        </w:rPr>
        <w:t>2）端部外展设计以原设计标准进行外展处理，</w:t>
      </w:r>
      <w:proofErr w:type="gramStart"/>
      <w:r w:rsidRPr="003E6B2E">
        <w:rPr>
          <w:rFonts w:ascii="宋体" w:hAnsi="宋体"/>
          <w:kern w:val="2"/>
          <w:sz w:val="21"/>
          <w:szCs w:val="21"/>
          <w14:ligatures w14:val="standardContextual"/>
        </w:rPr>
        <w:t>京承段</w:t>
      </w:r>
      <w:proofErr w:type="gramEnd"/>
      <w:r w:rsidRPr="003E6B2E">
        <w:rPr>
          <w:rFonts w:ascii="宋体" w:hAnsi="宋体"/>
          <w:kern w:val="2"/>
          <w:sz w:val="21"/>
          <w:szCs w:val="21"/>
          <w14:ligatures w14:val="standardContextual"/>
        </w:rPr>
        <w:t xml:space="preserve"> 13</w:t>
      </w:r>
      <w:r w:rsidRPr="003E6B2E">
        <w:rPr>
          <w:rFonts w:ascii="宋体" w:hAnsi="宋体" w:hint="eastAsia"/>
          <w:kern w:val="2"/>
          <w:sz w:val="21"/>
          <w:szCs w:val="21"/>
          <w14:ligatures w14:val="standardContextual"/>
        </w:rPr>
        <w:t>，</w:t>
      </w:r>
      <w:proofErr w:type="gramStart"/>
      <w:r w:rsidRPr="003E6B2E">
        <w:rPr>
          <w:rFonts w:ascii="宋体" w:hAnsi="宋体" w:hint="eastAsia"/>
          <w:kern w:val="2"/>
          <w:sz w:val="21"/>
          <w:szCs w:val="21"/>
          <w14:ligatures w14:val="standardContextual"/>
        </w:rPr>
        <w:t>承朝段</w:t>
      </w:r>
      <w:proofErr w:type="gramEnd"/>
      <w:r w:rsidRPr="003E6B2E">
        <w:rPr>
          <w:rFonts w:ascii="宋体" w:hAnsi="宋体"/>
          <w:kern w:val="2"/>
          <w:sz w:val="21"/>
          <w:szCs w:val="21"/>
          <w14:ligatures w14:val="standardContextual"/>
        </w:rPr>
        <w:t xml:space="preserve"> 235 处。</w:t>
      </w:r>
    </w:p>
    <w:p w14:paraId="122D1858"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kern w:val="2"/>
          <w:sz w:val="21"/>
          <w:szCs w:val="21"/>
          <w14:ligatures w14:val="standardContextual"/>
        </w:rPr>
        <w:t>2.护栏高度不足问题</w:t>
      </w:r>
    </w:p>
    <w:p w14:paraId="670BA482"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将不满足现行规范的护栏全部进行更换，消除安全隐患。承唐高速护栏改造</w:t>
      </w:r>
      <w:r w:rsidRPr="003E6B2E">
        <w:rPr>
          <w:rFonts w:ascii="宋体" w:hAnsi="宋体"/>
          <w:kern w:val="2"/>
          <w:sz w:val="21"/>
          <w:szCs w:val="21"/>
          <w14:ligatures w14:val="standardContextual"/>
        </w:rPr>
        <w:t xml:space="preserve"> 66820 米。</w:t>
      </w:r>
    </w:p>
    <w:p w14:paraId="44B30670"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kern w:val="2"/>
          <w:sz w:val="21"/>
          <w:szCs w:val="21"/>
          <w14:ligatures w14:val="standardContextual"/>
        </w:rPr>
        <w:t>3.声屏障更换</w:t>
      </w:r>
    </w:p>
    <w:p w14:paraId="230AD027"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对</w:t>
      </w:r>
      <w:proofErr w:type="gramStart"/>
      <w:r w:rsidRPr="003E6B2E">
        <w:rPr>
          <w:rFonts w:ascii="宋体" w:hAnsi="宋体" w:hint="eastAsia"/>
          <w:kern w:val="2"/>
          <w:sz w:val="21"/>
          <w:szCs w:val="21"/>
          <w14:ligatures w14:val="standardContextual"/>
        </w:rPr>
        <w:t>既有声</w:t>
      </w:r>
      <w:proofErr w:type="gramEnd"/>
      <w:r w:rsidRPr="003E6B2E">
        <w:rPr>
          <w:rFonts w:ascii="宋体" w:hAnsi="宋体" w:hint="eastAsia"/>
          <w:kern w:val="2"/>
          <w:sz w:val="21"/>
          <w:szCs w:val="21"/>
          <w14:ligatures w14:val="standardContextual"/>
        </w:rPr>
        <w:t>屏障局部损坏或锈蚀严重，</w:t>
      </w:r>
      <w:proofErr w:type="gramStart"/>
      <w:r w:rsidRPr="003E6B2E">
        <w:rPr>
          <w:rFonts w:ascii="宋体" w:hAnsi="宋体" w:hint="eastAsia"/>
          <w:kern w:val="2"/>
          <w:sz w:val="21"/>
          <w:szCs w:val="21"/>
          <w14:ligatures w14:val="standardContextual"/>
        </w:rPr>
        <w:t>影响声</w:t>
      </w:r>
      <w:proofErr w:type="gramEnd"/>
      <w:r w:rsidRPr="003E6B2E">
        <w:rPr>
          <w:rFonts w:ascii="宋体" w:hAnsi="宋体" w:hint="eastAsia"/>
          <w:kern w:val="2"/>
          <w:sz w:val="21"/>
          <w:szCs w:val="21"/>
          <w14:ligatures w14:val="standardContextual"/>
        </w:rPr>
        <w:t>屏障防护效果的，</w:t>
      </w:r>
      <w:proofErr w:type="gramStart"/>
      <w:r w:rsidRPr="003E6B2E">
        <w:rPr>
          <w:rFonts w:ascii="宋体" w:hAnsi="宋体" w:hint="eastAsia"/>
          <w:kern w:val="2"/>
          <w:sz w:val="21"/>
          <w:szCs w:val="21"/>
          <w14:ligatures w14:val="standardContextual"/>
        </w:rPr>
        <w:t>进行坏板更换</w:t>
      </w:r>
      <w:proofErr w:type="gramEnd"/>
      <w:r w:rsidRPr="003E6B2E">
        <w:rPr>
          <w:rFonts w:ascii="宋体" w:hAnsi="宋体" w:hint="eastAsia"/>
          <w:kern w:val="2"/>
          <w:sz w:val="21"/>
          <w:szCs w:val="21"/>
          <w14:ligatures w14:val="standardContextual"/>
        </w:rPr>
        <w:t>，声屏障更换</w:t>
      </w:r>
      <w:r w:rsidRPr="003E6B2E">
        <w:rPr>
          <w:rFonts w:ascii="宋体" w:hAnsi="宋体"/>
          <w:kern w:val="2"/>
          <w:sz w:val="21"/>
          <w:szCs w:val="21"/>
          <w14:ligatures w14:val="standardContextual"/>
        </w:rPr>
        <w:t xml:space="preserve"> 10193 平方米。</w:t>
      </w:r>
    </w:p>
    <w:p w14:paraId="70E03D5C"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kern w:val="2"/>
          <w:sz w:val="21"/>
          <w:szCs w:val="21"/>
          <w14:ligatures w14:val="standardContextual"/>
        </w:rPr>
        <w:t>4.中分带护栏拆除安装</w:t>
      </w:r>
    </w:p>
    <w:p w14:paraId="659EE06A"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对于内侧车道需要进行路基沉陷处理的段落，需将原有护栏挪开，处理路基后再将护栏挪回原位置。</w:t>
      </w:r>
    </w:p>
    <w:p w14:paraId="1B14353A" w14:textId="77777777" w:rsidR="003E6B2E" w:rsidRPr="003E6B2E" w:rsidRDefault="003E6B2E" w:rsidP="003E6B2E">
      <w:pPr>
        <w:adjustRightInd w:val="0"/>
        <w:snapToGrid w:val="0"/>
        <w:spacing w:line="400" w:lineRule="exact"/>
        <w:ind w:firstLineChars="201" w:firstLine="424"/>
        <w:jc w:val="left"/>
        <w:rPr>
          <w:rFonts w:ascii="宋体" w:hAnsi="宋体"/>
          <w:b/>
          <w:bCs/>
          <w:kern w:val="2"/>
          <w:sz w:val="21"/>
          <w:szCs w:val="21"/>
          <w14:ligatures w14:val="standardContextual"/>
        </w:rPr>
      </w:pPr>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4</w:t>
      </w:r>
      <w:r w:rsidRPr="003E6B2E">
        <w:rPr>
          <w:rFonts w:ascii="宋体" w:hAnsi="宋体" w:hint="eastAsia"/>
          <w:b/>
          <w:bCs/>
          <w:kern w:val="2"/>
          <w:sz w:val="21"/>
          <w:szCs w:val="21"/>
          <w14:ligatures w14:val="standardContextual"/>
        </w:rPr>
        <w:t>：</w:t>
      </w:r>
      <w:r w:rsidRPr="003E6B2E">
        <w:rPr>
          <w:rFonts w:ascii="宋体" w:hAnsi="宋体"/>
          <w:b/>
          <w:bCs/>
          <w:kern w:val="2"/>
          <w:sz w:val="21"/>
          <w:szCs w:val="21"/>
          <w14:ligatures w14:val="standardContextual"/>
        </w:rPr>
        <w:t>G95 首都环线高速张承承德段 2024 年路基病害治理工</w:t>
      </w:r>
      <w:r w:rsidRPr="003E6B2E">
        <w:rPr>
          <w:rFonts w:ascii="宋体" w:hAnsi="宋体" w:hint="eastAsia"/>
          <w:b/>
          <w:bCs/>
          <w:kern w:val="2"/>
          <w:sz w:val="21"/>
          <w:szCs w:val="21"/>
          <w14:ligatures w14:val="standardContextual"/>
        </w:rPr>
        <w:t>程（执行机构：河北高速公路集团有限公司承德分公司）</w:t>
      </w:r>
    </w:p>
    <w:p w14:paraId="714AA911"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bookmarkStart w:id="42" w:name="_Toc139492708"/>
      <w:r w:rsidRPr="003E6B2E">
        <w:rPr>
          <w:rFonts w:ascii="宋体" w:hAnsi="宋体" w:hint="eastAsia"/>
          <w:kern w:val="2"/>
          <w:sz w:val="21"/>
          <w:szCs w:val="21"/>
          <w14:ligatures w14:val="standardContextual"/>
        </w:rPr>
        <w:t>对张承高速</w:t>
      </w:r>
      <w:r w:rsidRPr="003E6B2E">
        <w:rPr>
          <w:rFonts w:ascii="宋体" w:hAnsi="宋体"/>
          <w:kern w:val="2"/>
          <w:sz w:val="21"/>
          <w:szCs w:val="21"/>
          <w14:ligatures w14:val="standardContextual"/>
        </w:rPr>
        <w:t xml:space="preserve"> K686+555～K890+038 段路基沉陷进行维修养护，</w:t>
      </w:r>
      <w:r w:rsidRPr="003E6B2E">
        <w:rPr>
          <w:rFonts w:ascii="宋体" w:hAnsi="宋体" w:hint="eastAsia"/>
          <w:kern w:val="2"/>
          <w:sz w:val="21"/>
          <w:szCs w:val="21"/>
          <w14:ligatures w14:val="standardContextual"/>
        </w:rPr>
        <w:t>共计</w:t>
      </w:r>
      <w:r w:rsidRPr="003E6B2E">
        <w:rPr>
          <w:rFonts w:ascii="宋体" w:hAnsi="宋体"/>
          <w:kern w:val="2"/>
          <w:sz w:val="21"/>
          <w:szCs w:val="21"/>
          <w14:ligatures w14:val="standardContextual"/>
        </w:rPr>
        <w:t xml:space="preserve"> 63 处。</w:t>
      </w:r>
    </w:p>
    <w:p w14:paraId="5844D774"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kern w:val="2"/>
          <w:sz w:val="21"/>
          <w:szCs w:val="21"/>
          <w14:ligatures w14:val="standardContextual"/>
        </w:rPr>
        <w:t>1.当路面最大沉陷深度 H＜5 厘米时，不进行处理。</w:t>
      </w:r>
    </w:p>
    <w:p w14:paraId="640A54BB"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kern w:val="2"/>
          <w:sz w:val="21"/>
          <w:szCs w:val="21"/>
          <w14:ligatures w14:val="standardContextual"/>
        </w:rPr>
        <w:t>2.当路面最大沉陷深度 H≥5 厘米时，分以下两种情况进行</w:t>
      </w:r>
      <w:r w:rsidRPr="003E6B2E">
        <w:rPr>
          <w:rFonts w:ascii="宋体" w:hAnsi="宋体" w:hint="eastAsia"/>
          <w:kern w:val="2"/>
          <w:sz w:val="21"/>
          <w:szCs w:val="21"/>
          <w14:ligatures w14:val="standardContextual"/>
        </w:rPr>
        <w:t>处理。</w:t>
      </w:r>
    </w:p>
    <w:p w14:paraId="7B6170BB"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lastRenderedPageBreak/>
        <w:t>（</w:t>
      </w:r>
      <w:r w:rsidRPr="003E6B2E">
        <w:rPr>
          <w:rFonts w:ascii="宋体" w:hAnsi="宋体"/>
          <w:kern w:val="2"/>
          <w:sz w:val="21"/>
          <w:szCs w:val="21"/>
          <w14:ligatures w14:val="standardContextual"/>
        </w:rPr>
        <w:t>1）对于不存在长大裂缝的路段，直接加铺改性沥青混凝</w:t>
      </w:r>
      <w:r w:rsidRPr="003E6B2E">
        <w:rPr>
          <w:rFonts w:ascii="宋体" w:hAnsi="宋体" w:hint="eastAsia"/>
          <w:kern w:val="2"/>
          <w:sz w:val="21"/>
          <w:szCs w:val="21"/>
          <w14:ligatures w14:val="standardContextual"/>
        </w:rPr>
        <w:t>土至原路面设计高程。处理段落长度为</w:t>
      </w:r>
      <w:r w:rsidRPr="003E6B2E">
        <w:rPr>
          <w:rFonts w:ascii="宋体" w:hAnsi="宋体"/>
          <w:kern w:val="2"/>
          <w:sz w:val="21"/>
          <w:szCs w:val="21"/>
          <w14:ligatures w14:val="standardContextual"/>
        </w:rPr>
        <w:t xml:space="preserve"> 1962 米，占比为 76.31%。</w:t>
      </w:r>
    </w:p>
    <w:p w14:paraId="642EBE3A"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w:t>
      </w:r>
      <w:r w:rsidRPr="003E6B2E">
        <w:rPr>
          <w:rFonts w:ascii="宋体" w:hAnsi="宋体"/>
          <w:kern w:val="2"/>
          <w:sz w:val="21"/>
          <w:szCs w:val="21"/>
          <w14:ligatures w14:val="standardContextual"/>
        </w:rPr>
        <w:t>2）对于存在长大裂缝的路段，先对裂缝进行注浆封闭处</w:t>
      </w:r>
      <w:r w:rsidRPr="003E6B2E">
        <w:rPr>
          <w:rFonts w:ascii="宋体" w:hAnsi="宋体" w:hint="eastAsia"/>
          <w:kern w:val="2"/>
          <w:sz w:val="21"/>
          <w:szCs w:val="21"/>
          <w14:ligatures w14:val="standardContextual"/>
        </w:rPr>
        <w:t>理，然后再加铺改性沥青混凝土至原路面设计高程。处理段落长度为</w:t>
      </w:r>
      <w:r w:rsidRPr="003E6B2E">
        <w:rPr>
          <w:rFonts w:ascii="宋体" w:hAnsi="宋体"/>
          <w:kern w:val="2"/>
          <w:sz w:val="21"/>
          <w:szCs w:val="21"/>
          <w14:ligatures w14:val="standardContextual"/>
        </w:rPr>
        <w:t xml:space="preserve"> 609 米，占比为 23.69%。</w:t>
      </w:r>
    </w:p>
    <w:p w14:paraId="7044A07E"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kern w:val="2"/>
          <w:sz w:val="21"/>
          <w:szCs w:val="21"/>
          <w14:ligatures w14:val="standardContextual"/>
        </w:rPr>
        <w:t>3.加铺改性沥青混凝土面层前，应对原有旧路面层纵向接头</w:t>
      </w:r>
      <w:r w:rsidRPr="003E6B2E">
        <w:rPr>
          <w:rFonts w:ascii="宋体" w:hAnsi="宋体" w:hint="eastAsia"/>
          <w:kern w:val="2"/>
          <w:sz w:val="21"/>
          <w:szCs w:val="21"/>
          <w14:ligatures w14:val="standardContextual"/>
        </w:rPr>
        <w:t>处进行三角区铣刨处理。</w:t>
      </w:r>
    </w:p>
    <w:p w14:paraId="13CDF16B"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kern w:val="2"/>
          <w:sz w:val="21"/>
          <w:szCs w:val="21"/>
          <w14:ligatures w14:val="standardContextual"/>
        </w:rPr>
        <w:t>4.加铺面层时，在旧路面和新铺面层之</w:t>
      </w:r>
      <w:proofErr w:type="gramStart"/>
      <w:r w:rsidRPr="003E6B2E">
        <w:rPr>
          <w:rFonts w:ascii="宋体" w:hAnsi="宋体"/>
          <w:kern w:val="2"/>
          <w:sz w:val="21"/>
          <w:szCs w:val="21"/>
          <w14:ligatures w14:val="standardContextual"/>
        </w:rPr>
        <w:t>间或新</w:t>
      </w:r>
      <w:proofErr w:type="gramEnd"/>
      <w:r w:rsidRPr="003E6B2E">
        <w:rPr>
          <w:rFonts w:ascii="宋体" w:hAnsi="宋体"/>
          <w:kern w:val="2"/>
          <w:sz w:val="21"/>
          <w:szCs w:val="21"/>
          <w14:ligatures w14:val="standardContextual"/>
        </w:rPr>
        <w:t>铺面层分层施</w:t>
      </w:r>
      <w:r w:rsidRPr="003E6B2E">
        <w:rPr>
          <w:rFonts w:ascii="宋体" w:hAnsi="宋体" w:hint="eastAsia"/>
          <w:kern w:val="2"/>
          <w:sz w:val="21"/>
          <w:szCs w:val="21"/>
          <w14:ligatures w14:val="standardContextual"/>
        </w:rPr>
        <w:t>工时各层之间均需喷洒改性乳化沥青粘层油。</w:t>
      </w:r>
    </w:p>
    <w:p w14:paraId="5EB36239"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kern w:val="2"/>
          <w:sz w:val="21"/>
          <w:szCs w:val="21"/>
          <w14:ligatures w14:val="standardContextual"/>
        </w:rPr>
        <w:t>5.面层加铺完成后应进行原有道路标线恢复，共计 106 平方</w:t>
      </w:r>
      <w:r w:rsidRPr="003E6B2E">
        <w:rPr>
          <w:rFonts w:ascii="宋体" w:hAnsi="宋体" w:hint="eastAsia"/>
          <w:kern w:val="2"/>
          <w:sz w:val="21"/>
          <w:szCs w:val="21"/>
          <w14:ligatures w14:val="standardContextual"/>
        </w:rPr>
        <w:t>米。</w:t>
      </w:r>
      <w:bookmarkEnd w:id="42"/>
    </w:p>
    <w:p w14:paraId="22CC0212" w14:textId="77777777" w:rsidR="003E6B2E" w:rsidRPr="003E6B2E" w:rsidRDefault="003E6B2E" w:rsidP="003E6B2E">
      <w:pPr>
        <w:adjustRightInd w:val="0"/>
        <w:snapToGrid w:val="0"/>
        <w:spacing w:line="400" w:lineRule="exact"/>
        <w:ind w:firstLineChars="201" w:firstLine="424"/>
        <w:jc w:val="left"/>
        <w:rPr>
          <w:rFonts w:ascii="宋体" w:hAnsi="宋体"/>
          <w:b/>
          <w:bCs/>
          <w:kern w:val="2"/>
          <w:sz w:val="21"/>
          <w:szCs w:val="21"/>
          <w14:ligatures w14:val="standardContextual"/>
        </w:rPr>
      </w:pPr>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5：</w:t>
      </w:r>
      <w:r w:rsidRPr="003E6B2E">
        <w:rPr>
          <w:rFonts w:ascii="宋体" w:hAnsi="宋体" w:hint="eastAsia"/>
          <w:b/>
          <w:bCs/>
          <w:kern w:val="2"/>
          <w:sz w:val="21"/>
          <w:szCs w:val="21"/>
          <w14:ligatures w14:val="standardContextual"/>
        </w:rPr>
        <w:t>承德分公司所属路段</w:t>
      </w:r>
      <w:r w:rsidRPr="003E6B2E">
        <w:rPr>
          <w:rFonts w:ascii="宋体" w:hAnsi="宋体"/>
          <w:b/>
          <w:bCs/>
          <w:kern w:val="2"/>
          <w:sz w:val="21"/>
          <w:szCs w:val="21"/>
          <w14:ligatures w14:val="standardContextual"/>
        </w:rPr>
        <w:t>2024年桥涵病害治理工程</w:t>
      </w:r>
      <w:r w:rsidRPr="003E6B2E">
        <w:rPr>
          <w:rFonts w:ascii="宋体" w:hAnsi="宋体" w:hint="eastAsia"/>
          <w:b/>
          <w:bCs/>
          <w:kern w:val="2"/>
          <w:sz w:val="21"/>
          <w:szCs w:val="21"/>
          <w14:ligatures w14:val="standardContextual"/>
        </w:rPr>
        <w:t>（执行机构：河北高速公路集团有限公司承德分公司）</w:t>
      </w:r>
    </w:p>
    <w:p w14:paraId="07782C75"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本项目的主要工作内容包括</w:t>
      </w:r>
      <w:r w:rsidRPr="003E6B2E">
        <w:rPr>
          <w:rFonts w:ascii="宋体" w:hAnsi="宋体"/>
          <w:kern w:val="2"/>
          <w:sz w:val="21"/>
          <w:szCs w:val="21"/>
          <w14:ligatures w14:val="standardContextual"/>
        </w:rPr>
        <w:t>2个子项，分别为：京承、承唐、</w:t>
      </w:r>
      <w:proofErr w:type="gramStart"/>
      <w:r w:rsidRPr="003E6B2E">
        <w:rPr>
          <w:rFonts w:ascii="宋体" w:hAnsi="宋体" w:hint="eastAsia"/>
          <w:kern w:val="2"/>
          <w:sz w:val="21"/>
          <w:szCs w:val="21"/>
          <w14:ligatures w14:val="standardContextual"/>
        </w:rPr>
        <w:t>承朝高速</w:t>
      </w:r>
      <w:proofErr w:type="gramEnd"/>
      <w:r w:rsidRPr="003E6B2E">
        <w:rPr>
          <w:rFonts w:ascii="宋体" w:hAnsi="宋体" w:hint="eastAsia"/>
          <w:kern w:val="2"/>
          <w:sz w:val="21"/>
          <w:szCs w:val="21"/>
          <w14:ligatures w14:val="standardContextual"/>
        </w:rPr>
        <w:t>桥梁支座病害处治工程，以及京承、承唐高速桥梁混凝土护栏病害处治工程。</w:t>
      </w:r>
    </w:p>
    <w:p w14:paraId="284E35A9"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kern w:val="2"/>
          <w:sz w:val="21"/>
          <w:szCs w:val="21"/>
          <w14:ligatures w14:val="standardContextual"/>
        </w:rPr>
        <w:t>1.京承、承唐、</w:t>
      </w:r>
      <w:proofErr w:type="gramStart"/>
      <w:r w:rsidRPr="003E6B2E">
        <w:rPr>
          <w:rFonts w:ascii="宋体" w:hAnsi="宋体"/>
          <w:kern w:val="2"/>
          <w:sz w:val="21"/>
          <w:szCs w:val="21"/>
          <w14:ligatures w14:val="standardContextual"/>
        </w:rPr>
        <w:t>承朝高速</w:t>
      </w:r>
      <w:proofErr w:type="gramEnd"/>
      <w:r w:rsidRPr="003E6B2E">
        <w:rPr>
          <w:rFonts w:ascii="宋体" w:hAnsi="宋体"/>
          <w:kern w:val="2"/>
          <w:sz w:val="21"/>
          <w:szCs w:val="21"/>
          <w14:ligatures w14:val="standardContextual"/>
        </w:rPr>
        <w:t>桥梁支座病害处治工程</w:t>
      </w:r>
    </w:p>
    <w:p w14:paraId="5B6D4DDD"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proofErr w:type="gramStart"/>
      <w:r w:rsidRPr="003E6B2E">
        <w:rPr>
          <w:rFonts w:ascii="宋体" w:hAnsi="宋体" w:hint="eastAsia"/>
          <w:kern w:val="2"/>
          <w:sz w:val="21"/>
          <w:szCs w:val="21"/>
          <w14:ligatures w14:val="standardContextual"/>
        </w:rPr>
        <w:t>对承朝高速</w:t>
      </w:r>
      <w:proofErr w:type="gramEnd"/>
      <w:r w:rsidRPr="003E6B2E">
        <w:rPr>
          <w:rFonts w:ascii="宋体" w:hAnsi="宋体" w:hint="eastAsia"/>
          <w:kern w:val="2"/>
          <w:sz w:val="21"/>
          <w:szCs w:val="21"/>
          <w14:ligatures w14:val="standardContextual"/>
        </w:rPr>
        <w:t>段</w:t>
      </w:r>
      <w:r w:rsidRPr="003E6B2E">
        <w:rPr>
          <w:rFonts w:ascii="宋体" w:hAnsi="宋体"/>
          <w:kern w:val="2"/>
          <w:sz w:val="21"/>
          <w:szCs w:val="21"/>
          <w14:ligatures w14:val="standardContextual"/>
        </w:rPr>
        <w:t>K749+483三沟大桥、K760+245黄杖子大桥、K683+027孙家沟中桥等22 座桥梁，承唐高速段K835+256.5窄</w:t>
      </w:r>
      <w:r w:rsidRPr="003E6B2E">
        <w:rPr>
          <w:rFonts w:ascii="宋体" w:hAnsi="宋体" w:hint="eastAsia"/>
          <w:kern w:val="2"/>
          <w:sz w:val="21"/>
          <w:szCs w:val="21"/>
          <w14:ligatures w14:val="standardContextual"/>
        </w:rPr>
        <w:t>道沟三号中桥、</w:t>
      </w:r>
      <w:r w:rsidRPr="003E6B2E">
        <w:rPr>
          <w:rFonts w:ascii="宋体" w:hAnsi="宋体"/>
          <w:kern w:val="2"/>
          <w:sz w:val="21"/>
          <w:szCs w:val="21"/>
          <w14:ligatures w14:val="standardContextual"/>
        </w:rPr>
        <w:t>K826+724刘杖子大桥等11座桥梁，京承高速段K802+209滦河特大桥、K1129+053刘南沟门大桥等16座桥梁存</w:t>
      </w:r>
      <w:r w:rsidRPr="003E6B2E">
        <w:rPr>
          <w:rFonts w:ascii="宋体" w:hAnsi="宋体" w:hint="eastAsia"/>
          <w:kern w:val="2"/>
          <w:sz w:val="21"/>
          <w:szCs w:val="21"/>
          <w14:ligatures w14:val="standardContextual"/>
        </w:rPr>
        <w:t>在</w:t>
      </w:r>
      <w:proofErr w:type="gramStart"/>
      <w:r w:rsidRPr="003E6B2E">
        <w:rPr>
          <w:rFonts w:ascii="宋体" w:hAnsi="宋体" w:hint="eastAsia"/>
          <w:kern w:val="2"/>
          <w:sz w:val="21"/>
          <w:szCs w:val="21"/>
          <w14:ligatures w14:val="standardContextual"/>
        </w:rPr>
        <w:t>老严重</w:t>
      </w:r>
      <w:proofErr w:type="gramEnd"/>
      <w:r w:rsidRPr="003E6B2E">
        <w:rPr>
          <w:rFonts w:ascii="宋体" w:hAnsi="宋体" w:hint="eastAsia"/>
          <w:kern w:val="2"/>
          <w:sz w:val="21"/>
          <w:szCs w:val="21"/>
          <w14:ligatures w14:val="standardContextual"/>
        </w:rPr>
        <w:t>老化开裂、剪切变形、钢垫板锈蚀、位移等病害的桥梁进行更换，共计</w:t>
      </w:r>
      <w:r w:rsidRPr="003E6B2E">
        <w:rPr>
          <w:rFonts w:ascii="宋体" w:hAnsi="宋体"/>
          <w:kern w:val="2"/>
          <w:sz w:val="21"/>
          <w:szCs w:val="21"/>
          <w14:ligatures w14:val="standardContextual"/>
        </w:rPr>
        <w:t>49座桥梁89排支座。</w:t>
      </w:r>
    </w:p>
    <w:p w14:paraId="0B50FD57"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kern w:val="2"/>
          <w:sz w:val="21"/>
          <w:szCs w:val="21"/>
          <w14:ligatures w14:val="standardContextual"/>
        </w:rPr>
        <w:t>2.京承、承唐高速桥梁混凝土护栏病害处治工程</w:t>
      </w:r>
    </w:p>
    <w:p w14:paraId="3D13B538"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对京承高速桥梁混凝土护栏桥面以上</w:t>
      </w:r>
      <w:r w:rsidRPr="003E6B2E">
        <w:rPr>
          <w:rFonts w:ascii="宋体" w:hAnsi="宋体"/>
          <w:kern w:val="2"/>
          <w:sz w:val="21"/>
          <w:szCs w:val="21"/>
          <w14:ligatures w14:val="standardContextual"/>
        </w:rPr>
        <w:t>60厘米进行防腐处治，</w:t>
      </w:r>
      <w:r w:rsidRPr="003E6B2E">
        <w:rPr>
          <w:rFonts w:ascii="宋体" w:hAnsi="宋体" w:hint="eastAsia"/>
          <w:kern w:val="2"/>
          <w:sz w:val="21"/>
          <w:szCs w:val="21"/>
          <w14:ligatures w14:val="standardContextual"/>
        </w:rPr>
        <w:t>共计处治</w:t>
      </w:r>
      <w:r w:rsidRPr="003E6B2E">
        <w:rPr>
          <w:rFonts w:ascii="宋体" w:hAnsi="宋体"/>
          <w:kern w:val="2"/>
          <w:sz w:val="21"/>
          <w:szCs w:val="21"/>
          <w14:ligatures w14:val="standardContextual"/>
        </w:rPr>
        <w:t>94座桥（单幅）23259延米，防腐面积15351平方米；</w:t>
      </w:r>
    </w:p>
    <w:p w14:paraId="381BEB2D"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对承唐高速部分桥梁混凝土护栏桥面以上</w:t>
      </w:r>
      <w:r w:rsidRPr="003E6B2E">
        <w:rPr>
          <w:rFonts w:ascii="宋体" w:hAnsi="宋体"/>
          <w:kern w:val="2"/>
          <w:sz w:val="21"/>
          <w:szCs w:val="21"/>
          <w14:ligatures w14:val="standardContextual"/>
        </w:rPr>
        <w:t>60厘米进行防腐处治，</w:t>
      </w:r>
      <w:r w:rsidRPr="003E6B2E">
        <w:rPr>
          <w:rFonts w:ascii="宋体" w:hAnsi="宋体" w:hint="eastAsia"/>
          <w:kern w:val="2"/>
          <w:sz w:val="21"/>
          <w:szCs w:val="21"/>
          <w14:ligatures w14:val="standardContextual"/>
        </w:rPr>
        <w:t>共计处治</w:t>
      </w:r>
      <w:r w:rsidRPr="003E6B2E">
        <w:rPr>
          <w:rFonts w:ascii="宋体" w:hAnsi="宋体"/>
          <w:kern w:val="2"/>
          <w:sz w:val="21"/>
          <w:szCs w:val="21"/>
          <w14:ligatures w14:val="standardContextual"/>
        </w:rPr>
        <w:t>125座桥（单幅）31404延米，防腐面积20727平方米。</w:t>
      </w:r>
    </w:p>
    <w:p w14:paraId="221A0247" w14:textId="77777777" w:rsidR="003E6B2E" w:rsidRPr="003E6B2E" w:rsidRDefault="003E6B2E" w:rsidP="003E6B2E">
      <w:pPr>
        <w:adjustRightInd w:val="0"/>
        <w:snapToGrid w:val="0"/>
        <w:spacing w:line="400" w:lineRule="exact"/>
        <w:ind w:firstLineChars="201" w:firstLine="424"/>
        <w:jc w:val="left"/>
        <w:rPr>
          <w:rFonts w:ascii="宋体" w:hAnsi="宋体"/>
          <w:b/>
          <w:bCs/>
          <w:kern w:val="2"/>
          <w:sz w:val="21"/>
          <w:szCs w:val="21"/>
          <w14:ligatures w14:val="standardContextual"/>
        </w:rPr>
      </w:pPr>
      <w:r w:rsidRPr="003E6B2E">
        <w:rPr>
          <w:rFonts w:ascii="宋体" w:hAnsi="宋体" w:hint="eastAsia"/>
          <w:b/>
          <w:bCs/>
          <w:kern w:val="2"/>
          <w:sz w:val="21"/>
          <w:szCs w:val="21"/>
          <w14:ligatures w14:val="standardContextual"/>
        </w:rPr>
        <w:t>子项目6</w:t>
      </w:r>
      <w:r w:rsidRPr="003E6B2E">
        <w:rPr>
          <w:rFonts w:ascii="宋体" w:hAnsi="宋体"/>
          <w:b/>
          <w:bCs/>
          <w:kern w:val="2"/>
          <w:sz w:val="21"/>
          <w:szCs w:val="21"/>
          <w14:ligatures w14:val="standardContextual"/>
        </w:rPr>
        <w:t>：</w:t>
      </w:r>
      <w:r w:rsidRPr="003E6B2E">
        <w:rPr>
          <w:rFonts w:ascii="宋体" w:hAnsi="宋体" w:hint="eastAsia"/>
          <w:b/>
          <w:bCs/>
          <w:kern w:val="2"/>
          <w:sz w:val="21"/>
          <w:szCs w:val="21"/>
          <w14:ligatures w14:val="standardContextual"/>
        </w:rPr>
        <w:t>承德分公司水毁修复工程（执行机构：河北高速公路集团有限公司承德分公司）</w:t>
      </w:r>
    </w:p>
    <w:p w14:paraId="5AD62AF8"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kern w:val="2"/>
          <w:sz w:val="21"/>
          <w:szCs w:val="21"/>
          <w14:ligatures w14:val="standardContextual"/>
        </w:rPr>
        <w:t>1.京承高速 K0+151 处涵洞出水口排水设施完善修复；</w:t>
      </w:r>
    </w:p>
    <w:p w14:paraId="653B4961"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kern w:val="2"/>
          <w:sz w:val="21"/>
          <w:szCs w:val="21"/>
          <w14:ligatures w14:val="standardContextual"/>
        </w:rPr>
        <w:t>2.K1017+399-K1020+023 路 基 边 沟 及 该 路 段 涵 洞 出 水 口K0+151 处涵洞出水口排水设施完善修复；</w:t>
      </w:r>
    </w:p>
    <w:p w14:paraId="2E7AED8C"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kern w:val="2"/>
          <w:sz w:val="21"/>
          <w:szCs w:val="21"/>
          <w14:ligatures w14:val="standardContextual"/>
        </w:rPr>
        <w:t>3.</w:t>
      </w:r>
      <w:proofErr w:type="gramStart"/>
      <w:r w:rsidRPr="003E6B2E">
        <w:rPr>
          <w:rFonts w:ascii="宋体" w:hAnsi="宋体"/>
          <w:kern w:val="2"/>
          <w:sz w:val="21"/>
          <w:szCs w:val="21"/>
          <w14:ligatures w14:val="standardContextual"/>
        </w:rPr>
        <w:t>承朝高速</w:t>
      </w:r>
      <w:proofErr w:type="gramEnd"/>
      <w:r w:rsidRPr="003E6B2E">
        <w:rPr>
          <w:rFonts w:ascii="宋体" w:hAnsi="宋体"/>
          <w:kern w:val="2"/>
          <w:sz w:val="21"/>
          <w:szCs w:val="21"/>
          <w14:ligatures w14:val="standardContextual"/>
        </w:rPr>
        <w:t>段承德方向 K756+924-K756+991、朝阳方向K767+010、K767+170、K767+437 处排水设施完善修复。承德方向K678+750-K678+800 段二级石质边坡主动防护网防护；</w:t>
      </w:r>
    </w:p>
    <w:p w14:paraId="3CF7EF7F"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kern w:val="2"/>
          <w:sz w:val="21"/>
          <w:szCs w:val="21"/>
          <w14:ligatures w14:val="standardContextual"/>
        </w:rPr>
        <w:t>4.承德方向 k868+132 槐木林子 1#大桥左幅桥下排水沟损坏</w:t>
      </w:r>
      <w:r w:rsidRPr="003E6B2E">
        <w:rPr>
          <w:rFonts w:ascii="宋体" w:hAnsi="宋体" w:hint="eastAsia"/>
          <w:kern w:val="2"/>
          <w:sz w:val="21"/>
          <w:szCs w:val="21"/>
          <w14:ligatures w14:val="standardContextual"/>
        </w:rPr>
        <w:t>造成桥梁基础冲刷，修复排水沟。</w:t>
      </w:r>
    </w:p>
    <w:p w14:paraId="0EABBA99" w14:textId="77777777" w:rsidR="003E6B2E" w:rsidRPr="003E6B2E" w:rsidRDefault="003E6B2E" w:rsidP="003E6B2E">
      <w:pPr>
        <w:autoSpaceDE w:val="0"/>
        <w:autoSpaceDN w:val="0"/>
        <w:adjustRightInd w:val="0"/>
        <w:snapToGrid w:val="0"/>
        <w:spacing w:line="400" w:lineRule="exact"/>
        <w:ind w:firstLineChars="201" w:firstLine="424"/>
        <w:jc w:val="left"/>
        <w:rPr>
          <w:rFonts w:ascii="宋体" w:hAnsi="宋体" w:cs="楷体_GB2312"/>
          <w:b/>
          <w:bCs/>
          <w:kern w:val="0"/>
          <w:sz w:val="21"/>
          <w:szCs w:val="21"/>
          <w14:ligatures w14:val="standardContextual"/>
        </w:rPr>
      </w:pPr>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7</w:t>
      </w:r>
      <w:r w:rsidRPr="003E6B2E">
        <w:rPr>
          <w:rFonts w:ascii="宋体" w:hAnsi="宋体" w:hint="eastAsia"/>
          <w:b/>
          <w:bCs/>
          <w:kern w:val="2"/>
          <w:sz w:val="21"/>
          <w:szCs w:val="21"/>
          <w14:ligatures w14:val="standardContextual"/>
        </w:rPr>
        <w:t>：廊坊分公司</w:t>
      </w:r>
      <w:r w:rsidRPr="003E6B2E">
        <w:rPr>
          <w:rFonts w:ascii="宋体" w:hAnsi="宋体" w:cs="仿宋_GB2312" w:hint="eastAsia"/>
          <w:b/>
          <w:bCs/>
          <w:kern w:val="2"/>
          <w:sz w:val="21"/>
          <w:szCs w:val="21"/>
          <w14:ligatures w14:val="standardContextual"/>
        </w:rPr>
        <w:t>G0121京秦高速三河段2024年路面积水处治工程</w:t>
      </w:r>
    </w:p>
    <w:p w14:paraId="6D2242CA"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（执行机构：河北高速公路集团有限公司廊坊分公司）</w:t>
      </w:r>
    </w:p>
    <w:p w14:paraId="56693CF6" w14:textId="77777777" w:rsidR="003E6B2E" w:rsidRPr="003E6B2E" w:rsidRDefault="003E6B2E" w:rsidP="003E6B2E">
      <w:pPr>
        <w:autoSpaceDE w:val="0"/>
        <w:autoSpaceDN w:val="0"/>
        <w:adjustRightInd w:val="0"/>
        <w:snapToGrid w:val="0"/>
        <w:spacing w:line="400" w:lineRule="exact"/>
        <w:ind w:firstLineChars="201" w:firstLine="422"/>
        <w:jc w:val="left"/>
        <w:rPr>
          <w:rFonts w:ascii="宋体" w:hAnsi="宋体" w:cs="仿宋_GB2312"/>
          <w:kern w:val="0"/>
          <w:sz w:val="21"/>
          <w:szCs w:val="21"/>
          <w14:ligatures w14:val="standardContextual"/>
        </w:rPr>
      </w:pPr>
      <w:r w:rsidRPr="003E6B2E">
        <w:rPr>
          <w:rFonts w:ascii="宋体" w:hAnsi="宋体" w:cs="仿宋_GB2312" w:hint="eastAsia"/>
          <w:kern w:val="0"/>
          <w:sz w:val="21"/>
          <w:szCs w:val="21"/>
          <w14:ligatures w14:val="standardContextual"/>
        </w:rPr>
        <w:t>（1）对秦皇岛方向 K30+950～K31+050、K45+150～K45+250 路段路面积水病害，采用加铺 AC-13C 型 SBS 改性沥青混凝土的方式进行治理，铺筑前洒布改性沥青粘结防水层，对中央分隔带排水设施进行改造，治理面积共计 2552 平方米。治理完成后恢复路面标线。</w:t>
      </w:r>
    </w:p>
    <w:p w14:paraId="1E5493B1" w14:textId="77777777" w:rsidR="003E6B2E" w:rsidRPr="003E6B2E" w:rsidRDefault="003E6B2E" w:rsidP="003E6B2E">
      <w:pPr>
        <w:autoSpaceDE w:val="0"/>
        <w:autoSpaceDN w:val="0"/>
        <w:adjustRightInd w:val="0"/>
        <w:snapToGrid w:val="0"/>
        <w:spacing w:line="400" w:lineRule="exact"/>
        <w:ind w:firstLineChars="201" w:firstLine="422"/>
        <w:jc w:val="left"/>
        <w:rPr>
          <w:rFonts w:ascii="宋体" w:hAnsi="宋体" w:cs="仿宋_GB2312"/>
          <w:kern w:val="0"/>
          <w:sz w:val="21"/>
          <w:szCs w:val="21"/>
          <w14:ligatures w14:val="standardContextual"/>
        </w:rPr>
      </w:pPr>
      <w:r w:rsidRPr="003E6B2E">
        <w:rPr>
          <w:rFonts w:ascii="宋体" w:hAnsi="宋体" w:cs="仿宋_GB2312" w:hint="eastAsia"/>
          <w:kern w:val="0"/>
          <w:sz w:val="21"/>
          <w:szCs w:val="21"/>
          <w14:ligatures w14:val="standardContextual"/>
        </w:rPr>
        <w:lastRenderedPageBreak/>
        <w:t xml:space="preserve">（2）对北京方向 K37+400～K37+550 等 7 </w:t>
      </w:r>
      <w:proofErr w:type="gramStart"/>
      <w:r w:rsidRPr="003E6B2E">
        <w:rPr>
          <w:rFonts w:ascii="宋体" w:hAnsi="宋体" w:cs="仿宋_GB2312" w:hint="eastAsia"/>
          <w:kern w:val="0"/>
          <w:sz w:val="21"/>
          <w:szCs w:val="21"/>
          <w14:ligatures w14:val="standardContextual"/>
        </w:rPr>
        <w:t>个</w:t>
      </w:r>
      <w:proofErr w:type="gramEnd"/>
      <w:r w:rsidRPr="003E6B2E">
        <w:rPr>
          <w:rFonts w:ascii="宋体" w:hAnsi="宋体" w:cs="仿宋_GB2312" w:hint="eastAsia"/>
          <w:kern w:val="0"/>
          <w:sz w:val="21"/>
          <w:szCs w:val="21"/>
          <w14:ligatures w14:val="standardContextual"/>
        </w:rPr>
        <w:t>路段路面积水病害，在左侧路缘带设置 C30 水泥混凝土矩形纵向排水沟，合适位置增设 C30 水泥混凝土集水井与纵向排水沟连接，通过定向钻敷设φ200PE 横向排水管联通集水井，横向排水管出水口设置 C30 水泥混凝土泄水槽将路面水排至路基边沟，处治长度共计 730 米。</w:t>
      </w:r>
    </w:p>
    <w:p w14:paraId="2DB2BD7A" w14:textId="77777777" w:rsidR="003E6B2E" w:rsidRPr="003E6B2E" w:rsidRDefault="003E6B2E" w:rsidP="003E6B2E">
      <w:pPr>
        <w:autoSpaceDE w:val="0"/>
        <w:autoSpaceDN w:val="0"/>
        <w:adjustRightInd w:val="0"/>
        <w:snapToGrid w:val="0"/>
        <w:spacing w:line="400" w:lineRule="exact"/>
        <w:ind w:firstLineChars="201" w:firstLine="424"/>
        <w:jc w:val="left"/>
        <w:rPr>
          <w:rFonts w:ascii="宋体" w:hAnsi="宋体" w:cs="仿宋_GB2312"/>
          <w:b/>
          <w:bCs/>
          <w:kern w:val="0"/>
          <w:sz w:val="21"/>
          <w:szCs w:val="21"/>
          <w14:ligatures w14:val="standardContextual"/>
        </w:rPr>
      </w:pPr>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8</w:t>
      </w:r>
      <w:r w:rsidRPr="003E6B2E">
        <w:rPr>
          <w:rFonts w:ascii="宋体" w:hAnsi="宋体" w:hint="eastAsia"/>
          <w:b/>
          <w:bCs/>
          <w:kern w:val="2"/>
          <w:sz w:val="21"/>
          <w:szCs w:val="21"/>
          <w14:ligatures w14:val="standardContextual"/>
        </w:rPr>
        <w:t>：廊坊分公司</w:t>
      </w:r>
      <w:r w:rsidRPr="003E6B2E">
        <w:rPr>
          <w:rFonts w:ascii="宋体" w:hAnsi="宋体" w:cs="仿宋_GB2312" w:hint="eastAsia"/>
          <w:b/>
          <w:bCs/>
          <w:kern w:val="0"/>
          <w:sz w:val="21"/>
          <w:szCs w:val="21"/>
          <w14:ligatures w14:val="standardContextual"/>
        </w:rPr>
        <w:t>G1 京哈高速廊坊段 2024 年桥梁病害治理工程</w:t>
      </w:r>
    </w:p>
    <w:p w14:paraId="3D1BB26F"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（执行机构：河北高速公路集团有限公司廊坊分公司）</w:t>
      </w:r>
    </w:p>
    <w:p w14:paraId="6A99203E" w14:textId="77777777" w:rsidR="003E6B2E" w:rsidRPr="003E6B2E" w:rsidRDefault="003E6B2E" w:rsidP="003E6B2E">
      <w:pPr>
        <w:autoSpaceDE w:val="0"/>
        <w:autoSpaceDN w:val="0"/>
        <w:adjustRightInd w:val="0"/>
        <w:snapToGrid w:val="0"/>
        <w:spacing w:line="400" w:lineRule="exact"/>
        <w:ind w:firstLineChars="201" w:firstLine="422"/>
        <w:jc w:val="left"/>
        <w:rPr>
          <w:rFonts w:ascii="宋体" w:hAnsi="宋体" w:cs="仿宋_GB2312"/>
          <w:kern w:val="0"/>
          <w:sz w:val="21"/>
          <w:szCs w:val="21"/>
          <w14:ligatures w14:val="standardContextual"/>
        </w:rPr>
      </w:pPr>
      <w:r w:rsidRPr="003E6B2E">
        <w:rPr>
          <w:rFonts w:ascii="宋体" w:hAnsi="宋体" w:cs="仿宋_GB2312" w:hint="eastAsia"/>
          <w:kern w:val="0"/>
          <w:sz w:val="21"/>
          <w:szCs w:val="21"/>
          <w14:ligatures w14:val="standardContextual"/>
        </w:rPr>
        <w:t>（1）对</w:t>
      </w:r>
      <w:proofErr w:type="gramStart"/>
      <w:r w:rsidRPr="003E6B2E">
        <w:rPr>
          <w:rFonts w:ascii="宋体" w:hAnsi="宋体" w:cs="仿宋_GB2312" w:hint="eastAsia"/>
          <w:kern w:val="0"/>
          <w:sz w:val="21"/>
          <w:szCs w:val="21"/>
          <w14:ligatures w14:val="standardContextual"/>
        </w:rPr>
        <w:t>牛牧屯</w:t>
      </w:r>
      <w:proofErr w:type="gramEnd"/>
      <w:r w:rsidRPr="003E6B2E">
        <w:rPr>
          <w:rFonts w:ascii="宋体" w:hAnsi="宋体" w:cs="仿宋_GB2312" w:hint="eastAsia"/>
          <w:kern w:val="0"/>
          <w:sz w:val="21"/>
          <w:szCs w:val="21"/>
          <w14:ligatures w14:val="standardContextual"/>
        </w:rPr>
        <w:t>大桥等 10 座桥梁混凝土护栏及建各庄中桥等 80座桥梁波形梁护栏混凝土基座采用混凝土渗透固结型弹性防腐涂层进行处治，防腐范围为混凝土护栏路面以上内侧全部表面，混凝土基座内侧及顶面，长度共计 7584 米。</w:t>
      </w:r>
    </w:p>
    <w:p w14:paraId="0F76D526" w14:textId="77777777" w:rsidR="003E6B2E" w:rsidRPr="003E6B2E" w:rsidRDefault="003E6B2E" w:rsidP="003E6B2E">
      <w:pPr>
        <w:autoSpaceDE w:val="0"/>
        <w:autoSpaceDN w:val="0"/>
        <w:adjustRightInd w:val="0"/>
        <w:snapToGrid w:val="0"/>
        <w:spacing w:line="400" w:lineRule="exact"/>
        <w:ind w:firstLineChars="201" w:firstLine="422"/>
        <w:jc w:val="left"/>
        <w:rPr>
          <w:rFonts w:ascii="宋体" w:hAnsi="宋体" w:cs="仿宋_GB2312"/>
          <w:kern w:val="0"/>
          <w:sz w:val="21"/>
          <w:szCs w:val="21"/>
          <w14:ligatures w14:val="standardContextual"/>
        </w:rPr>
      </w:pPr>
      <w:r w:rsidRPr="003E6B2E">
        <w:rPr>
          <w:rFonts w:ascii="宋体" w:hAnsi="宋体" w:cs="仿宋_GB2312" w:hint="eastAsia"/>
          <w:kern w:val="0"/>
          <w:sz w:val="21"/>
          <w:szCs w:val="21"/>
          <w14:ligatures w14:val="standardContextual"/>
        </w:rPr>
        <w:t xml:space="preserve">（2）对 k41+904 </w:t>
      </w:r>
      <w:proofErr w:type="gramStart"/>
      <w:r w:rsidRPr="003E6B2E">
        <w:rPr>
          <w:rFonts w:ascii="宋体" w:hAnsi="宋体" w:cs="仿宋_GB2312" w:hint="eastAsia"/>
          <w:kern w:val="0"/>
          <w:sz w:val="21"/>
          <w:szCs w:val="21"/>
          <w14:ligatures w14:val="standardContextual"/>
        </w:rPr>
        <w:t>牛牧屯</w:t>
      </w:r>
      <w:proofErr w:type="gramEnd"/>
      <w:r w:rsidRPr="003E6B2E">
        <w:rPr>
          <w:rFonts w:ascii="宋体" w:hAnsi="宋体" w:cs="仿宋_GB2312" w:hint="eastAsia"/>
          <w:kern w:val="0"/>
          <w:sz w:val="21"/>
          <w:szCs w:val="21"/>
          <w14:ligatures w14:val="standardContextual"/>
        </w:rPr>
        <w:t>大桥等 20 座大中桥梁混凝土构件病害进行处治，对裂缝宽度 W＜0.15 毫米采用环氧树脂胶封闭处理，宽度 W≥0.15 毫米的裂缝采用化学压力灌浆法处理，混凝土构件存在锈胀、脱落、露筋的采用聚合物水泥砂浆修补，对</w:t>
      </w:r>
      <w:proofErr w:type="gramStart"/>
      <w:r w:rsidRPr="003E6B2E">
        <w:rPr>
          <w:rFonts w:ascii="宋体" w:hAnsi="宋体" w:cs="仿宋_GB2312" w:hint="eastAsia"/>
          <w:kern w:val="0"/>
          <w:sz w:val="21"/>
          <w:szCs w:val="21"/>
          <w14:ligatures w14:val="standardContextual"/>
        </w:rPr>
        <w:t>牛牧屯</w:t>
      </w:r>
      <w:proofErr w:type="gramEnd"/>
      <w:r w:rsidRPr="003E6B2E">
        <w:rPr>
          <w:rFonts w:ascii="宋体" w:hAnsi="宋体" w:cs="仿宋_GB2312" w:hint="eastAsia"/>
          <w:kern w:val="0"/>
          <w:sz w:val="21"/>
          <w:szCs w:val="21"/>
          <w14:ligatures w14:val="standardContextual"/>
        </w:rPr>
        <w:t>大桥、潮白河主大桥、潮白河东大桥、引</w:t>
      </w:r>
      <w:proofErr w:type="gramStart"/>
      <w:r w:rsidRPr="003E6B2E">
        <w:rPr>
          <w:rFonts w:ascii="宋体" w:hAnsi="宋体" w:cs="仿宋_GB2312" w:hint="eastAsia"/>
          <w:kern w:val="0"/>
          <w:sz w:val="21"/>
          <w:szCs w:val="21"/>
          <w14:ligatures w14:val="standardContextual"/>
        </w:rPr>
        <w:t>句入潮</w:t>
      </w:r>
      <w:proofErr w:type="gramEnd"/>
      <w:r w:rsidRPr="003E6B2E">
        <w:rPr>
          <w:rFonts w:ascii="宋体" w:hAnsi="宋体" w:cs="仿宋_GB2312" w:hint="eastAsia"/>
          <w:kern w:val="0"/>
          <w:sz w:val="21"/>
          <w:szCs w:val="21"/>
          <w14:ligatures w14:val="standardContextual"/>
        </w:rPr>
        <w:t>河大桥共计 8 座桥梁更换泄水管。</w:t>
      </w:r>
    </w:p>
    <w:p w14:paraId="5CDBD87D" w14:textId="77777777" w:rsidR="003E6B2E" w:rsidRPr="003E6B2E" w:rsidRDefault="003E6B2E" w:rsidP="003E6B2E">
      <w:pPr>
        <w:autoSpaceDE w:val="0"/>
        <w:autoSpaceDN w:val="0"/>
        <w:adjustRightInd w:val="0"/>
        <w:snapToGrid w:val="0"/>
        <w:spacing w:line="400" w:lineRule="exact"/>
        <w:ind w:firstLineChars="201" w:firstLine="422"/>
        <w:jc w:val="left"/>
        <w:rPr>
          <w:rFonts w:ascii="宋体" w:hAnsi="宋体" w:cs="仿宋_GB2312"/>
          <w:kern w:val="0"/>
          <w:sz w:val="21"/>
          <w:szCs w:val="21"/>
          <w14:ligatures w14:val="standardContextual"/>
        </w:rPr>
      </w:pPr>
      <w:r w:rsidRPr="003E6B2E">
        <w:rPr>
          <w:rFonts w:ascii="宋体" w:hAnsi="宋体" w:cs="仿宋_GB2312" w:hint="eastAsia"/>
          <w:kern w:val="0"/>
          <w:sz w:val="21"/>
          <w:szCs w:val="21"/>
          <w14:ligatures w14:val="standardContextual"/>
        </w:rPr>
        <w:t>（3）对 k46+824 建各庄中桥（秦皇岛方向）3#桥台支座进行更换，新换支座与原支座使用功能和几何尺寸一致，共计 24 块。</w:t>
      </w:r>
    </w:p>
    <w:p w14:paraId="790D0A66" w14:textId="77777777" w:rsidR="003E6B2E" w:rsidRPr="003E6B2E" w:rsidRDefault="003E6B2E" w:rsidP="003E6B2E">
      <w:pPr>
        <w:adjustRightInd w:val="0"/>
        <w:snapToGrid w:val="0"/>
        <w:spacing w:line="400" w:lineRule="exact"/>
        <w:ind w:firstLineChars="201" w:firstLine="422"/>
        <w:rPr>
          <w:rFonts w:ascii="宋体" w:hAnsi="宋体" w:cs="仿宋_GB2312"/>
          <w:kern w:val="0"/>
          <w:sz w:val="21"/>
          <w:szCs w:val="21"/>
          <w14:ligatures w14:val="standardContextual"/>
        </w:rPr>
      </w:pPr>
      <w:r w:rsidRPr="003E6B2E">
        <w:rPr>
          <w:rFonts w:ascii="宋体" w:hAnsi="宋体" w:cs="仿宋_GB2312" w:hint="eastAsia"/>
          <w:kern w:val="0"/>
          <w:sz w:val="21"/>
          <w:szCs w:val="21"/>
          <w14:ligatures w14:val="standardContextual"/>
        </w:rPr>
        <w:t>（4）对 k62+460 引</w:t>
      </w:r>
      <w:proofErr w:type="gramStart"/>
      <w:r w:rsidRPr="003E6B2E">
        <w:rPr>
          <w:rFonts w:ascii="宋体" w:hAnsi="宋体" w:cs="仿宋_GB2312" w:hint="eastAsia"/>
          <w:kern w:val="0"/>
          <w:sz w:val="21"/>
          <w:szCs w:val="21"/>
          <w14:ligatures w14:val="standardContextual"/>
        </w:rPr>
        <w:t>句入潮</w:t>
      </w:r>
      <w:proofErr w:type="gramEnd"/>
      <w:r w:rsidRPr="003E6B2E">
        <w:rPr>
          <w:rFonts w:ascii="宋体" w:hAnsi="宋体" w:cs="仿宋_GB2312" w:hint="eastAsia"/>
          <w:kern w:val="0"/>
          <w:sz w:val="21"/>
          <w:szCs w:val="21"/>
          <w14:ligatures w14:val="standardContextual"/>
        </w:rPr>
        <w:t>河大桥被交路增设保护性门架，共计4 处，采用桁架式门架，钢管立柱与横梁间采用焊接的连接方式。</w:t>
      </w:r>
    </w:p>
    <w:p w14:paraId="0454E6D7" w14:textId="77777777" w:rsidR="003E6B2E" w:rsidRPr="003E6B2E" w:rsidRDefault="003E6B2E" w:rsidP="003E6B2E">
      <w:pPr>
        <w:autoSpaceDE w:val="0"/>
        <w:autoSpaceDN w:val="0"/>
        <w:adjustRightInd w:val="0"/>
        <w:snapToGrid w:val="0"/>
        <w:spacing w:line="400" w:lineRule="exact"/>
        <w:ind w:firstLineChars="201" w:firstLine="424"/>
        <w:jc w:val="left"/>
        <w:rPr>
          <w:rFonts w:ascii="宋体" w:hAnsi="宋体" w:cs="仿宋_GB2312"/>
          <w:b/>
          <w:bCs/>
          <w:kern w:val="0"/>
          <w:sz w:val="21"/>
          <w:szCs w:val="21"/>
          <w14:ligatures w14:val="standardContextual"/>
        </w:rPr>
      </w:pPr>
      <w:r w:rsidRPr="003E6B2E">
        <w:rPr>
          <w:rFonts w:ascii="宋体" w:hAnsi="宋体" w:hint="eastAsia"/>
          <w:b/>
          <w:bCs/>
          <w:kern w:val="2"/>
          <w:sz w:val="21"/>
          <w:szCs w:val="21"/>
          <w14:ligatures w14:val="standardContextual"/>
        </w:rPr>
        <w:t>子项目9：</w:t>
      </w:r>
      <w:r w:rsidRPr="003E6B2E">
        <w:rPr>
          <w:rFonts w:ascii="宋体" w:hAnsi="宋体" w:cs="仿宋_GB2312" w:hint="eastAsia"/>
          <w:b/>
          <w:bCs/>
          <w:kern w:val="0"/>
          <w:sz w:val="21"/>
          <w:szCs w:val="21"/>
          <w14:ligatures w14:val="standardContextual"/>
        </w:rPr>
        <w:t>廊坊分公司水毁修复工程</w:t>
      </w:r>
    </w:p>
    <w:p w14:paraId="48287C47"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（执行机构：河北高速公路集团有限公司廊坊分公司）</w:t>
      </w:r>
    </w:p>
    <w:p w14:paraId="54349625" w14:textId="77777777" w:rsidR="003E6B2E" w:rsidRPr="003E6B2E" w:rsidRDefault="003E6B2E" w:rsidP="003E6B2E">
      <w:pPr>
        <w:autoSpaceDE w:val="0"/>
        <w:autoSpaceDN w:val="0"/>
        <w:adjustRightInd w:val="0"/>
        <w:snapToGrid w:val="0"/>
        <w:spacing w:line="400" w:lineRule="exact"/>
        <w:ind w:firstLineChars="201" w:firstLine="422"/>
        <w:jc w:val="left"/>
        <w:rPr>
          <w:rFonts w:ascii="宋体" w:hAnsi="宋体" w:cs="仿宋_GB2312"/>
          <w:kern w:val="0"/>
          <w:sz w:val="21"/>
          <w:szCs w:val="21"/>
          <w14:ligatures w14:val="standardContextual"/>
        </w:rPr>
      </w:pPr>
      <w:r w:rsidRPr="003E6B2E">
        <w:rPr>
          <w:rFonts w:ascii="宋体" w:hAnsi="宋体" w:cs="仿宋_GB2312" w:hint="eastAsia"/>
          <w:kern w:val="0"/>
          <w:sz w:val="21"/>
          <w:szCs w:val="21"/>
          <w14:ligatures w14:val="standardContextual"/>
        </w:rPr>
        <w:t>对 G0121 京秦高速三河段 K26+222 等 216 道损坏的泄水</w:t>
      </w:r>
      <w:proofErr w:type="gramStart"/>
      <w:r w:rsidRPr="003E6B2E">
        <w:rPr>
          <w:rFonts w:ascii="宋体" w:hAnsi="宋体" w:cs="仿宋_GB2312" w:hint="eastAsia"/>
          <w:kern w:val="0"/>
          <w:sz w:val="21"/>
          <w:szCs w:val="21"/>
          <w14:ligatures w14:val="standardContextual"/>
        </w:rPr>
        <w:t>槽采用</w:t>
      </w:r>
      <w:proofErr w:type="gramEnd"/>
      <w:r w:rsidRPr="003E6B2E">
        <w:rPr>
          <w:rFonts w:ascii="宋体" w:hAnsi="宋体" w:cs="仿宋_GB2312" w:hint="eastAsia"/>
          <w:kern w:val="0"/>
          <w:sz w:val="21"/>
          <w:szCs w:val="21"/>
          <w14:ligatures w14:val="standardContextual"/>
        </w:rPr>
        <w:t xml:space="preserve"> C30 水泥混凝土进行恢复重建，泄水槽断面尺寸为 30×40 厘米，尺寸与现状保持一致，部分路段泄水槽断面尺寸加宽为 80厘米，深 30 厘米，共计恢复泄水槽 216 道。</w:t>
      </w:r>
    </w:p>
    <w:p w14:paraId="0070E7EE" w14:textId="77777777" w:rsidR="003E6B2E" w:rsidRPr="003E6B2E" w:rsidRDefault="003E6B2E" w:rsidP="003E6B2E">
      <w:pPr>
        <w:adjustRightInd w:val="0"/>
        <w:snapToGrid w:val="0"/>
        <w:spacing w:line="400" w:lineRule="exact"/>
        <w:ind w:firstLineChars="201" w:firstLine="424"/>
        <w:rPr>
          <w:rFonts w:ascii="宋体" w:hAnsi="宋体"/>
          <w:b/>
          <w:bCs/>
          <w:kern w:val="2"/>
          <w:sz w:val="21"/>
          <w:szCs w:val="21"/>
          <w14:ligatures w14:val="standardContextual"/>
        </w:rPr>
      </w:pPr>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10</w:t>
      </w:r>
      <w:r w:rsidRPr="003E6B2E">
        <w:rPr>
          <w:rFonts w:ascii="宋体" w:hAnsi="宋体" w:hint="eastAsia"/>
          <w:b/>
          <w:bCs/>
          <w:kern w:val="2"/>
          <w:sz w:val="21"/>
          <w:szCs w:val="21"/>
          <w14:ligatures w14:val="standardContextual"/>
        </w:rPr>
        <w:t>：G45大广高速2024年路面病害治理工程（执行机构：河北高速公路集团有限公司大广分公司）</w:t>
      </w:r>
    </w:p>
    <w:p w14:paraId="067E4AD0" w14:textId="77777777" w:rsidR="003E6B2E" w:rsidRPr="003E6B2E" w:rsidRDefault="003E6B2E" w:rsidP="003E6B2E">
      <w:pPr>
        <w:autoSpaceDE w:val="0"/>
        <w:autoSpaceDN w:val="0"/>
        <w:adjustRightInd w:val="0"/>
        <w:snapToGrid w:val="0"/>
        <w:spacing w:line="400" w:lineRule="exact"/>
        <w:ind w:firstLineChars="201" w:firstLine="422"/>
        <w:jc w:val="left"/>
        <w:rPr>
          <w:rFonts w:ascii="宋体" w:hAnsi="宋体" w:cs="仿宋_GB2312"/>
          <w:kern w:val="0"/>
          <w:sz w:val="21"/>
          <w:szCs w:val="21"/>
          <w14:ligatures w14:val="standardContextual"/>
        </w:rPr>
      </w:pPr>
      <w:r w:rsidRPr="003E6B2E">
        <w:rPr>
          <w:rFonts w:ascii="宋体" w:hAnsi="宋体" w:cs="仿宋_GB2312" w:hint="eastAsia"/>
          <w:kern w:val="0"/>
          <w:sz w:val="21"/>
          <w:szCs w:val="21"/>
          <w14:ligatures w14:val="standardContextual"/>
        </w:rPr>
        <w:t>1. 对 大 名 方 向 K1541+490 ～ K1561+704 、 K1562+617 ～K1572+150 及北京方向 K1572+150～K1564+164、K1561+704～K1541+490 段路面病害进行局部挖补处治后加铺 4 厘米 SMA-13 沥青</w:t>
      </w:r>
      <w:proofErr w:type="gramStart"/>
      <w:r w:rsidRPr="003E6B2E">
        <w:rPr>
          <w:rFonts w:ascii="宋体" w:hAnsi="宋体" w:cs="仿宋_GB2312" w:hint="eastAsia"/>
          <w:kern w:val="0"/>
          <w:sz w:val="21"/>
          <w:szCs w:val="21"/>
          <w14:ligatures w14:val="standardContextual"/>
        </w:rPr>
        <w:t>玛蹄脂</w:t>
      </w:r>
      <w:proofErr w:type="gramEnd"/>
      <w:r w:rsidRPr="003E6B2E">
        <w:rPr>
          <w:rFonts w:ascii="宋体" w:hAnsi="宋体" w:cs="仿宋_GB2312" w:hint="eastAsia"/>
          <w:kern w:val="0"/>
          <w:sz w:val="21"/>
          <w:szCs w:val="21"/>
          <w14:ligatures w14:val="standardContextual"/>
        </w:rPr>
        <w:t>碎石罩面层，罩面面积 1009359.6 平米。</w:t>
      </w:r>
    </w:p>
    <w:p w14:paraId="3608CDA1" w14:textId="77777777" w:rsidR="003E6B2E" w:rsidRPr="003E6B2E" w:rsidRDefault="003E6B2E" w:rsidP="003E6B2E">
      <w:pPr>
        <w:autoSpaceDE w:val="0"/>
        <w:autoSpaceDN w:val="0"/>
        <w:adjustRightInd w:val="0"/>
        <w:snapToGrid w:val="0"/>
        <w:spacing w:line="400" w:lineRule="exact"/>
        <w:ind w:firstLineChars="201" w:firstLine="422"/>
        <w:jc w:val="left"/>
        <w:rPr>
          <w:rFonts w:ascii="宋体" w:hAnsi="宋体" w:cs="仿宋_GB2312"/>
          <w:kern w:val="0"/>
          <w:sz w:val="21"/>
          <w:szCs w:val="21"/>
          <w14:ligatures w14:val="standardContextual"/>
        </w:rPr>
      </w:pPr>
      <w:r w:rsidRPr="003E6B2E">
        <w:rPr>
          <w:rFonts w:ascii="宋体" w:hAnsi="宋体" w:cs="仿宋_GB2312" w:hint="eastAsia"/>
          <w:kern w:val="0"/>
          <w:sz w:val="21"/>
          <w:szCs w:val="21"/>
          <w14:ligatures w14:val="standardContextual"/>
        </w:rPr>
        <w:t xml:space="preserve">2.对 K1542+035 等 22 座桥面病害采取铣刨重铺 4 厘米沥青铺装层，对K1573+409 </w:t>
      </w:r>
      <w:proofErr w:type="gramStart"/>
      <w:r w:rsidRPr="003E6B2E">
        <w:rPr>
          <w:rFonts w:ascii="宋体" w:hAnsi="宋体" w:cs="仿宋_GB2312" w:hint="eastAsia"/>
          <w:kern w:val="0"/>
          <w:sz w:val="21"/>
          <w:szCs w:val="21"/>
          <w14:ligatures w14:val="standardContextual"/>
        </w:rPr>
        <w:t>滏</w:t>
      </w:r>
      <w:proofErr w:type="gramEnd"/>
      <w:r w:rsidRPr="003E6B2E">
        <w:rPr>
          <w:rFonts w:ascii="宋体" w:hAnsi="宋体" w:cs="仿宋_GB2312" w:hint="eastAsia"/>
          <w:kern w:val="0"/>
          <w:sz w:val="21"/>
          <w:szCs w:val="21"/>
          <w14:ligatures w14:val="standardContextual"/>
        </w:rPr>
        <w:t>阳新河特大桥桥面病害采取铣刨重铺 3.5厘米沥青铺装层，共计处治面积 43254.6 平方米。</w:t>
      </w:r>
    </w:p>
    <w:p w14:paraId="0AC56414" w14:textId="77777777" w:rsidR="003E6B2E" w:rsidRPr="003E6B2E" w:rsidRDefault="003E6B2E" w:rsidP="003E6B2E">
      <w:pPr>
        <w:autoSpaceDE w:val="0"/>
        <w:autoSpaceDN w:val="0"/>
        <w:adjustRightInd w:val="0"/>
        <w:snapToGrid w:val="0"/>
        <w:spacing w:line="400" w:lineRule="exact"/>
        <w:ind w:firstLineChars="201" w:firstLine="422"/>
        <w:jc w:val="left"/>
        <w:rPr>
          <w:rFonts w:ascii="宋体" w:hAnsi="宋体" w:cs="仿宋_GB2312"/>
          <w:kern w:val="0"/>
          <w:sz w:val="21"/>
          <w:szCs w:val="21"/>
          <w14:ligatures w14:val="standardContextual"/>
        </w:rPr>
      </w:pPr>
      <w:r w:rsidRPr="003E6B2E">
        <w:rPr>
          <w:rFonts w:ascii="宋体" w:hAnsi="宋体" w:cs="仿宋_GB2312" w:hint="eastAsia"/>
          <w:kern w:val="0"/>
          <w:sz w:val="21"/>
          <w:szCs w:val="21"/>
          <w14:ligatures w14:val="standardContextual"/>
        </w:rPr>
        <w:t>3. 对 大 名 方 向 K1574+520 ～ K1576+950 、 K1578+110 ～K1582+925 及北京方向 K1590+600～K1578+110、K1576+910～K1574+200 段路面采用 4 厘米就地热再生，共计处治面积169136.5 平方米。</w:t>
      </w:r>
    </w:p>
    <w:p w14:paraId="519D0B89" w14:textId="77777777" w:rsidR="003E6B2E" w:rsidRPr="003E6B2E" w:rsidRDefault="003E6B2E" w:rsidP="003E6B2E">
      <w:pPr>
        <w:autoSpaceDE w:val="0"/>
        <w:autoSpaceDN w:val="0"/>
        <w:adjustRightInd w:val="0"/>
        <w:snapToGrid w:val="0"/>
        <w:spacing w:line="400" w:lineRule="exact"/>
        <w:ind w:firstLineChars="201" w:firstLine="422"/>
        <w:jc w:val="left"/>
        <w:rPr>
          <w:rFonts w:ascii="宋体" w:hAnsi="宋体" w:cs="仿宋_GB2312"/>
          <w:kern w:val="0"/>
          <w:sz w:val="21"/>
          <w:szCs w:val="21"/>
          <w14:ligatures w14:val="standardContextual"/>
        </w:rPr>
      </w:pPr>
      <w:r w:rsidRPr="003E6B2E">
        <w:rPr>
          <w:rFonts w:ascii="宋体" w:hAnsi="宋体" w:cs="仿宋_GB2312" w:hint="eastAsia"/>
          <w:kern w:val="0"/>
          <w:sz w:val="21"/>
          <w:szCs w:val="21"/>
          <w14:ligatures w14:val="standardContextual"/>
        </w:rPr>
        <w:t>4.路面病害处治完成后，恢复处治路段内车道边缘线、车道分界线、车距确认线、导流线、路面文字等标线。共计恢复反光型热熔标线 41783.4 平方米，振动型热熔标线 16156 平方米。</w:t>
      </w:r>
    </w:p>
    <w:p w14:paraId="10D0706C" w14:textId="77777777" w:rsidR="003E6B2E" w:rsidRPr="003E6B2E" w:rsidRDefault="003E6B2E" w:rsidP="003E6B2E">
      <w:pPr>
        <w:autoSpaceDE w:val="0"/>
        <w:autoSpaceDN w:val="0"/>
        <w:adjustRightInd w:val="0"/>
        <w:snapToGrid w:val="0"/>
        <w:spacing w:line="400" w:lineRule="exact"/>
        <w:ind w:firstLineChars="201" w:firstLine="422"/>
        <w:jc w:val="left"/>
        <w:rPr>
          <w:rFonts w:ascii="宋体" w:hAnsi="宋体" w:cs="仿宋_GB2312"/>
          <w:kern w:val="0"/>
          <w:sz w:val="21"/>
          <w:szCs w:val="21"/>
          <w14:ligatures w14:val="standardContextual"/>
        </w:rPr>
      </w:pPr>
      <w:r w:rsidRPr="003E6B2E">
        <w:rPr>
          <w:rFonts w:ascii="宋体" w:hAnsi="宋体" w:cs="仿宋_GB2312" w:hint="eastAsia"/>
          <w:kern w:val="0"/>
          <w:sz w:val="21"/>
          <w:szCs w:val="21"/>
          <w14:ligatures w14:val="standardContextual"/>
        </w:rPr>
        <w:lastRenderedPageBreak/>
        <w:t>5.对 K1361+350～K1361+450 等 7 处存在积水路段的中央分隔带进行排水改造，并将立柱式防眩板改造为一字梁式防眩板，共计改造长度 1336 米。</w:t>
      </w:r>
    </w:p>
    <w:p w14:paraId="2775970F" w14:textId="77777777" w:rsidR="003E6B2E" w:rsidRPr="003E6B2E" w:rsidRDefault="003E6B2E" w:rsidP="003E6B2E">
      <w:pPr>
        <w:autoSpaceDE w:val="0"/>
        <w:autoSpaceDN w:val="0"/>
        <w:adjustRightInd w:val="0"/>
        <w:snapToGrid w:val="0"/>
        <w:spacing w:line="400" w:lineRule="exact"/>
        <w:ind w:firstLineChars="201" w:firstLine="422"/>
        <w:jc w:val="left"/>
        <w:rPr>
          <w:rFonts w:ascii="宋体" w:hAnsi="宋体" w:cs="仿宋_GB2312"/>
          <w:kern w:val="0"/>
          <w:sz w:val="21"/>
          <w:szCs w:val="21"/>
          <w14:ligatures w14:val="standardContextual"/>
        </w:rPr>
      </w:pPr>
      <w:r w:rsidRPr="003E6B2E">
        <w:rPr>
          <w:rFonts w:ascii="宋体" w:hAnsi="宋体" w:cs="仿宋_GB2312" w:hint="eastAsia"/>
          <w:kern w:val="0"/>
          <w:sz w:val="21"/>
          <w:szCs w:val="21"/>
          <w14:ligatures w14:val="standardContextual"/>
        </w:rPr>
        <w:t>6.对 K1551+800～K1552+750 等 8 处中央分隔带边沟损坏盖板进行更换，共计更换长度 2188 米。</w:t>
      </w:r>
    </w:p>
    <w:p w14:paraId="6530DA49" w14:textId="77777777" w:rsidR="003E6B2E" w:rsidRPr="003E6B2E" w:rsidRDefault="003E6B2E" w:rsidP="003E6B2E">
      <w:pPr>
        <w:adjustRightInd w:val="0"/>
        <w:snapToGrid w:val="0"/>
        <w:spacing w:line="400" w:lineRule="exact"/>
        <w:ind w:firstLineChars="201" w:firstLine="424"/>
        <w:rPr>
          <w:rFonts w:ascii="宋体" w:hAnsi="宋体"/>
          <w:b/>
          <w:bCs/>
          <w:kern w:val="2"/>
          <w:sz w:val="21"/>
          <w:szCs w:val="21"/>
          <w14:ligatures w14:val="standardContextual"/>
        </w:rPr>
      </w:pPr>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11</w:t>
      </w:r>
      <w:r w:rsidRPr="003E6B2E">
        <w:rPr>
          <w:rFonts w:ascii="宋体" w:hAnsi="宋体" w:hint="eastAsia"/>
          <w:b/>
          <w:bCs/>
          <w:kern w:val="2"/>
          <w:sz w:val="21"/>
          <w:szCs w:val="21"/>
          <w14:ligatures w14:val="standardContextual"/>
        </w:rPr>
        <w:t>：G45大广高速2024年桥梁支座更换工程（执行机构：河北高速公路集团有限公司大广分公司）</w:t>
      </w:r>
    </w:p>
    <w:p w14:paraId="1E33196F"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kern w:val="2"/>
          <w:sz w:val="21"/>
          <w:szCs w:val="21"/>
          <w14:ligatures w14:val="standardContextual"/>
        </w:rPr>
        <w:t>1.将白洋淀支线 K0+216～K8+250 段防眩网设施更换为</w:t>
      </w:r>
      <w:proofErr w:type="gramStart"/>
      <w:r w:rsidRPr="003E6B2E">
        <w:rPr>
          <w:rFonts w:ascii="宋体" w:hAnsi="宋体"/>
          <w:kern w:val="2"/>
          <w:sz w:val="21"/>
          <w:szCs w:val="21"/>
          <w14:ligatures w14:val="standardContextual"/>
        </w:rPr>
        <w:t>钢板</w:t>
      </w:r>
      <w:r w:rsidRPr="003E6B2E">
        <w:rPr>
          <w:rFonts w:ascii="宋体" w:hAnsi="宋体" w:hint="eastAsia"/>
          <w:kern w:val="2"/>
          <w:sz w:val="21"/>
          <w:szCs w:val="21"/>
          <w14:ligatures w14:val="standardContextual"/>
        </w:rPr>
        <w:t>网</w:t>
      </w:r>
      <w:proofErr w:type="gramEnd"/>
      <w:r w:rsidRPr="003E6B2E">
        <w:rPr>
          <w:rFonts w:ascii="宋体" w:hAnsi="宋体" w:hint="eastAsia"/>
          <w:kern w:val="2"/>
          <w:sz w:val="21"/>
          <w:szCs w:val="21"/>
          <w14:ligatures w14:val="standardContextual"/>
        </w:rPr>
        <w:t>防眩网，更换长度为</w:t>
      </w:r>
      <w:r w:rsidRPr="003E6B2E">
        <w:rPr>
          <w:rFonts w:ascii="宋体" w:hAnsi="宋体"/>
          <w:kern w:val="2"/>
          <w:sz w:val="21"/>
          <w:szCs w:val="21"/>
          <w14:ligatures w14:val="standardContextual"/>
        </w:rPr>
        <w:t xml:space="preserve"> 7.864 公里。将主线K1541+137～K1570+790</w:t>
      </w:r>
      <w:r w:rsidRPr="003E6B2E">
        <w:rPr>
          <w:rFonts w:ascii="宋体" w:hAnsi="宋体" w:hint="eastAsia"/>
          <w:kern w:val="2"/>
          <w:sz w:val="21"/>
          <w:szCs w:val="21"/>
          <w14:ligatures w14:val="standardContextual"/>
        </w:rPr>
        <w:t>段防眩设施更换为玻璃钢防眩网，更换长度为</w:t>
      </w:r>
      <w:r w:rsidRPr="003E6B2E">
        <w:rPr>
          <w:rFonts w:ascii="宋体" w:hAnsi="宋体"/>
          <w:kern w:val="2"/>
          <w:sz w:val="21"/>
          <w:szCs w:val="21"/>
          <w14:ligatures w14:val="standardContextual"/>
        </w:rPr>
        <w:t xml:space="preserve"> 28.978 公里。对</w:t>
      </w:r>
      <w:r w:rsidRPr="003E6B2E">
        <w:rPr>
          <w:rFonts w:ascii="宋体" w:hAnsi="宋体" w:hint="eastAsia"/>
          <w:kern w:val="2"/>
          <w:sz w:val="21"/>
          <w:szCs w:val="21"/>
          <w14:ligatures w14:val="standardContextual"/>
        </w:rPr>
        <w:t>主线</w:t>
      </w:r>
      <w:r w:rsidRPr="003E6B2E">
        <w:rPr>
          <w:rFonts w:ascii="宋体" w:hAnsi="宋体"/>
          <w:kern w:val="2"/>
          <w:sz w:val="21"/>
          <w:szCs w:val="21"/>
          <w14:ligatures w14:val="standardContextual"/>
        </w:rPr>
        <w:t xml:space="preserve"> K1570+790～K1762+138 段路基段防眩网基础立柱进行更换，</w:t>
      </w:r>
      <w:r w:rsidRPr="003E6B2E">
        <w:rPr>
          <w:rFonts w:ascii="宋体" w:hAnsi="宋体" w:hint="eastAsia"/>
          <w:kern w:val="2"/>
          <w:sz w:val="21"/>
          <w:szCs w:val="21"/>
          <w14:ligatures w14:val="standardContextual"/>
        </w:rPr>
        <w:t>更换长度为</w:t>
      </w:r>
      <w:r w:rsidRPr="003E6B2E">
        <w:rPr>
          <w:rFonts w:ascii="宋体" w:hAnsi="宋体"/>
          <w:kern w:val="2"/>
          <w:sz w:val="21"/>
          <w:szCs w:val="21"/>
          <w14:ligatures w14:val="standardContextual"/>
        </w:rPr>
        <w:t xml:space="preserve"> 158.780 公里。对主线 K1541+137～K1554+500 段路</w:t>
      </w:r>
      <w:r w:rsidRPr="003E6B2E">
        <w:rPr>
          <w:rFonts w:ascii="宋体" w:hAnsi="宋体" w:hint="eastAsia"/>
          <w:kern w:val="2"/>
          <w:sz w:val="21"/>
          <w:szCs w:val="21"/>
          <w14:ligatures w14:val="standardContextual"/>
        </w:rPr>
        <w:t>基段中央分隔带进行改造提升，改造长度为</w:t>
      </w:r>
      <w:r w:rsidRPr="003E6B2E">
        <w:rPr>
          <w:rFonts w:ascii="宋体" w:hAnsi="宋体"/>
          <w:kern w:val="2"/>
          <w:sz w:val="21"/>
          <w:szCs w:val="21"/>
          <w14:ligatures w14:val="standardContextual"/>
        </w:rPr>
        <w:t xml:space="preserve"> 12.650 公里。</w:t>
      </w:r>
    </w:p>
    <w:p w14:paraId="296374EB"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kern w:val="2"/>
          <w:sz w:val="21"/>
          <w:szCs w:val="21"/>
          <w14:ligatures w14:val="standardContextual"/>
        </w:rPr>
        <w:t>2.将 K1525+000～K1555+000双向路基</w:t>
      </w:r>
      <w:proofErr w:type="gramStart"/>
      <w:r w:rsidRPr="003E6B2E">
        <w:rPr>
          <w:rFonts w:ascii="宋体" w:hAnsi="宋体"/>
          <w:kern w:val="2"/>
          <w:sz w:val="21"/>
          <w:szCs w:val="21"/>
          <w14:ligatures w14:val="standardContextual"/>
        </w:rPr>
        <w:t>段现有</w:t>
      </w:r>
      <w:proofErr w:type="gramEnd"/>
      <w:r w:rsidRPr="003E6B2E">
        <w:rPr>
          <w:rFonts w:ascii="宋体" w:hAnsi="宋体"/>
          <w:kern w:val="2"/>
          <w:sz w:val="21"/>
          <w:szCs w:val="21"/>
          <w14:ligatures w14:val="standardContextual"/>
        </w:rPr>
        <w:t>中央分隔带两</w:t>
      </w:r>
      <w:r w:rsidRPr="003E6B2E">
        <w:rPr>
          <w:rFonts w:ascii="宋体" w:hAnsi="宋体" w:hint="eastAsia"/>
          <w:kern w:val="2"/>
          <w:sz w:val="21"/>
          <w:szCs w:val="21"/>
          <w14:ligatures w14:val="standardContextual"/>
        </w:rPr>
        <w:t>波形梁钢护栏拆除后更换为</w:t>
      </w:r>
      <w:r w:rsidRPr="003E6B2E">
        <w:rPr>
          <w:rFonts w:ascii="宋体" w:hAnsi="宋体"/>
          <w:kern w:val="2"/>
          <w:sz w:val="21"/>
          <w:szCs w:val="21"/>
          <w14:ligatures w14:val="standardContextual"/>
        </w:rPr>
        <w:t xml:space="preserve"> Gr-SBm-2E 三波波形梁钢护栏，更换</w:t>
      </w:r>
      <w:r w:rsidRPr="003E6B2E">
        <w:rPr>
          <w:rFonts w:ascii="宋体" w:hAnsi="宋体" w:hint="eastAsia"/>
          <w:kern w:val="2"/>
          <w:sz w:val="21"/>
          <w:szCs w:val="21"/>
          <w14:ligatures w14:val="standardContextual"/>
        </w:rPr>
        <w:t>长度为</w:t>
      </w:r>
      <w:r w:rsidRPr="003E6B2E">
        <w:rPr>
          <w:rFonts w:ascii="宋体" w:hAnsi="宋体"/>
          <w:kern w:val="2"/>
          <w:sz w:val="21"/>
          <w:szCs w:val="21"/>
          <w14:ligatures w14:val="standardContextual"/>
        </w:rPr>
        <w:t>53.768公里。将K1525+000～K1555+000</w:t>
      </w:r>
      <w:proofErr w:type="gramStart"/>
      <w:r w:rsidRPr="003E6B2E">
        <w:rPr>
          <w:rFonts w:ascii="宋体" w:hAnsi="宋体"/>
          <w:kern w:val="2"/>
          <w:sz w:val="21"/>
          <w:szCs w:val="21"/>
          <w14:ligatures w14:val="standardContextual"/>
        </w:rPr>
        <w:t>双向小</w:t>
      </w:r>
      <w:proofErr w:type="gramEnd"/>
      <w:r w:rsidRPr="003E6B2E">
        <w:rPr>
          <w:rFonts w:ascii="宋体" w:hAnsi="宋体"/>
          <w:kern w:val="2"/>
          <w:sz w:val="21"/>
          <w:szCs w:val="21"/>
          <w14:ligatures w14:val="standardContextual"/>
        </w:rPr>
        <w:t>桥段、通</w:t>
      </w:r>
      <w:r w:rsidRPr="003E6B2E">
        <w:rPr>
          <w:rFonts w:ascii="宋体" w:hAnsi="宋体" w:hint="eastAsia"/>
          <w:kern w:val="2"/>
          <w:sz w:val="21"/>
          <w:szCs w:val="21"/>
          <w14:ligatures w14:val="standardContextual"/>
        </w:rPr>
        <w:t>道段、明涵</w:t>
      </w:r>
      <w:proofErr w:type="gramStart"/>
      <w:r w:rsidRPr="003E6B2E">
        <w:rPr>
          <w:rFonts w:ascii="宋体" w:hAnsi="宋体" w:hint="eastAsia"/>
          <w:kern w:val="2"/>
          <w:sz w:val="21"/>
          <w:szCs w:val="21"/>
          <w14:ligatures w14:val="standardContextual"/>
        </w:rPr>
        <w:t>段现有</w:t>
      </w:r>
      <w:proofErr w:type="gramEnd"/>
      <w:r w:rsidRPr="003E6B2E">
        <w:rPr>
          <w:rFonts w:ascii="宋体" w:hAnsi="宋体" w:hint="eastAsia"/>
          <w:kern w:val="2"/>
          <w:sz w:val="21"/>
          <w:szCs w:val="21"/>
          <w14:ligatures w14:val="standardContextual"/>
        </w:rPr>
        <w:t>中央分隔带两波形梁钢护栏拆除后更换为</w:t>
      </w:r>
      <w:r w:rsidRPr="003E6B2E">
        <w:rPr>
          <w:rFonts w:ascii="宋体" w:hAnsi="宋体"/>
          <w:kern w:val="2"/>
          <w:sz w:val="21"/>
          <w:szCs w:val="21"/>
          <w14:ligatures w14:val="standardContextual"/>
        </w:rPr>
        <w:t>Gr-SBm-1B2三波 波 形 梁 钢 护 栏，更 换 长 度 为828米</w:t>
      </w:r>
      <w:r w:rsidRPr="003E6B2E">
        <w:rPr>
          <w:rFonts w:ascii="宋体" w:hAnsi="宋体" w:hint="eastAsia"/>
          <w:kern w:val="2"/>
          <w:sz w:val="21"/>
          <w:szCs w:val="21"/>
          <w14:ligatures w14:val="standardContextual"/>
        </w:rPr>
        <w:t>。</w:t>
      </w:r>
      <w:r w:rsidRPr="003E6B2E">
        <w:rPr>
          <w:rFonts w:ascii="宋体" w:hAnsi="宋体"/>
          <w:kern w:val="2"/>
          <w:sz w:val="21"/>
          <w:szCs w:val="21"/>
          <w14:ligatures w14:val="standardContextual"/>
        </w:rPr>
        <w:t>将K1542+000～K1555+000 双向中桥段现有中央分隔带波形梁钢护</w:t>
      </w:r>
      <w:r w:rsidRPr="003E6B2E">
        <w:rPr>
          <w:rFonts w:ascii="宋体" w:hAnsi="宋体" w:hint="eastAsia"/>
          <w:kern w:val="2"/>
          <w:sz w:val="21"/>
          <w:szCs w:val="21"/>
          <w14:ligatures w14:val="standardContextual"/>
        </w:rPr>
        <w:t>栏拆除后更换为</w:t>
      </w:r>
      <w:r w:rsidRPr="003E6B2E">
        <w:rPr>
          <w:rFonts w:ascii="宋体" w:hAnsi="宋体"/>
          <w:kern w:val="2"/>
          <w:sz w:val="21"/>
          <w:szCs w:val="21"/>
          <w14:ligatures w14:val="standardContextual"/>
        </w:rPr>
        <w:t xml:space="preserve"> Gr-SAm-1.5B2 三波波形梁钢护栏，更换长度为420 米。对K1525+000～K1555+000双向路基段中央分隔带波形梁</w:t>
      </w:r>
      <w:r w:rsidRPr="003E6B2E">
        <w:rPr>
          <w:rFonts w:ascii="宋体" w:hAnsi="宋体" w:hint="eastAsia"/>
          <w:kern w:val="2"/>
          <w:sz w:val="21"/>
          <w:szCs w:val="21"/>
          <w14:ligatures w14:val="standardContextual"/>
        </w:rPr>
        <w:t>钢护栏与桥梁段混凝土护栏进行过渡段设计，共计</w:t>
      </w:r>
      <w:r w:rsidRPr="003E6B2E">
        <w:rPr>
          <w:rFonts w:ascii="宋体" w:hAnsi="宋体"/>
          <w:kern w:val="2"/>
          <w:sz w:val="21"/>
          <w:szCs w:val="21"/>
          <w14:ligatures w14:val="standardContextual"/>
        </w:rPr>
        <w:t>32处。</w:t>
      </w:r>
    </w:p>
    <w:p w14:paraId="67891AAF"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kern w:val="2"/>
          <w:sz w:val="21"/>
          <w:szCs w:val="21"/>
          <w14:ligatures w14:val="standardContextual"/>
        </w:rPr>
        <w:t>3.对广州方向K1365+000～K1367+000段、北京方向K1377+000～K1379+000段、榆科互通出口（入主线）等55处标</w:t>
      </w:r>
      <w:r w:rsidRPr="003E6B2E">
        <w:rPr>
          <w:rFonts w:ascii="宋体" w:hAnsi="宋体" w:hint="eastAsia"/>
          <w:kern w:val="2"/>
          <w:sz w:val="21"/>
          <w:szCs w:val="21"/>
          <w14:ligatures w14:val="standardContextual"/>
        </w:rPr>
        <w:t>线损坏严重段落，清除原有标线后重新进行施划，共计施划热熔反光型标线</w:t>
      </w:r>
      <w:r w:rsidRPr="003E6B2E">
        <w:rPr>
          <w:rFonts w:ascii="宋体" w:hAnsi="宋体"/>
          <w:kern w:val="2"/>
          <w:sz w:val="21"/>
          <w:szCs w:val="21"/>
          <w14:ligatures w14:val="standardContextual"/>
        </w:rPr>
        <w:t>47712.7平方米，施划热熔突起型标线（振动标线）6410.4平方米。</w:t>
      </w:r>
    </w:p>
    <w:p w14:paraId="11D19813" w14:textId="77777777" w:rsidR="003E6B2E" w:rsidRPr="003E6B2E" w:rsidRDefault="003E6B2E" w:rsidP="003E6B2E">
      <w:pPr>
        <w:adjustRightInd w:val="0"/>
        <w:snapToGrid w:val="0"/>
        <w:spacing w:line="400" w:lineRule="exact"/>
        <w:ind w:firstLineChars="201" w:firstLine="424"/>
        <w:rPr>
          <w:rFonts w:ascii="宋体" w:hAnsi="宋体"/>
          <w:b/>
          <w:bCs/>
          <w:kern w:val="2"/>
          <w:sz w:val="21"/>
          <w:szCs w:val="21"/>
          <w14:ligatures w14:val="standardContextual"/>
        </w:rPr>
      </w:pPr>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12：</w:t>
      </w:r>
      <w:r w:rsidRPr="003E6B2E">
        <w:rPr>
          <w:rFonts w:ascii="宋体" w:hAnsi="宋体" w:hint="eastAsia"/>
          <w:b/>
          <w:bCs/>
          <w:kern w:val="2"/>
          <w:sz w:val="21"/>
          <w:szCs w:val="21"/>
          <w14:ligatures w14:val="standardContextual"/>
        </w:rPr>
        <w:t>G45大广高速2024年交安设施改造工程（执行机构：河北高速公路集团有限公司大广分公司）</w:t>
      </w:r>
    </w:p>
    <w:p w14:paraId="30C3C4FB"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kern w:val="2"/>
          <w:sz w:val="21"/>
          <w:szCs w:val="21"/>
          <w14:ligatures w14:val="standardContextual"/>
        </w:rPr>
        <w:t>对 K1362+750 东干渠大桥等15座桥梁存在老化开裂、剪切 变形严重、不均匀鼓凸等严重病害的支座进行更换处治，</w:t>
      </w:r>
      <w:proofErr w:type="gramStart"/>
      <w:r w:rsidRPr="003E6B2E">
        <w:rPr>
          <w:rFonts w:ascii="宋体" w:hAnsi="宋体"/>
          <w:kern w:val="2"/>
          <w:sz w:val="21"/>
          <w:szCs w:val="21"/>
          <w14:ligatures w14:val="standardContextual"/>
        </w:rPr>
        <w:t>按原支</w:t>
      </w:r>
      <w:proofErr w:type="gramEnd"/>
      <w:r w:rsidRPr="003E6B2E">
        <w:rPr>
          <w:rFonts w:ascii="宋体" w:hAnsi="宋体"/>
          <w:kern w:val="2"/>
          <w:sz w:val="21"/>
          <w:szCs w:val="21"/>
          <w14:ligatures w14:val="standardContextual"/>
        </w:rPr>
        <w:t xml:space="preserve"> 座型号整排更换，共计更换 40 排 387 </w:t>
      </w:r>
      <w:proofErr w:type="gramStart"/>
      <w:r w:rsidRPr="003E6B2E">
        <w:rPr>
          <w:rFonts w:ascii="宋体" w:hAnsi="宋体"/>
          <w:kern w:val="2"/>
          <w:sz w:val="21"/>
          <w:szCs w:val="21"/>
          <w14:ligatures w14:val="standardContextual"/>
        </w:rPr>
        <w:t>个</w:t>
      </w:r>
      <w:proofErr w:type="gramEnd"/>
      <w:r w:rsidRPr="003E6B2E">
        <w:rPr>
          <w:rFonts w:ascii="宋体" w:hAnsi="宋体"/>
          <w:kern w:val="2"/>
          <w:sz w:val="21"/>
          <w:szCs w:val="21"/>
          <w14:ligatures w14:val="standardContextual"/>
        </w:rPr>
        <w:t>支座，其中更换滑板式 橡胶支座 95 块，板式橡胶支座 292 块。</w:t>
      </w:r>
    </w:p>
    <w:p w14:paraId="61688DE0" w14:textId="77777777" w:rsidR="003E6B2E" w:rsidRPr="003E6B2E" w:rsidRDefault="003E6B2E" w:rsidP="003E6B2E">
      <w:pPr>
        <w:adjustRightInd w:val="0"/>
        <w:snapToGrid w:val="0"/>
        <w:spacing w:line="400" w:lineRule="exact"/>
        <w:ind w:firstLineChars="201" w:firstLine="424"/>
        <w:jc w:val="left"/>
        <w:rPr>
          <w:rFonts w:ascii="宋体" w:hAnsi="宋体"/>
          <w:b/>
          <w:kern w:val="2"/>
          <w:sz w:val="21"/>
          <w:szCs w:val="21"/>
          <w14:ligatures w14:val="standardContextual"/>
        </w:rPr>
      </w:pPr>
      <w:r w:rsidRPr="003E6B2E">
        <w:rPr>
          <w:rFonts w:ascii="宋体" w:hAnsi="宋体" w:hint="eastAsia"/>
          <w:b/>
          <w:kern w:val="2"/>
          <w:sz w:val="21"/>
          <w:szCs w:val="21"/>
          <w14:ligatures w14:val="standardContextual"/>
        </w:rPr>
        <w:t>子项目1</w:t>
      </w:r>
      <w:r w:rsidRPr="003E6B2E">
        <w:rPr>
          <w:rFonts w:ascii="宋体" w:hAnsi="宋体"/>
          <w:b/>
          <w:kern w:val="2"/>
          <w:sz w:val="21"/>
          <w:szCs w:val="21"/>
          <w14:ligatures w14:val="standardContextual"/>
        </w:rPr>
        <w:t>3</w:t>
      </w:r>
      <w:r w:rsidRPr="003E6B2E">
        <w:rPr>
          <w:rFonts w:ascii="宋体" w:hAnsi="宋体" w:hint="eastAsia"/>
          <w:b/>
          <w:kern w:val="2"/>
          <w:sz w:val="21"/>
          <w:szCs w:val="21"/>
          <w14:ligatures w14:val="standardContextual"/>
        </w:rPr>
        <w:t>：</w:t>
      </w:r>
      <w:r w:rsidRPr="003E6B2E">
        <w:rPr>
          <w:rFonts w:ascii="宋体" w:hAnsi="宋体"/>
          <w:b/>
          <w:kern w:val="2"/>
          <w:sz w:val="21"/>
          <w:szCs w:val="21"/>
          <w14:ligatures w14:val="standardContextual"/>
        </w:rPr>
        <w:t>G18</w:t>
      </w:r>
      <w:proofErr w:type="gramStart"/>
      <w:r w:rsidRPr="003E6B2E">
        <w:rPr>
          <w:rFonts w:ascii="宋体" w:hAnsi="宋体"/>
          <w:b/>
          <w:kern w:val="2"/>
          <w:sz w:val="21"/>
          <w:szCs w:val="21"/>
          <w14:ligatures w14:val="standardContextual"/>
        </w:rPr>
        <w:t>荣乌高速</w:t>
      </w:r>
      <w:proofErr w:type="gramEnd"/>
      <w:r w:rsidRPr="003E6B2E">
        <w:rPr>
          <w:rFonts w:ascii="宋体" w:hAnsi="宋体"/>
          <w:b/>
          <w:kern w:val="2"/>
          <w:sz w:val="21"/>
          <w:szCs w:val="21"/>
          <w14:ligatures w14:val="standardContextual"/>
        </w:rPr>
        <w:t>2024年路面病害治理工程</w:t>
      </w:r>
      <w:r w:rsidRPr="003E6B2E">
        <w:rPr>
          <w:rFonts w:ascii="宋体" w:hAnsi="宋体" w:hint="eastAsia"/>
          <w:b/>
          <w:kern w:val="2"/>
          <w:sz w:val="21"/>
          <w:szCs w:val="21"/>
          <w14:ligatures w14:val="standardContextual"/>
        </w:rPr>
        <w:t>（执行机构：河北高速公路集团有限公司荣乌分公司）</w:t>
      </w:r>
    </w:p>
    <w:p w14:paraId="0317A92A"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kern w:val="2"/>
          <w:sz w:val="21"/>
          <w:szCs w:val="21"/>
          <w14:ligatures w14:val="standardContextual"/>
        </w:rPr>
        <w:t>1.对山西方向K916+895～K918+300等7段及天津方向K911+708～K912+955等2段外侧行车道路</w:t>
      </w:r>
      <w:proofErr w:type="gramStart"/>
      <w:r w:rsidRPr="003E6B2E">
        <w:rPr>
          <w:rFonts w:ascii="宋体" w:hAnsi="宋体"/>
          <w:kern w:val="2"/>
          <w:sz w:val="21"/>
          <w:szCs w:val="21"/>
          <w14:ligatures w14:val="standardContextual"/>
        </w:rPr>
        <w:t>面根据</w:t>
      </w:r>
      <w:proofErr w:type="gramEnd"/>
      <w:r w:rsidRPr="003E6B2E">
        <w:rPr>
          <w:rFonts w:ascii="宋体" w:hAnsi="宋体"/>
          <w:kern w:val="2"/>
          <w:sz w:val="21"/>
          <w:szCs w:val="21"/>
          <w14:ligatures w14:val="standardContextual"/>
        </w:rPr>
        <w:t>病害程度不同，</w:t>
      </w:r>
      <w:r w:rsidRPr="003E6B2E">
        <w:rPr>
          <w:rFonts w:ascii="宋体" w:hAnsi="宋体" w:hint="eastAsia"/>
          <w:kern w:val="2"/>
          <w:sz w:val="21"/>
          <w:szCs w:val="21"/>
          <w14:ligatures w14:val="standardContextual"/>
        </w:rPr>
        <w:t>分别铣刨至不同的路面结构层：铣刨</w:t>
      </w:r>
      <w:r w:rsidRPr="003E6B2E">
        <w:rPr>
          <w:rFonts w:ascii="宋体" w:hAnsi="宋体"/>
          <w:kern w:val="2"/>
          <w:sz w:val="21"/>
          <w:szCs w:val="21"/>
          <w14:ligatures w14:val="standardContextual"/>
        </w:rPr>
        <w:t>4厘米沥青表面层后，重新</w:t>
      </w:r>
      <w:r w:rsidRPr="003E6B2E">
        <w:rPr>
          <w:rFonts w:ascii="宋体" w:hAnsi="宋体" w:hint="eastAsia"/>
          <w:kern w:val="2"/>
          <w:sz w:val="21"/>
          <w:szCs w:val="21"/>
          <w14:ligatures w14:val="standardContextual"/>
        </w:rPr>
        <w:t>铺筑</w:t>
      </w:r>
      <w:r w:rsidRPr="003E6B2E">
        <w:rPr>
          <w:rFonts w:ascii="宋体" w:hAnsi="宋体"/>
          <w:kern w:val="2"/>
          <w:sz w:val="21"/>
          <w:szCs w:val="21"/>
          <w14:ligatures w14:val="standardContextual"/>
        </w:rPr>
        <w:t>4厘米AC～13C型SBS改性沥青混凝土表面层，铣刨4厘米</w:t>
      </w:r>
      <w:r w:rsidRPr="003E6B2E">
        <w:rPr>
          <w:rFonts w:ascii="宋体" w:hAnsi="宋体" w:hint="eastAsia"/>
          <w:kern w:val="2"/>
          <w:sz w:val="21"/>
          <w:szCs w:val="21"/>
          <w14:ligatures w14:val="standardContextual"/>
        </w:rPr>
        <w:t>沥青表面层</w:t>
      </w:r>
      <w:r w:rsidRPr="003E6B2E">
        <w:rPr>
          <w:rFonts w:ascii="宋体" w:hAnsi="宋体"/>
          <w:kern w:val="2"/>
          <w:sz w:val="21"/>
          <w:szCs w:val="21"/>
          <w14:ligatures w14:val="standardContextual"/>
        </w:rPr>
        <w:t>+6厘米中面层后，重新铺筑4厘米AC～13C型SBS改</w:t>
      </w:r>
      <w:r w:rsidRPr="003E6B2E">
        <w:rPr>
          <w:rFonts w:ascii="宋体" w:hAnsi="宋体" w:hint="eastAsia"/>
          <w:kern w:val="2"/>
          <w:sz w:val="21"/>
          <w:szCs w:val="21"/>
          <w14:ligatures w14:val="standardContextual"/>
        </w:rPr>
        <w:t>性沥青混凝土表面层</w:t>
      </w:r>
      <w:r w:rsidRPr="003E6B2E">
        <w:rPr>
          <w:rFonts w:ascii="宋体" w:hAnsi="宋体"/>
          <w:kern w:val="2"/>
          <w:sz w:val="21"/>
          <w:szCs w:val="21"/>
          <w14:ligatures w14:val="standardContextual"/>
        </w:rPr>
        <w:t>+6厘米AC～20C改性沥青混凝土中面层。治</w:t>
      </w:r>
      <w:r w:rsidRPr="003E6B2E">
        <w:rPr>
          <w:rFonts w:ascii="宋体" w:hAnsi="宋体" w:hint="eastAsia"/>
          <w:kern w:val="2"/>
          <w:sz w:val="21"/>
          <w:szCs w:val="21"/>
          <w14:ligatures w14:val="standardContextual"/>
        </w:rPr>
        <w:t>理面积共计</w:t>
      </w:r>
      <w:r w:rsidRPr="003E6B2E">
        <w:rPr>
          <w:rFonts w:ascii="宋体" w:hAnsi="宋体"/>
          <w:kern w:val="2"/>
          <w:sz w:val="21"/>
          <w:szCs w:val="21"/>
          <w14:ligatures w14:val="standardContextual"/>
        </w:rPr>
        <w:t>61036平方米。治理完成后恢复路面标线。</w:t>
      </w:r>
    </w:p>
    <w:p w14:paraId="3DC15B1E"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kern w:val="2"/>
          <w:sz w:val="21"/>
          <w:szCs w:val="21"/>
          <w14:ligatures w14:val="standardContextual"/>
        </w:rPr>
        <w:t>2.对天津方向K954+900～K956+375、K958+178～K960+910、K972+200～K976+876、营尔岭隧道及山西方向K1008+550～K1008+640路段外侧行车道路面抗滑不足、坑槽等病害程度不同，</w:t>
      </w:r>
      <w:r w:rsidRPr="003E6B2E">
        <w:rPr>
          <w:rFonts w:ascii="宋体" w:hAnsi="宋体" w:hint="eastAsia"/>
          <w:kern w:val="2"/>
          <w:sz w:val="21"/>
          <w:szCs w:val="21"/>
          <w14:ligatures w14:val="standardContextual"/>
        </w:rPr>
        <w:t>分别铣刨至不同的路面结构层：铣刨</w:t>
      </w:r>
      <w:r w:rsidRPr="003E6B2E">
        <w:rPr>
          <w:rFonts w:ascii="宋体" w:hAnsi="宋体"/>
          <w:kern w:val="2"/>
          <w:sz w:val="21"/>
          <w:szCs w:val="21"/>
          <w14:ligatures w14:val="standardContextual"/>
        </w:rPr>
        <w:t>4/5厘米沥青表面层后，重</w:t>
      </w:r>
      <w:r w:rsidRPr="003E6B2E">
        <w:rPr>
          <w:rFonts w:ascii="宋体" w:hAnsi="宋体" w:hint="eastAsia"/>
          <w:kern w:val="2"/>
          <w:sz w:val="21"/>
          <w:szCs w:val="21"/>
          <w14:ligatures w14:val="standardContextual"/>
        </w:rPr>
        <w:t>新铺筑</w:t>
      </w:r>
      <w:r w:rsidRPr="003E6B2E">
        <w:rPr>
          <w:rFonts w:ascii="宋体" w:hAnsi="宋体"/>
          <w:kern w:val="2"/>
          <w:sz w:val="21"/>
          <w:szCs w:val="21"/>
          <w14:ligatures w14:val="standardContextual"/>
        </w:rPr>
        <w:t>4/5厘米SMA～16型沥青</w:t>
      </w:r>
      <w:proofErr w:type="gramStart"/>
      <w:r w:rsidRPr="003E6B2E">
        <w:rPr>
          <w:rFonts w:ascii="宋体" w:hAnsi="宋体"/>
          <w:kern w:val="2"/>
          <w:sz w:val="21"/>
          <w:szCs w:val="21"/>
          <w14:ligatures w14:val="standardContextual"/>
        </w:rPr>
        <w:t>玛蹄脂</w:t>
      </w:r>
      <w:proofErr w:type="gramEnd"/>
      <w:r w:rsidRPr="003E6B2E">
        <w:rPr>
          <w:rFonts w:ascii="宋体" w:hAnsi="宋体"/>
          <w:kern w:val="2"/>
          <w:sz w:val="21"/>
          <w:szCs w:val="21"/>
          <w14:ligatures w14:val="standardContextual"/>
        </w:rPr>
        <w:t>碎石混合料</w:t>
      </w:r>
      <w:r w:rsidRPr="003E6B2E">
        <w:rPr>
          <w:rFonts w:ascii="宋体" w:hAnsi="宋体"/>
          <w:kern w:val="2"/>
          <w:sz w:val="21"/>
          <w:szCs w:val="21"/>
          <w14:ligatures w14:val="standardContextual"/>
        </w:rPr>
        <w:lastRenderedPageBreak/>
        <w:t>表面层，铣刨4</w:t>
      </w:r>
      <w:r w:rsidRPr="003E6B2E">
        <w:rPr>
          <w:rFonts w:ascii="宋体" w:hAnsi="宋体" w:hint="eastAsia"/>
          <w:kern w:val="2"/>
          <w:sz w:val="21"/>
          <w:szCs w:val="21"/>
          <w14:ligatures w14:val="standardContextual"/>
        </w:rPr>
        <w:t>厘米沥青表面层</w:t>
      </w:r>
      <w:r w:rsidRPr="003E6B2E">
        <w:rPr>
          <w:rFonts w:ascii="宋体" w:hAnsi="宋体"/>
          <w:kern w:val="2"/>
          <w:sz w:val="21"/>
          <w:szCs w:val="21"/>
          <w14:ligatures w14:val="standardContextual"/>
        </w:rPr>
        <w:t>+6厘米中面层后，重新铺筑4厘米SMA～16型沥</w:t>
      </w:r>
      <w:r w:rsidRPr="003E6B2E">
        <w:rPr>
          <w:rFonts w:ascii="宋体" w:hAnsi="宋体" w:hint="eastAsia"/>
          <w:kern w:val="2"/>
          <w:sz w:val="21"/>
          <w:szCs w:val="21"/>
          <w14:ligatures w14:val="standardContextual"/>
        </w:rPr>
        <w:t>青</w:t>
      </w:r>
      <w:proofErr w:type="gramStart"/>
      <w:r w:rsidRPr="003E6B2E">
        <w:rPr>
          <w:rFonts w:ascii="宋体" w:hAnsi="宋体" w:hint="eastAsia"/>
          <w:kern w:val="2"/>
          <w:sz w:val="21"/>
          <w:szCs w:val="21"/>
          <w14:ligatures w14:val="standardContextual"/>
        </w:rPr>
        <w:t>玛蹄脂</w:t>
      </w:r>
      <w:proofErr w:type="gramEnd"/>
      <w:r w:rsidRPr="003E6B2E">
        <w:rPr>
          <w:rFonts w:ascii="宋体" w:hAnsi="宋体" w:hint="eastAsia"/>
          <w:kern w:val="2"/>
          <w:sz w:val="21"/>
          <w:szCs w:val="21"/>
          <w14:ligatures w14:val="standardContextual"/>
        </w:rPr>
        <w:t>碎石混合料表面层</w:t>
      </w:r>
      <w:r w:rsidRPr="003E6B2E">
        <w:rPr>
          <w:rFonts w:ascii="宋体" w:hAnsi="宋体"/>
          <w:kern w:val="2"/>
          <w:sz w:val="21"/>
          <w:szCs w:val="21"/>
          <w14:ligatures w14:val="standardContextual"/>
        </w:rPr>
        <w:t>+6厘米AC～20C改性沥青混凝土中面</w:t>
      </w:r>
      <w:r w:rsidRPr="003E6B2E">
        <w:rPr>
          <w:rFonts w:ascii="宋体" w:hAnsi="宋体" w:hint="eastAsia"/>
          <w:kern w:val="2"/>
          <w:sz w:val="21"/>
          <w:szCs w:val="21"/>
          <w14:ligatures w14:val="standardContextual"/>
        </w:rPr>
        <w:t>层，隧道内路面掺加温拌剂及阻燃剂。治理面积共计</w:t>
      </w:r>
      <w:r w:rsidRPr="003E6B2E">
        <w:rPr>
          <w:rFonts w:ascii="宋体" w:hAnsi="宋体"/>
          <w:kern w:val="2"/>
          <w:sz w:val="21"/>
          <w:szCs w:val="21"/>
          <w14:ligatures w14:val="standardContextual"/>
        </w:rPr>
        <w:t>53437平方</w:t>
      </w:r>
      <w:r w:rsidRPr="003E6B2E">
        <w:rPr>
          <w:rFonts w:ascii="宋体" w:hAnsi="宋体" w:hint="eastAsia"/>
          <w:kern w:val="2"/>
          <w:sz w:val="21"/>
          <w:szCs w:val="21"/>
          <w14:ligatures w14:val="standardContextual"/>
        </w:rPr>
        <w:t>米。治理完成后恢复路面标线。</w:t>
      </w:r>
    </w:p>
    <w:p w14:paraId="3DD163D8"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kern w:val="2"/>
          <w:sz w:val="21"/>
          <w:szCs w:val="21"/>
          <w14:ligatures w14:val="standardContextual"/>
        </w:rPr>
        <w:t>3.对山西方向K986+355～K986+465、涞源服务区入口匝道路</w:t>
      </w:r>
      <w:r w:rsidRPr="003E6B2E">
        <w:rPr>
          <w:rFonts w:ascii="宋体" w:hAnsi="宋体" w:hint="eastAsia"/>
          <w:kern w:val="2"/>
          <w:sz w:val="21"/>
          <w:szCs w:val="21"/>
          <w14:ligatures w14:val="standardContextual"/>
        </w:rPr>
        <w:t>面沉陷病害采用衔接部位铣刨，加铺</w:t>
      </w:r>
      <w:r w:rsidRPr="003E6B2E">
        <w:rPr>
          <w:rFonts w:ascii="宋体" w:hAnsi="宋体"/>
          <w:kern w:val="2"/>
          <w:sz w:val="21"/>
          <w:szCs w:val="21"/>
          <w14:ligatures w14:val="standardContextual"/>
        </w:rPr>
        <w:t>SBS改性沥青混凝土的方式</w:t>
      </w:r>
      <w:r w:rsidRPr="003E6B2E">
        <w:rPr>
          <w:rFonts w:ascii="宋体" w:hAnsi="宋体" w:hint="eastAsia"/>
          <w:kern w:val="2"/>
          <w:sz w:val="21"/>
          <w:szCs w:val="21"/>
          <w14:ligatures w14:val="standardContextual"/>
        </w:rPr>
        <w:t>进行治理，并对护栏变形严重路段调平，治理面积共计</w:t>
      </w:r>
      <w:r w:rsidRPr="003E6B2E">
        <w:rPr>
          <w:rFonts w:ascii="宋体" w:hAnsi="宋体"/>
          <w:kern w:val="2"/>
          <w:sz w:val="21"/>
          <w:szCs w:val="21"/>
          <w14:ligatures w14:val="standardContextual"/>
        </w:rPr>
        <w:t>2248平</w:t>
      </w:r>
      <w:r w:rsidRPr="003E6B2E">
        <w:rPr>
          <w:rFonts w:ascii="宋体" w:hAnsi="宋体" w:hint="eastAsia"/>
          <w:kern w:val="2"/>
          <w:sz w:val="21"/>
          <w:szCs w:val="21"/>
          <w14:ligatures w14:val="standardContextual"/>
        </w:rPr>
        <w:t>方米，治理完成后恢复路面标线；</w:t>
      </w:r>
      <w:r w:rsidRPr="003E6B2E">
        <w:rPr>
          <w:rFonts w:ascii="宋体" w:hAnsi="宋体"/>
          <w:kern w:val="2"/>
          <w:sz w:val="21"/>
          <w:szCs w:val="21"/>
          <w14:ligatures w14:val="standardContextual"/>
        </w:rPr>
        <w:t>K912+100～K912+150路段</w:t>
      </w:r>
      <w:r w:rsidRPr="003E6B2E">
        <w:rPr>
          <w:rFonts w:ascii="宋体" w:hAnsi="宋体" w:hint="eastAsia"/>
          <w:kern w:val="2"/>
          <w:sz w:val="21"/>
          <w:szCs w:val="21"/>
          <w14:ligatures w14:val="standardContextual"/>
        </w:rPr>
        <w:t>路面积水病害，在左侧路缘带设置</w:t>
      </w:r>
      <w:r w:rsidRPr="003E6B2E">
        <w:rPr>
          <w:rFonts w:ascii="宋体" w:hAnsi="宋体"/>
          <w:kern w:val="2"/>
          <w:sz w:val="21"/>
          <w:szCs w:val="21"/>
          <w14:ligatures w14:val="standardContextual"/>
        </w:rPr>
        <w:t>C25水泥混凝土矩形纵向排水</w:t>
      </w:r>
      <w:r w:rsidRPr="003E6B2E">
        <w:rPr>
          <w:rFonts w:ascii="宋体" w:hAnsi="宋体" w:hint="eastAsia"/>
          <w:kern w:val="2"/>
          <w:sz w:val="21"/>
          <w:szCs w:val="21"/>
          <w14:ligatures w14:val="standardContextual"/>
        </w:rPr>
        <w:t>沟，合适位置增设</w:t>
      </w:r>
      <w:r w:rsidRPr="003E6B2E">
        <w:rPr>
          <w:rFonts w:ascii="宋体" w:hAnsi="宋体"/>
          <w:kern w:val="2"/>
          <w:sz w:val="21"/>
          <w:szCs w:val="21"/>
          <w14:ligatures w14:val="standardContextual"/>
        </w:rPr>
        <w:t>C25水泥混凝土集水井与纵向排水沟连接，通</w:t>
      </w:r>
      <w:r w:rsidRPr="003E6B2E">
        <w:rPr>
          <w:rFonts w:ascii="宋体" w:hAnsi="宋体" w:hint="eastAsia"/>
          <w:kern w:val="2"/>
          <w:sz w:val="21"/>
          <w:szCs w:val="21"/>
          <w14:ligatures w14:val="standardContextual"/>
        </w:rPr>
        <w:t>过定向钻敷设φ</w:t>
      </w:r>
      <w:r w:rsidRPr="003E6B2E">
        <w:rPr>
          <w:rFonts w:ascii="宋体" w:hAnsi="宋体"/>
          <w:kern w:val="2"/>
          <w:sz w:val="21"/>
          <w:szCs w:val="21"/>
          <w14:ligatures w14:val="standardContextual"/>
        </w:rPr>
        <w:t>200PE横向排水管联通集水井，横向排水管出水</w:t>
      </w:r>
      <w:r w:rsidRPr="003E6B2E">
        <w:rPr>
          <w:rFonts w:ascii="宋体" w:hAnsi="宋体" w:hint="eastAsia"/>
          <w:kern w:val="2"/>
          <w:sz w:val="21"/>
          <w:szCs w:val="21"/>
          <w14:ligatures w14:val="standardContextual"/>
        </w:rPr>
        <w:t>口设置</w:t>
      </w:r>
      <w:r w:rsidRPr="003E6B2E">
        <w:rPr>
          <w:rFonts w:ascii="宋体" w:hAnsi="宋体"/>
          <w:kern w:val="2"/>
          <w:sz w:val="21"/>
          <w:szCs w:val="21"/>
          <w14:ligatures w14:val="standardContextual"/>
        </w:rPr>
        <w:t>C25水泥混凝土边沟将路面水排至邻近涵洞。</w:t>
      </w:r>
    </w:p>
    <w:p w14:paraId="24F02D10" w14:textId="77777777" w:rsidR="003E6B2E" w:rsidRPr="003E6B2E" w:rsidRDefault="003E6B2E" w:rsidP="003E6B2E">
      <w:pPr>
        <w:adjustRightInd w:val="0"/>
        <w:snapToGrid w:val="0"/>
        <w:spacing w:line="400" w:lineRule="exact"/>
        <w:ind w:firstLineChars="201" w:firstLine="424"/>
        <w:jc w:val="left"/>
        <w:rPr>
          <w:rFonts w:ascii="宋体" w:hAnsi="宋体"/>
          <w:b/>
          <w:kern w:val="2"/>
          <w:sz w:val="21"/>
          <w:szCs w:val="21"/>
          <w14:ligatures w14:val="standardContextual"/>
        </w:rPr>
      </w:pPr>
      <w:r w:rsidRPr="003E6B2E">
        <w:rPr>
          <w:rFonts w:ascii="宋体" w:hAnsi="宋体" w:hint="eastAsia"/>
          <w:b/>
          <w:kern w:val="2"/>
          <w:sz w:val="21"/>
          <w:szCs w:val="21"/>
          <w14:ligatures w14:val="standardContextual"/>
        </w:rPr>
        <w:t>子项目</w:t>
      </w:r>
      <w:r w:rsidRPr="003E6B2E">
        <w:rPr>
          <w:rFonts w:ascii="宋体" w:hAnsi="宋体"/>
          <w:b/>
          <w:kern w:val="2"/>
          <w:sz w:val="21"/>
          <w:szCs w:val="21"/>
          <w14:ligatures w14:val="standardContextual"/>
        </w:rPr>
        <w:t>14</w:t>
      </w:r>
      <w:r w:rsidRPr="003E6B2E">
        <w:rPr>
          <w:rFonts w:ascii="宋体" w:hAnsi="宋体" w:hint="eastAsia"/>
          <w:b/>
          <w:kern w:val="2"/>
          <w:sz w:val="21"/>
          <w:szCs w:val="21"/>
          <w14:ligatures w14:val="standardContextual"/>
        </w:rPr>
        <w:t>：</w:t>
      </w:r>
      <w:r w:rsidRPr="003E6B2E">
        <w:rPr>
          <w:rFonts w:ascii="宋体" w:hAnsi="宋体"/>
          <w:b/>
          <w:kern w:val="2"/>
          <w:sz w:val="21"/>
          <w:szCs w:val="21"/>
          <w14:ligatures w14:val="standardContextual"/>
        </w:rPr>
        <w:t>G18</w:t>
      </w:r>
      <w:proofErr w:type="gramStart"/>
      <w:r w:rsidRPr="003E6B2E">
        <w:rPr>
          <w:rFonts w:ascii="宋体" w:hAnsi="宋体"/>
          <w:b/>
          <w:kern w:val="2"/>
          <w:sz w:val="21"/>
          <w:szCs w:val="21"/>
          <w14:ligatures w14:val="standardContextual"/>
        </w:rPr>
        <w:t>荣乌高速</w:t>
      </w:r>
      <w:proofErr w:type="gramEnd"/>
      <w:r w:rsidRPr="003E6B2E">
        <w:rPr>
          <w:rFonts w:ascii="宋体" w:hAnsi="宋体"/>
          <w:b/>
          <w:kern w:val="2"/>
          <w:sz w:val="21"/>
          <w:szCs w:val="21"/>
          <w14:ligatures w14:val="standardContextual"/>
        </w:rPr>
        <w:t>2024年隧道渗水治理工程</w:t>
      </w:r>
      <w:r w:rsidRPr="003E6B2E">
        <w:rPr>
          <w:rFonts w:ascii="宋体" w:hAnsi="宋体" w:hint="eastAsia"/>
          <w:b/>
          <w:kern w:val="2"/>
          <w:sz w:val="21"/>
          <w:szCs w:val="21"/>
          <w14:ligatures w14:val="standardContextual"/>
        </w:rPr>
        <w:t>（执行机构：河北高速公路集团有限公司荣乌分公司）</w:t>
      </w:r>
    </w:p>
    <w:p w14:paraId="2CFD7F41"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kern w:val="2"/>
          <w:sz w:val="21"/>
          <w:szCs w:val="21"/>
          <w14:ligatures w14:val="standardContextual"/>
        </w:rPr>
        <w:t>1.对天津方向K981+400～K981+600及山西方向K981+600～K981+700衬砌渗漏水进行处治，对施工缝、变形缝及衬砌漏水严</w:t>
      </w:r>
      <w:r w:rsidRPr="003E6B2E">
        <w:rPr>
          <w:rFonts w:ascii="宋体" w:hAnsi="宋体" w:hint="eastAsia"/>
          <w:kern w:val="2"/>
          <w:sz w:val="21"/>
          <w:szCs w:val="21"/>
          <w14:ligatures w14:val="standardContextual"/>
        </w:rPr>
        <w:t>重位置开槽埋设竖向排水管，通过增设纵向保温排水管将水收集后，在路面适当位置开槽埋入横向排水管，将水引入隧道中心排水管内，共计治理</w:t>
      </w:r>
      <w:r w:rsidRPr="003E6B2E">
        <w:rPr>
          <w:rFonts w:ascii="宋体" w:hAnsi="宋体"/>
          <w:kern w:val="2"/>
          <w:sz w:val="21"/>
          <w:szCs w:val="21"/>
          <w14:ligatures w14:val="standardContextual"/>
        </w:rPr>
        <w:t>72处。</w:t>
      </w:r>
    </w:p>
    <w:p w14:paraId="14079C2F"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kern w:val="2"/>
          <w:sz w:val="21"/>
          <w:szCs w:val="21"/>
          <w14:ligatures w14:val="standardContextual"/>
        </w:rPr>
        <w:t>2.对山西方向K978+300～K978+600、K981+370～K981+600</w:t>
      </w:r>
      <w:r w:rsidRPr="003E6B2E">
        <w:rPr>
          <w:rFonts w:ascii="宋体" w:hAnsi="宋体" w:hint="eastAsia"/>
          <w:kern w:val="2"/>
          <w:sz w:val="21"/>
          <w:szCs w:val="21"/>
          <w14:ligatures w14:val="standardContextual"/>
        </w:rPr>
        <w:t>及</w:t>
      </w:r>
      <w:r w:rsidRPr="003E6B2E">
        <w:rPr>
          <w:rFonts w:ascii="宋体" w:hAnsi="宋体"/>
          <w:kern w:val="2"/>
          <w:sz w:val="21"/>
          <w:szCs w:val="21"/>
          <w14:ligatures w14:val="standardContextual"/>
        </w:rPr>
        <w:t>K982+070～K982+170路段路面渗水进行处治，铣刨重铺病害</w:t>
      </w:r>
      <w:r w:rsidRPr="003E6B2E">
        <w:rPr>
          <w:rFonts w:ascii="宋体" w:hAnsi="宋体" w:hint="eastAsia"/>
          <w:kern w:val="2"/>
          <w:sz w:val="21"/>
          <w:szCs w:val="21"/>
          <w14:ligatures w14:val="standardContextual"/>
        </w:rPr>
        <w:t>路段沥青层，修补损坏混凝土，改造路侧边沟收集路面水，通过增设横向排水管将水引入隧道中心排水沟内，治理长度</w:t>
      </w:r>
      <w:r w:rsidRPr="003E6B2E">
        <w:rPr>
          <w:rFonts w:ascii="宋体" w:hAnsi="宋体"/>
          <w:kern w:val="2"/>
          <w:sz w:val="21"/>
          <w:szCs w:val="21"/>
          <w14:ligatures w14:val="standardContextual"/>
        </w:rPr>
        <w:t>630米。</w:t>
      </w:r>
    </w:p>
    <w:p w14:paraId="02FF7A10" w14:textId="77777777" w:rsidR="003E6B2E" w:rsidRPr="003E6B2E" w:rsidRDefault="003E6B2E" w:rsidP="003E6B2E">
      <w:pPr>
        <w:adjustRightInd w:val="0"/>
        <w:snapToGrid w:val="0"/>
        <w:spacing w:line="400" w:lineRule="exact"/>
        <w:ind w:firstLineChars="201" w:firstLine="424"/>
        <w:jc w:val="left"/>
        <w:rPr>
          <w:rFonts w:ascii="宋体" w:hAnsi="宋体"/>
          <w:b/>
          <w:kern w:val="2"/>
          <w:sz w:val="21"/>
          <w:szCs w:val="21"/>
          <w14:ligatures w14:val="standardContextual"/>
        </w:rPr>
      </w:pPr>
      <w:r w:rsidRPr="003E6B2E">
        <w:rPr>
          <w:rFonts w:ascii="宋体" w:hAnsi="宋体" w:hint="eastAsia"/>
          <w:b/>
          <w:kern w:val="2"/>
          <w:sz w:val="21"/>
          <w:szCs w:val="21"/>
          <w14:ligatures w14:val="standardContextual"/>
        </w:rPr>
        <w:t>子项目</w:t>
      </w:r>
      <w:r w:rsidRPr="003E6B2E">
        <w:rPr>
          <w:rFonts w:ascii="宋体" w:hAnsi="宋体"/>
          <w:b/>
          <w:kern w:val="2"/>
          <w:sz w:val="21"/>
          <w:szCs w:val="21"/>
          <w14:ligatures w14:val="standardContextual"/>
        </w:rPr>
        <w:t>15</w:t>
      </w:r>
      <w:r w:rsidRPr="003E6B2E">
        <w:rPr>
          <w:rFonts w:ascii="宋体" w:hAnsi="宋体" w:hint="eastAsia"/>
          <w:b/>
          <w:kern w:val="2"/>
          <w:sz w:val="21"/>
          <w:szCs w:val="21"/>
          <w14:ligatures w14:val="standardContextual"/>
        </w:rPr>
        <w:t>：</w:t>
      </w:r>
      <w:r w:rsidRPr="003E6B2E">
        <w:rPr>
          <w:rFonts w:ascii="宋体" w:hAnsi="宋体"/>
          <w:b/>
          <w:kern w:val="2"/>
          <w:sz w:val="21"/>
          <w:szCs w:val="21"/>
          <w14:ligatures w14:val="standardContextual"/>
        </w:rPr>
        <w:t>G18</w:t>
      </w:r>
      <w:proofErr w:type="gramStart"/>
      <w:r w:rsidRPr="003E6B2E">
        <w:rPr>
          <w:rFonts w:ascii="宋体" w:hAnsi="宋体"/>
          <w:b/>
          <w:kern w:val="2"/>
          <w:sz w:val="21"/>
          <w:szCs w:val="21"/>
          <w14:ligatures w14:val="standardContextual"/>
        </w:rPr>
        <w:t>荣乌高速</w:t>
      </w:r>
      <w:proofErr w:type="gramEnd"/>
      <w:r w:rsidRPr="003E6B2E">
        <w:rPr>
          <w:rFonts w:ascii="宋体" w:hAnsi="宋体"/>
          <w:b/>
          <w:kern w:val="2"/>
          <w:sz w:val="21"/>
          <w:szCs w:val="21"/>
          <w14:ligatures w14:val="standardContextual"/>
        </w:rPr>
        <w:t>2024年交安设施改造工程</w:t>
      </w:r>
      <w:r w:rsidRPr="003E6B2E">
        <w:rPr>
          <w:rFonts w:ascii="宋体" w:hAnsi="宋体" w:hint="eastAsia"/>
          <w:b/>
          <w:kern w:val="2"/>
          <w:sz w:val="21"/>
          <w:szCs w:val="21"/>
          <w14:ligatures w14:val="standardContextual"/>
        </w:rPr>
        <w:t>（执行机构：河北高速公路集团有限公司荣乌分公司）</w:t>
      </w:r>
    </w:p>
    <w:p w14:paraId="1DFA7A20"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kern w:val="2"/>
          <w:sz w:val="21"/>
          <w:szCs w:val="21"/>
          <w14:ligatures w14:val="standardContextual"/>
        </w:rPr>
        <w:t>1.对K908+400～K920+325、K923+755～K929+000、K964+650～K976+600、K976+600～K976+970路段金属防眩网拆除</w:t>
      </w:r>
      <w:r w:rsidRPr="003E6B2E">
        <w:rPr>
          <w:rFonts w:ascii="宋体" w:hAnsi="宋体" w:hint="eastAsia"/>
          <w:kern w:val="2"/>
          <w:sz w:val="21"/>
          <w:szCs w:val="21"/>
          <w14:ligatures w14:val="standardContextual"/>
        </w:rPr>
        <w:t>后更换为玻璃钢防眩板，保留既有型钢支架，新增防眩板间距为</w:t>
      </w:r>
      <w:r w:rsidRPr="003E6B2E">
        <w:rPr>
          <w:rFonts w:ascii="宋体" w:hAnsi="宋体"/>
          <w:kern w:val="2"/>
          <w:sz w:val="21"/>
          <w:szCs w:val="21"/>
          <w14:ligatures w14:val="standardContextual"/>
        </w:rPr>
        <w:t>1米，改造长度共计29220米。</w:t>
      </w:r>
    </w:p>
    <w:p w14:paraId="2D2BEDF4"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kern w:val="2"/>
          <w:sz w:val="21"/>
          <w:szCs w:val="21"/>
          <w14:ligatures w14:val="standardContextual"/>
        </w:rPr>
        <w:t>2.对徐水高架桥等共计23座桥梁防落物网进行更换，网片</w:t>
      </w:r>
      <w:r w:rsidRPr="003E6B2E">
        <w:rPr>
          <w:rFonts w:ascii="宋体" w:hAnsi="宋体" w:hint="eastAsia"/>
          <w:kern w:val="2"/>
          <w:sz w:val="21"/>
          <w:szCs w:val="21"/>
          <w14:ligatures w14:val="standardContextual"/>
        </w:rPr>
        <w:t>采用镀锌</w:t>
      </w:r>
      <w:proofErr w:type="gramStart"/>
      <w:r w:rsidRPr="003E6B2E">
        <w:rPr>
          <w:rFonts w:ascii="宋体" w:hAnsi="宋体" w:hint="eastAsia"/>
          <w:kern w:val="2"/>
          <w:sz w:val="21"/>
          <w:szCs w:val="21"/>
          <w14:ligatures w14:val="standardContextual"/>
        </w:rPr>
        <w:t>钢板网</w:t>
      </w:r>
      <w:proofErr w:type="gramEnd"/>
      <w:r w:rsidRPr="003E6B2E">
        <w:rPr>
          <w:rFonts w:ascii="宋体" w:hAnsi="宋体" w:hint="eastAsia"/>
          <w:kern w:val="2"/>
          <w:sz w:val="21"/>
          <w:szCs w:val="21"/>
          <w14:ligatures w14:val="standardContextual"/>
        </w:rPr>
        <w:t>形式，改造长度共计</w:t>
      </w:r>
      <w:r w:rsidRPr="003E6B2E">
        <w:rPr>
          <w:rFonts w:ascii="宋体" w:hAnsi="宋体"/>
          <w:kern w:val="2"/>
          <w:sz w:val="21"/>
          <w:szCs w:val="21"/>
          <w14:ligatures w14:val="standardContextual"/>
        </w:rPr>
        <w:t>1880米。</w:t>
      </w:r>
    </w:p>
    <w:p w14:paraId="09546955" w14:textId="77777777" w:rsidR="003E6B2E" w:rsidRPr="003E6B2E" w:rsidRDefault="003E6B2E" w:rsidP="003E6B2E">
      <w:pPr>
        <w:adjustRightInd w:val="0"/>
        <w:snapToGrid w:val="0"/>
        <w:spacing w:line="400" w:lineRule="exact"/>
        <w:ind w:firstLineChars="201" w:firstLine="424"/>
        <w:jc w:val="left"/>
        <w:rPr>
          <w:rFonts w:ascii="宋体" w:hAnsi="宋体"/>
          <w:b/>
          <w:kern w:val="2"/>
          <w:sz w:val="21"/>
          <w:szCs w:val="21"/>
          <w14:ligatures w14:val="standardContextual"/>
        </w:rPr>
      </w:pPr>
      <w:r w:rsidRPr="003E6B2E">
        <w:rPr>
          <w:rFonts w:ascii="宋体" w:hAnsi="宋体" w:hint="eastAsia"/>
          <w:b/>
          <w:kern w:val="2"/>
          <w:sz w:val="21"/>
          <w:szCs w:val="21"/>
          <w14:ligatures w14:val="standardContextual"/>
        </w:rPr>
        <w:t>子项目</w:t>
      </w:r>
      <w:r w:rsidRPr="003E6B2E">
        <w:rPr>
          <w:rFonts w:ascii="宋体" w:hAnsi="宋体"/>
          <w:b/>
          <w:kern w:val="2"/>
          <w:sz w:val="21"/>
          <w:szCs w:val="21"/>
          <w14:ligatures w14:val="standardContextual"/>
        </w:rPr>
        <w:t>16</w:t>
      </w:r>
      <w:r w:rsidRPr="003E6B2E">
        <w:rPr>
          <w:rFonts w:ascii="宋体" w:hAnsi="宋体" w:hint="eastAsia"/>
          <w:b/>
          <w:kern w:val="2"/>
          <w:sz w:val="21"/>
          <w:szCs w:val="21"/>
          <w14:ligatures w14:val="standardContextual"/>
        </w:rPr>
        <w:t>：</w:t>
      </w:r>
      <w:r w:rsidRPr="003E6B2E">
        <w:rPr>
          <w:rFonts w:ascii="宋体" w:hAnsi="宋体"/>
          <w:b/>
          <w:kern w:val="2"/>
          <w:sz w:val="21"/>
          <w:szCs w:val="21"/>
          <w14:ligatures w14:val="standardContextual"/>
        </w:rPr>
        <w:t>G18</w:t>
      </w:r>
      <w:proofErr w:type="gramStart"/>
      <w:r w:rsidRPr="003E6B2E">
        <w:rPr>
          <w:rFonts w:ascii="宋体" w:hAnsi="宋体"/>
          <w:b/>
          <w:kern w:val="2"/>
          <w:sz w:val="21"/>
          <w:szCs w:val="21"/>
          <w14:ligatures w14:val="standardContextual"/>
        </w:rPr>
        <w:t>荣乌高速</w:t>
      </w:r>
      <w:proofErr w:type="gramEnd"/>
      <w:r w:rsidRPr="003E6B2E">
        <w:rPr>
          <w:rFonts w:ascii="宋体" w:hAnsi="宋体"/>
          <w:b/>
          <w:kern w:val="2"/>
          <w:sz w:val="21"/>
          <w:szCs w:val="21"/>
          <w14:ligatures w14:val="standardContextual"/>
        </w:rPr>
        <w:t>水毁修复工程</w:t>
      </w:r>
      <w:r w:rsidRPr="003E6B2E">
        <w:rPr>
          <w:rFonts w:ascii="宋体" w:hAnsi="宋体" w:hint="eastAsia"/>
          <w:b/>
          <w:kern w:val="2"/>
          <w:sz w:val="21"/>
          <w:szCs w:val="21"/>
          <w14:ligatures w14:val="standardContextual"/>
        </w:rPr>
        <w:t>（执行机构：河北高速公路集团有限公司荣乌分公司）</w:t>
      </w:r>
    </w:p>
    <w:p w14:paraId="0659A47E"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1.对山西方向</w:t>
      </w:r>
      <w:r w:rsidRPr="003E6B2E">
        <w:rPr>
          <w:rFonts w:ascii="宋体" w:hAnsi="宋体"/>
          <w:kern w:val="2"/>
          <w:sz w:val="21"/>
          <w:szCs w:val="21"/>
          <w14:ligatures w14:val="standardContextual"/>
        </w:rPr>
        <w:t>K913+205～K913+212等41处上边坡滑塌路段进</w:t>
      </w:r>
      <w:r w:rsidRPr="003E6B2E">
        <w:rPr>
          <w:rFonts w:ascii="宋体" w:hAnsi="宋体" w:hint="eastAsia"/>
          <w:kern w:val="2"/>
          <w:sz w:val="21"/>
          <w:szCs w:val="21"/>
          <w14:ligatures w14:val="standardContextual"/>
        </w:rPr>
        <w:t>行治理，其中种植紫穗槐防护面积共计</w:t>
      </w:r>
      <w:r w:rsidRPr="003E6B2E">
        <w:rPr>
          <w:rFonts w:ascii="宋体" w:hAnsi="宋体"/>
          <w:kern w:val="2"/>
          <w:sz w:val="21"/>
          <w:szCs w:val="21"/>
          <w14:ligatures w14:val="standardContextual"/>
        </w:rPr>
        <w:t>3682平方米，锚杆框架</w:t>
      </w:r>
      <w:r w:rsidRPr="003E6B2E">
        <w:rPr>
          <w:rFonts w:ascii="宋体" w:hAnsi="宋体" w:hint="eastAsia"/>
          <w:kern w:val="2"/>
          <w:sz w:val="21"/>
          <w:szCs w:val="21"/>
          <w14:ligatures w14:val="standardContextual"/>
        </w:rPr>
        <w:t>梁防护面积共计</w:t>
      </w:r>
      <w:r w:rsidRPr="003E6B2E">
        <w:rPr>
          <w:rFonts w:ascii="宋体" w:hAnsi="宋体"/>
          <w:kern w:val="2"/>
          <w:sz w:val="21"/>
          <w:szCs w:val="21"/>
          <w14:ligatures w14:val="standardContextual"/>
        </w:rPr>
        <w:t>8005平方米，主动网防护面积共计6446平方米，C25人字形骨架防护面积共计1166平方米，C25混凝土全防护面</w:t>
      </w:r>
      <w:r w:rsidRPr="003E6B2E">
        <w:rPr>
          <w:rFonts w:ascii="宋体" w:hAnsi="宋体" w:hint="eastAsia"/>
          <w:kern w:val="2"/>
          <w:sz w:val="21"/>
          <w:szCs w:val="21"/>
          <w14:ligatures w14:val="standardContextual"/>
        </w:rPr>
        <w:t>积共计</w:t>
      </w:r>
      <w:r w:rsidRPr="003E6B2E">
        <w:rPr>
          <w:rFonts w:ascii="宋体" w:hAnsi="宋体"/>
          <w:kern w:val="2"/>
          <w:sz w:val="21"/>
          <w:szCs w:val="21"/>
          <w14:ligatures w14:val="standardContextual"/>
        </w:rPr>
        <w:t>379平方米，C25混凝土护面墙防护面积共计3705平方米，</w:t>
      </w:r>
      <w:r w:rsidRPr="003E6B2E">
        <w:rPr>
          <w:rFonts w:ascii="宋体" w:hAnsi="宋体" w:hint="eastAsia"/>
          <w:kern w:val="2"/>
          <w:sz w:val="21"/>
          <w:szCs w:val="21"/>
          <w14:ligatures w14:val="standardContextual"/>
        </w:rPr>
        <w:t>清理滑塌土石方共计</w:t>
      </w:r>
      <w:r w:rsidRPr="003E6B2E">
        <w:rPr>
          <w:rFonts w:ascii="宋体" w:hAnsi="宋体"/>
          <w:kern w:val="2"/>
          <w:sz w:val="21"/>
          <w:szCs w:val="21"/>
          <w14:ligatures w14:val="standardContextual"/>
        </w:rPr>
        <w:t>179立方米</w:t>
      </w:r>
      <w:r w:rsidRPr="003E6B2E">
        <w:rPr>
          <w:rFonts w:ascii="宋体" w:hAnsi="宋体" w:hint="eastAsia"/>
          <w:kern w:val="2"/>
          <w:sz w:val="21"/>
          <w:szCs w:val="21"/>
          <w14:ligatures w14:val="standardContextual"/>
        </w:rPr>
        <w:t>。</w:t>
      </w:r>
    </w:p>
    <w:p w14:paraId="38083B9B"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2.</w:t>
      </w:r>
      <w:proofErr w:type="gramStart"/>
      <w:r w:rsidRPr="003E6B2E">
        <w:rPr>
          <w:rFonts w:ascii="宋体" w:hAnsi="宋体" w:hint="eastAsia"/>
          <w:kern w:val="2"/>
          <w:sz w:val="21"/>
          <w:szCs w:val="21"/>
          <w14:ligatures w14:val="standardContextual"/>
        </w:rPr>
        <w:t>对坡仓</w:t>
      </w:r>
      <w:proofErr w:type="gramEnd"/>
      <w:r w:rsidRPr="003E6B2E">
        <w:rPr>
          <w:rFonts w:ascii="宋体" w:hAnsi="宋体" w:hint="eastAsia"/>
          <w:kern w:val="2"/>
          <w:sz w:val="21"/>
          <w:szCs w:val="21"/>
          <w14:ligatures w14:val="standardContextual"/>
        </w:rPr>
        <w:t>互通</w:t>
      </w:r>
      <w:r w:rsidRPr="003E6B2E">
        <w:rPr>
          <w:rFonts w:ascii="宋体" w:hAnsi="宋体"/>
          <w:kern w:val="2"/>
          <w:sz w:val="21"/>
          <w:szCs w:val="21"/>
          <w14:ligatures w14:val="standardContextual"/>
        </w:rPr>
        <w:t>E匝道桥桥头路基坡底掏空等3处下边坡滑塌路</w:t>
      </w:r>
      <w:r w:rsidRPr="003E6B2E">
        <w:rPr>
          <w:rFonts w:ascii="宋体" w:hAnsi="宋体" w:hint="eastAsia"/>
          <w:kern w:val="2"/>
          <w:sz w:val="21"/>
          <w:szCs w:val="21"/>
          <w14:ligatures w14:val="standardContextual"/>
        </w:rPr>
        <w:t>段进行治理，其中坡脚防护共计</w:t>
      </w:r>
      <w:r w:rsidRPr="003E6B2E">
        <w:rPr>
          <w:rFonts w:ascii="宋体" w:hAnsi="宋体"/>
          <w:kern w:val="2"/>
          <w:sz w:val="21"/>
          <w:szCs w:val="21"/>
          <w14:ligatures w14:val="standardContextual"/>
        </w:rPr>
        <w:t>67米，挡土墙恢复共计15米，C25混凝土全防护面积共计10米</w:t>
      </w:r>
      <w:r w:rsidRPr="003E6B2E">
        <w:rPr>
          <w:rFonts w:ascii="宋体" w:hAnsi="宋体" w:hint="eastAsia"/>
          <w:kern w:val="2"/>
          <w:sz w:val="21"/>
          <w:szCs w:val="21"/>
          <w14:ligatures w14:val="standardContextual"/>
        </w:rPr>
        <w:t>。</w:t>
      </w:r>
    </w:p>
    <w:p w14:paraId="2EE38E3D"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3．</w:t>
      </w:r>
      <w:proofErr w:type="gramStart"/>
      <w:r w:rsidRPr="003E6B2E">
        <w:rPr>
          <w:rFonts w:ascii="宋体" w:hAnsi="宋体" w:hint="eastAsia"/>
          <w:kern w:val="2"/>
          <w:sz w:val="21"/>
          <w:szCs w:val="21"/>
          <w14:ligatures w14:val="standardContextual"/>
        </w:rPr>
        <w:t>对坡仓</w:t>
      </w:r>
      <w:proofErr w:type="gramEnd"/>
      <w:r w:rsidRPr="003E6B2E">
        <w:rPr>
          <w:rFonts w:ascii="宋体" w:hAnsi="宋体" w:hint="eastAsia"/>
          <w:kern w:val="2"/>
          <w:sz w:val="21"/>
          <w:szCs w:val="21"/>
          <w14:ligatures w14:val="standardContextual"/>
        </w:rPr>
        <w:t>互通</w:t>
      </w:r>
      <w:r w:rsidRPr="003E6B2E">
        <w:rPr>
          <w:rFonts w:ascii="宋体" w:hAnsi="宋体"/>
          <w:kern w:val="2"/>
          <w:sz w:val="21"/>
          <w:szCs w:val="21"/>
          <w14:ligatures w14:val="standardContextual"/>
        </w:rPr>
        <w:t>A匝道桥AK0+083山西侧桥台桥头搭板掏空等14</w:t>
      </w:r>
      <w:r w:rsidRPr="003E6B2E">
        <w:rPr>
          <w:rFonts w:ascii="宋体" w:hAnsi="宋体" w:hint="eastAsia"/>
          <w:kern w:val="2"/>
          <w:sz w:val="21"/>
          <w:szCs w:val="21"/>
          <w14:ligatures w14:val="standardContextual"/>
        </w:rPr>
        <w:t>座桥头锥坡滑塌、桥下排水沟冲毁及桩基外露等病害进行治理，其中</w:t>
      </w:r>
      <w:r w:rsidRPr="003E6B2E">
        <w:rPr>
          <w:rFonts w:ascii="宋体" w:hAnsi="宋体"/>
          <w:kern w:val="2"/>
          <w:sz w:val="21"/>
          <w:szCs w:val="21"/>
          <w14:ligatures w14:val="standardContextual"/>
        </w:rPr>
        <w:t>C25混凝土共计1293立方米，M7.5浆砌片石共计353立方</w:t>
      </w:r>
      <w:r w:rsidRPr="003E6B2E">
        <w:rPr>
          <w:rFonts w:ascii="宋体" w:hAnsi="宋体" w:hint="eastAsia"/>
          <w:kern w:val="2"/>
          <w:sz w:val="21"/>
          <w:szCs w:val="21"/>
          <w14:ligatures w14:val="standardContextual"/>
        </w:rPr>
        <w:t>米，</w:t>
      </w:r>
      <w:r w:rsidRPr="003E6B2E">
        <w:rPr>
          <w:rFonts w:ascii="宋体" w:hAnsi="宋体"/>
          <w:kern w:val="2"/>
          <w:sz w:val="21"/>
          <w:szCs w:val="21"/>
          <w14:ligatures w14:val="standardContextual"/>
        </w:rPr>
        <w:t>C25片石混凝土共计339立方米，石笼防护共计260立方米</w:t>
      </w:r>
      <w:r w:rsidRPr="003E6B2E">
        <w:rPr>
          <w:rFonts w:ascii="宋体" w:hAnsi="宋体" w:hint="eastAsia"/>
          <w:kern w:val="2"/>
          <w:sz w:val="21"/>
          <w:szCs w:val="21"/>
          <w14:ligatures w14:val="standardContextual"/>
        </w:rPr>
        <w:t>。</w:t>
      </w:r>
    </w:p>
    <w:p w14:paraId="6AD48756"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4.对</w:t>
      </w:r>
      <w:r w:rsidRPr="003E6B2E">
        <w:rPr>
          <w:rFonts w:ascii="宋体" w:hAnsi="宋体"/>
          <w:kern w:val="2"/>
          <w:sz w:val="21"/>
          <w:szCs w:val="21"/>
          <w14:ligatures w14:val="standardContextual"/>
        </w:rPr>
        <w:t>K949+590等7座涵洞洞口排水沟冲毁及翼墙倒塌等病害</w:t>
      </w:r>
      <w:r w:rsidRPr="003E6B2E">
        <w:rPr>
          <w:rFonts w:ascii="宋体" w:hAnsi="宋体" w:hint="eastAsia"/>
          <w:kern w:val="2"/>
          <w:sz w:val="21"/>
          <w:szCs w:val="21"/>
          <w14:ligatures w14:val="standardContextual"/>
        </w:rPr>
        <w:t>进行治理，其中</w:t>
      </w:r>
      <w:r w:rsidRPr="003E6B2E">
        <w:rPr>
          <w:rFonts w:ascii="宋体" w:hAnsi="宋体"/>
          <w:kern w:val="2"/>
          <w:sz w:val="21"/>
          <w:szCs w:val="21"/>
          <w14:ligatures w14:val="standardContextual"/>
        </w:rPr>
        <w:t>C25混凝土共计484</w:t>
      </w:r>
      <w:r w:rsidRPr="003E6B2E">
        <w:rPr>
          <w:rFonts w:ascii="宋体" w:hAnsi="宋体"/>
          <w:kern w:val="2"/>
          <w:sz w:val="21"/>
          <w:szCs w:val="21"/>
          <w14:ligatures w14:val="standardContextual"/>
        </w:rPr>
        <w:lastRenderedPageBreak/>
        <w:t>立方米，C25片石混凝土共</w:t>
      </w:r>
      <w:r w:rsidRPr="003E6B2E">
        <w:rPr>
          <w:rFonts w:ascii="宋体" w:hAnsi="宋体" w:hint="eastAsia"/>
          <w:kern w:val="2"/>
          <w:sz w:val="21"/>
          <w:szCs w:val="21"/>
          <w14:ligatures w14:val="standardContextual"/>
        </w:rPr>
        <w:t>计</w:t>
      </w:r>
      <w:r w:rsidRPr="003E6B2E">
        <w:rPr>
          <w:rFonts w:ascii="宋体" w:hAnsi="宋体"/>
          <w:kern w:val="2"/>
          <w:sz w:val="21"/>
          <w:szCs w:val="21"/>
          <w14:ligatures w14:val="standardContextual"/>
        </w:rPr>
        <w:t>40立方米</w:t>
      </w:r>
      <w:r w:rsidRPr="003E6B2E">
        <w:rPr>
          <w:rFonts w:ascii="宋体" w:hAnsi="宋体" w:hint="eastAsia"/>
          <w:kern w:val="2"/>
          <w:sz w:val="21"/>
          <w:szCs w:val="21"/>
          <w14:ligatures w14:val="standardContextual"/>
        </w:rPr>
        <w:t>。</w:t>
      </w:r>
    </w:p>
    <w:p w14:paraId="7658CB86"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5.对康家庄隧道入口上边坡、及</w:t>
      </w:r>
      <w:proofErr w:type="gramStart"/>
      <w:r w:rsidRPr="003E6B2E">
        <w:rPr>
          <w:rFonts w:ascii="宋体" w:hAnsi="宋体" w:hint="eastAsia"/>
          <w:kern w:val="2"/>
          <w:sz w:val="21"/>
          <w:szCs w:val="21"/>
          <w14:ligatures w14:val="standardContextual"/>
        </w:rPr>
        <w:t>猫尔岩</w:t>
      </w:r>
      <w:proofErr w:type="gramEnd"/>
      <w:r w:rsidRPr="003E6B2E">
        <w:rPr>
          <w:rFonts w:ascii="宋体" w:hAnsi="宋体" w:hint="eastAsia"/>
          <w:kern w:val="2"/>
          <w:sz w:val="21"/>
          <w:szCs w:val="21"/>
          <w14:ligatures w14:val="standardContextual"/>
        </w:rPr>
        <w:t>隧道天津端消防水井管道防护等病害进行治理，</w:t>
      </w:r>
      <w:r w:rsidRPr="003E6B2E">
        <w:rPr>
          <w:rFonts w:ascii="宋体" w:hAnsi="宋体"/>
          <w:kern w:val="2"/>
          <w:sz w:val="21"/>
          <w:szCs w:val="21"/>
          <w14:ligatures w14:val="standardContextual"/>
        </w:rPr>
        <w:t>C25混凝土防护面积共计108平方米，</w:t>
      </w:r>
      <w:r w:rsidRPr="003E6B2E">
        <w:rPr>
          <w:rFonts w:ascii="宋体" w:hAnsi="宋体" w:hint="eastAsia"/>
          <w:kern w:val="2"/>
          <w:sz w:val="21"/>
          <w:szCs w:val="21"/>
          <w14:ligatures w14:val="standardContextual"/>
        </w:rPr>
        <w:t>锚杆挂网喷混凝土防护共计</w:t>
      </w:r>
      <w:r w:rsidRPr="003E6B2E">
        <w:rPr>
          <w:rFonts w:ascii="宋体" w:hAnsi="宋体"/>
          <w:kern w:val="2"/>
          <w:sz w:val="21"/>
          <w:szCs w:val="21"/>
          <w14:ligatures w14:val="standardContextual"/>
        </w:rPr>
        <w:t>226平方米</w:t>
      </w:r>
      <w:r w:rsidRPr="003E6B2E">
        <w:rPr>
          <w:rFonts w:ascii="宋体" w:hAnsi="宋体" w:hint="eastAsia"/>
          <w:kern w:val="2"/>
          <w:sz w:val="21"/>
          <w:szCs w:val="21"/>
          <w14:ligatures w14:val="standardContextual"/>
        </w:rPr>
        <w:t>。</w:t>
      </w:r>
    </w:p>
    <w:p w14:paraId="4784D96D"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6.对黄土岭服务区、收费站沿线路基桥梁受河道冲刷恢复防护，其中</w:t>
      </w:r>
      <w:r w:rsidRPr="003E6B2E">
        <w:rPr>
          <w:rFonts w:ascii="宋体" w:hAnsi="宋体"/>
          <w:kern w:val="2"/>
          <w:sz w:val="21"/>
          <w:szCs w:val="21"/>
          <w14:ligatures w14:val="standardContextual"/>
        </w:rPr>
        <w:t>C25混凝土共计5124立方米，C25片石混凝土共计2341</w:t>
      </w:r>
      <w:r w:rsidRPr="003E6B2E">
        <w:rPr>
          <w:rFonts w:ascii="宋体" w:hAnsi="宋体" w:hint="eastAsia"/>
          <w:kern w:val="2"/>
          <w:sz w:val="21"/>
          <w:szCs w:val="21"/>
          <w14:ligatures w14:val="standardContextual"/>
        </w:rPr>
        <w:t>立方米。</w:t>
      </w:r>
    </w:p>
    <w:p w14:paraId="4E960D47"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hint="eastAsia"/>
          <w:kern w:val="2"/>
          <w:sz w:val="21"/>
          <w:szCs w:val="21"/>
          <w14:ligatures w14:val="standardContextual"/>
        </w:rPr>
        <w:t>7.对山西方向狼牙山服务区入口匝道右侧蒸发池进行维修，</w:t>
      </w:r>
      <w:r w:rsidRPr="003E6B2E">
        <w:rPr>
          <w:rFonts w:ascii="宋体" w:hAnsi="宋体"/>
          <w:kern w:val="2"/>
          <w:sz w:val="21"/>
          <w:szCs w:val="21"/>
          <w14:ligatures w14:val="standardContextual"/>
        </w:rPr>
        <w:t>C25混凝土共计52立方米。</w:t>
      </w:r>
    </w:p>
    <w:p w14:paraId="6D883F19" w14:textId="77777777" w:rsidR="003E6B2E" w:rsidRPr="003E6B2E" w:rsidRDefault="003E6B2E" w:rsidP="003E6B2E">
      <w:pPr>
        <w:adjustRightInd w:val="0"/>
        <w:snapToGrid w:val="0"/>
        <w:spacing w:line="400" w:lineRule="exact"/>
        <w:ind w:firstLineChars="201" w:firstLine="424"/>
        <w:rPr>
          <w:rFonts w:ascii="宋体" w:hAnsi="宋体"/>
          <w:b/>
          <w:bCs/>
          <w:kern w:val="2"/>
          <w:sz w:val="21"/>
          <w:szCs w:val="21"/>
          <w14:ligatures w14:val="standardContextual"/>
        </w:rPr>
      </w:pPr>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17：</w:t>
      </w:r>
      <w:proofErr w:type="gramStart"/>
      <w:r w:rsidRPr="003E6B2E">
        <w:rPr>
          <w:rFonts w:ascii="宋体" w:hAnsi="宋体"/>
          <w:b/>
          <w:bCs/>
          <w:kern w:val="2"/>
          <w:sz w:val="21"/>
          <w:szCs w:val="21"/>
          <w14:ligatures w14:val="standardContextual"/>
        </w:rPr>
        <w:t>京雄高速</w:t>
      </w:r>
      <w:proofErr w:type="gramEnd"/>
      <w:r w:rsidRPr="003E6B2E">
        <w:rPr>
          <w:rFonts w:ascii="宋体" w:hAnsi="宋体"/>
          <w:b/>
          <w:bCs/>
          <w:kern w:val="2"/>
          <w:sz w:val="21"/>
          <w:szCs w:val="21"/>
          <w14:ligatures w14:val="standardContextual"/>
        </w:rPr>
        <w:t>河北段水毁修复工程（执行机构：河北高速公路集团有限公司京雄分公司）</w:t>
      </w:r>
    </w:p>
    <w:p w14:paraId="1EE987E9"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kern w:val="2"/>
          <w:sz w:val="21"/>
          <w:szCs w:val="21"/>
          <w14:ligatures w14:val="standardContextual"/>
        </w:rPr>
        <w:t xml:space="preserve">1.路堤边坡水毁修复。对冲刷较轻的路堤边坡补栽紫穗槐。对水毁冲刷严重的路堤边坡填土后采用现浇C30水泥混凝土格网进行防护，格网宽15厘米、厚15厘米，格网内栽种紫穗槐，C30现浇混凝土格网防护共计4088.1立方米，紫穗槐面积共计128284.6平方米。采用C30水泥混凝土恢复损坏的泄水槽，共计86道。 </w:t>
      </w:r>
    </w:p>
    <w:p w14:paraId="000FC9CB"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kern w:val="2"/>
          <w:sz w:val="21"/>
          <w:szCs w:val="21"/>
          <w14:ligatures w14:val="standardContextual"/>
        </w:rPr>
        <w:t>2.天桥及被交路路面修复。对固安西互通被交路、</w:t>
      </w:r>
      <w:proofErr w:type="gramStart"/>
      <w:r w:rsidRPr="003E6B2E">
        <w:rPr>
          <w:rFonts w:ascii="宋体" w:hAnsi="宋体"/>
          <w:kern w:val="2"/>
          <w:sz w:val="21"/>
          <w:szCs w:val="21"/>
          <w14:ligatures w14:val="standardContextual"/>
        </w:rPr>
        <w:t>雄安方向</w:t>
      </w:r>
      <w:proofErr w:type="gramEnd"/>
      <w:r w:rsidRPr="003E6B2E">
        <w:rPr>
          <w:rFonts w:ascii="宋体" w:hAnsi="宋体"/>
          <w:kern w:val="2"/>
          <w:sz w:val="21"/>
          <w:szCs w:val="21"/>
          <w14:ligatures w14:val="standardContextual"/>
        </w:rPr>
        <w:t>K50+300被交路、K73+438天桥西南侧共3处损坏的路面采用20厘米厚现浇C30水泥混凝土+15厘米厚贫混凝土+5%水泥土进行恢复，现浇C30水泥混凝土共计134.1立方米。</w:t>
      </w:r>
    </w:p>
    <w:p w14:paraId="78BD238B"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kern w:val="2"/>
          <w:sz w:val="21"/>
          <w:szCs w:val="21"/>
          <w14:ligatures w14:val="standardContextual"/>
        </w:rPr>
        <w:t>3.桥梁锥坡修复。对北京方向K37+400、双向371省道天桥下坍塌的锥坡，填5%水泥土后，进行原状恢复，预制C25水泥混凝土空心</w:t>
      </w:r>
      <w:proofErr w:type="gramStart"/>
      <w:r w:rsidRPr="003E6B2E">
        <w:rPr>
          <w:rFonts w:ascii="宋体" w:hAnsi="宋体"/>
          <w:kern w:val="2"/>
          <w:sz w:val="21"/>
          <w:szCs w:val="21"/>
          <w14:ligatures w14:val="standardContextual"/>
        </w:rPr>
        <w:t>六棱块共计</w:t>
      </w:r>
      <w:proofErr w:type="gramEnd"/>
      <w:r w:rsidRPr="003E6B2E">
        <w:rPr>
          <w:rFonts w:ascii="宋体" w:hAnsi="宋体"/>
          <w:kern w:val="2"/>
          <w:sz w:val="21"/>
          <w:szCs w:val="21"/>
          <w14:ligatures w14:val="standardContextual"/>
        </w:rPr>
        <w:t xml:space="preserve">6.2立方米。 </w:t>
      </w:r>
    </w:p>
    <w:p w14:paraId="0B09918C"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kern w:val="2"/>
          <w:sz w:val="21"/>
          <w:szCs w:val="21"/>
          <w14:ligatures w14:val="standardContextual"/>
        </w:rPr>
        <w:t>4.边沟修复。对北京方向K73+700、</w:t>
      </w:r>
      <w:proofErr w:type="gramStart"/>
      <w:r w:rsidRPr="003E6B2E">
        <w:rPr>
          <w:rFonts w:ascii="宋体" w:hAnsi="宋体"/>
          <w:kern w:val="2"/>
          <w:sz w:val="21"/>
          <w:szCs w:val="21"/>
          <w14:ligatures w14:val="standardContextual"/>
        </w:rPr>
        <w:t>雄安方向</w:t>
      </w:r>
      <w:proofErr w:type="gramEnd"/>
      <w:r w:rsidRPr="003E6B2E">
        <w:rPr>
          <w:rFonts w:ascii="宋体" w:hAnsi="宋体"/>
          <w:kern w:val="2"/>
          <w:sz w:val="21"/>
          <w:szCs w:val="21"/>
          <w14:ligatures w14:val="standardContextual"/>
        </w:rPr>
        <w:t>K50+200 损坏的边沟，采用20厘米厚现浇C30水泥混凝土+5%水泥土进行恢复，现浇C30水泥混凝土共计44.0立方米。</w:t>
      </w:r>
    </w:p>
    <w:p w14:paraId="09216754" w14:textId="77777777" w:rsidR="003E6B2E" w:rsidRPr="003E6B2E" w:rsidRDefault="003E6B2E" w:rsidP="003E6B2E">
      <w:pPr>
        <w:adjustRightInd w:val="0"/>
        <w:snapToGrid w:val="0"/>
        <w:spacing w:line="400" w:lineRule="exact"/>
        <w:ind w:firstLineChars="201" w:firstLine="424"/>
        <w:jc w:val="left"/>
        <w:rPr>
          <w:rFonts w:ascii="宋体" w:hAnsi="宋体"/>
          <w:b/>
          <w:bCs/>
          <w:kern w:val="2"/>
          <w:sz w:val="21"/>
          <w:szCs w:val="21"/>
          <w14:ligatures w14:val="standardContextual"/>
        </w:rPr>
      </w:pPr>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18</w:t>
      </w:r>
      <w:r w:rsidRPr="003E6B2E">
        <w:rPr>
          <w:rFonts w:ascii="宋体" w:hAnsi="宋体" w:hint="eastAsia"/>
          <w:b/>
          <w:bCs/>
          <w:kern w:val="2"/>
          <w:sz w:val="21"/>
          <w:szCs w:val="21"/>
          <w14:ligatures w14:val="standardContextual"/>
        </w:rPr>
        <w:t>：G4京港澳高速2024年路面病害治理工程（执行机构：河北高速公路集团有限公司石安分公司）</w:t>
      </w:r>
    </w:p>
    <w:p w14:paraId="6185AF38"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（1）对京港澳高速安阳方向 K296+040～K296+200、石家庄方向K294+530～K294+590 等共计 46 段沥青路面病害进行挖补处治，共计 98072.6 平方米。</w:t>
      </w:r>
    </w:p>
    <w:p w14:paraId="609FEFE7"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（2）对 K270+689 跨石德铁路桥安阳方向等路段坑槽病害，K293+235 规划路分离式立交桥石家庄方向灯桥面龟裂病害处治共计 13232.9 平方米。对于连续坑槽且伴有</w:t>
      </w:r>
      <w:proofErr w:type="gramStart"/>
      <w:r w:rsidRPr="003E6B2E">
        <w:rPr>
          <w:rFonts w:ascii="宋体" w:hAnsi="宋体" w:hint="eastAsia"/>
          <w:kern w:val="2"/>
          <w:sz w:val="21"/>
          <w:szCs w:val="21"/>
          <w14:ligatures w14:val="standardContextual"/>
        </w:rPr>
        <w:t>唧</w:t>
      </w:r>
      <w:proofErr w:type="gramEnd"/>
      <w:r w:rsidRPr="003E6B2E">
        <w:rPr>
          <w:rFonts w:ascii="宋体" w:hAnsi="宋体" w:hint="eastAsia"/>
          <w:kern w:val="2"/>
          <w:sz w:val="21"/>
          <w:szCs w:val="21"/>
          <w14:ligatures w14:val="standardContextual"/>
        </w:rPr>
        <w:t>浆的桥面病害处治共计 1683.3 平方米。对 K451+026 小桥双幅存在单板受力的 1-8#、1-9#</w:t>
      </w:r>
      <w:proofErr w:type="gramStart"/>
      <w:r w:rsidRPr="003E6B2E">
        <w:rPr>
          <w:rFonts w:ascii="宋体" w:hAnsi="宋体" w:hint="eastAsia"/>
          <w:kern w:val="2"/>
          <w:sz w:val="21"/>
          <w:szCs w:val="21"/>
          <w14:ligatures w14:val="standardContextual"/>
        </w:rPr>
        <w:t>铰缝位置</w:t>
      </w:r>
      <w:proofErr w:type="gramEnd"/>
      <w:r w:rsidRPr="003E6B2E">
        <w:rPr>
          <w:rFonts w:ascii="宋体" w:hAnsi="宋体" w:hint="eastAsia"/>
          <w:kern w:val="2"/>
          <w:sz w:val="21"/>
          <w:szCs w:val="21"/>
          <w14:ligatures w14:val="standardContextual"/>
        </w:rPr>
        <w:t>所对应的桥面铺装进行更换。</w:t>
      </w:r>
    </w:p>
    <w:p w14:paraId="72C354B8"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 xml:space="preserve">（3）对 K431+728 </w:t>
      </w:r>
      <w:proofErr w:type="gramStart"/>
      <w:r w:rsidRPr="003E6B2E">
        <w:rPr>
          <w:rFonts w:ascii="宋体" w:hAnsi="宋体" w:hint="eastAsia"/>
          <w:kern w:val="2"/>
          <w:sz w:val="21"/>
          <w:szCs w:val="21"/>
          <w14:ligatures w14:val="standardContextual"/>
        </w:rPr>
        <w:t>爆台寺</w:t>
      </w:r>
      <w:proofErr w:type="gramEnd"/>
      <w:r w:rsidRPr="003E6B2E">
        <w:rPr>
          <w:rFonts w:ascii="宋体" w:hAnsi="宋体" w:hint="eastAsia"/>
          <w:kern w:val="2"/>
          <w:sz w:val="21"/>
          <w:szCs w:val="21"/>
          <w14:ligatures w14:val="standardContextual"/>
        </w:rPr>
        <w:t>分离立交桥下行等 27 处桥头跳车进行处治共计 24193 平方米。</w:t>
      </w:r>
    </w:p>
    <w:p w14:paraId="4A9614F3" w14:textId="77777777" w:rsidR="003E6B2E" w:rsidRPr="003E6B2E" w:rsidRDefault="003E6B2E" w:rsidP="003E6B2E">
      <w:pPr>
        <w:adjustRightInd w:val="0"/>
        <w:snapToGrid w:val="0"/>
        <w:spacing w:line="400" w:lineRule="exact"/>
        <w:ind w:firstLineChars="201" w:firstLine="424"/>
        <w:jc w:val="left"/>
        <w:rPr>
          <w:rFonts w:ascii="宋体" w:hAnsi="宋体"/>
          <w:b/>
          <w:bCs/>
          <w:kern w:val="2"/>
          <w:sz w:val="21"/>
          <w:szCs w:val="21"/>
          <w14:ligatures w14:val="standardContextual"/>
        </w:rPr>
      </w:pPr>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19</w:t>
      </w:r>
      <w:r w:rsidRPr="003E6B2E">
        <w:rPr>
          <w:rFonts w:ascii="宋体" w:hAnsi="宋体" w:hint="eastAsia"/>
          <w:b/>
          <w:bCs/>
          <w:kern w:val="2"/>
          <w:sz w:val="21"/>
          <w:szCs w:val="21"/>
          <w14:ligatures w14:val="standardContextual"/>
        </w:rPr>
        <w:t>：石安分公司2024年桥梁病害治理工程（执行机构：河北高速公路集团有限公司石安分公司）</w:t>
      </w:r>
    </w:p>
    <w:p w14:paraId="7AAE7CB9"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 xml:space="preserve">（1）对 K347+056 汦河大桥等 4 座桥的 11排失效支座进行更换处治。对K270+689石德铁路分离式立交等 19 座桥的 67 </w:t>
      </w:r>
      <w:proofErr w:type="gramStart"/>
      <w:r w:rsidRPr="003E6B2E">
        <w:rPr>
          <w:rFonts w:ascii="宋体" w:hAnsi="宋体" w:hint="eastAsia"/>
          <w:kern w:val="2"/>
          <w:sz w:val="21"/>
          <w:szCs w:val="21"/>
          <w14:ligatures w14:val="standardContextual"/>
        </w:rPr>
        <w:t>个</w:t>
      </w:r>
      <w:proofErr w:type="gramEnd"/>
      <w:r w:rsidRPr="003E6B2E">
        <w:rPr>
          <w:rFonts w:ascii="宋体" w:hAnsi="宋体" w:hint="eastAsia"/>
          <w:kern w:val="2"/>
          <w:sz w:val="21"/>
          <w:szCs w:val="21"/>
          <w14:ligatures w14:val="standardContextual"/>
        </w:rPr>
        <w:t>支座进行脱空处治，在脱空位置加垫楔形钢板。</w:t>
      </w:r>
    </w:p>
    <w:p w14:paraId="12F3CC3B"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（2）G22 青兰高速</w:t>
      </w:r>
      <w:proofErr w:type="gramStart"/>
      <w:r w:rsidRPr="003E6B2E">
        <w:rPr>
          <w:rFonts w:ascii="宋体" w:hAnsi="宋体" w:hint="eastAsia"/>
          <w:kern w:val="2"/>
          <w:sz w:val="21"/>
          <w:szCs w:val="21"/>
          <w14:ligatures w14:val="standardContextual"/>
        </w:rPr>
        <w:t>石安段商城</w:t>
      </w:r>
      <w:proofErr w:type="gramEnd"/>
      <w:r w:rsidRPr="003E6B2E">
        <w:rPr>
          <w:rFonts w:ascii="宋体" w:hAnsi="宋体" w:hint="eastAsia"/>
          <w:kern w:val="2"/>
          <w:sz w:val="21"/>
          <w:szCs w:val="21"/>
          <w14:ligatures w14:val="standardContextual"/>
        </w:rPr>
        <w:t>枢纽互通桩基防护工程对青兰高速</w:t>
      </w:r>
      <w:proofErr w:type="gramStart"/>
      <w:r w:rsidRPr="003E6B2E">
        <w:rPr>
          <w:rFonts w:ascii="宋体" w:hAnsi="宋体" w:hint="eastAsia"/>
          <w:kern w:val="2"/>
          <w:sz w:val="21"/>
          <w:szCs w:val="21"/>
          <w14:ligatures w14:val="standardContextual"/>
        </w:rPr>
        <w:t>石安段</w:t>
      </w:r>
      <w:proofErr w:type="gramEnd"/>
      <w:r w:rsidRPr="003E6B2E">
        <w:rPr>
          <w:rFonts w:ascii="宋体" w:hAnsi="宋体" w:hint="eastAsia"/>
          <w:kern w:val="2"/>
          <w:sz w:val="21"/>
          <w:szCs w:val="21"/>
          <w14:ligatures w14:val="standardContextual"/>
        </w:rPr>
        <w:t xml:space="preserve"> K599+065 商城互通 H 匝道跨线桥的 4 处桩基防护体进行修复处治。</w:t>
      </w:r>
    </w:p>
    <w:p w14:paraId="2DEEB333" w14:textId="77777777" w:rsidR="003E6B2E" w:rsidRPr="003E6B2E" w:rsidRDefault="003E6B2E" w:rsidP="003E6B2E">
      <w:pPr>
        <w:adjustRightInd w:val="0"/>
        <w:snapToGrid w:val="0"/>
        <w:spacing w:line="400" w:lineRule="exact"/>
        <w:ind w:firstLineChars="201" w:firstLine="424"/>
        <w:jc w:val="left"/>
        <w:rPr>
          <w:rFonts w:ascii="宋体" w:hAnsi="宋体"/>
          <w:b/>
          <w:bCs/>
          <w:kern w:val="2"/>
          <w:sz w:val="21"/>
          <w:szCs w:val="21"/>
          <w14:ligatures w14:val="standardContextual"/>
        </w:rPr>
      </w:pPr>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20</w:t>
      </w:r>
      <w:r w:rsidRPr="003E6B2E">
        <w:rPr>
          <w:rFonts w:ascii="宋体" w:hAnsi="宋体" w:hint="eastAsia"/>
          <w:b/>
          <w:bCs/>
          <w:kern w:val="2"/>
          <w:sz w:val="21"/>
          <w:szCs w:val="21"/>
          <w14:ligatures w14:val="standardContextual"/>
        </w:rPr>
        <w:t>：G4 京港澳高速 2024 年交安设施改造工程（执行机构：河北高速公路集团有限公司</w:t>
      </w:r>
      <w:r w:rsidRPr="003E6B2E">
        <w:rPr>
          <w:rFonts w:ascii="宋体" w:hAnsi="宋体" w:hint="eastAsia"/>
          <w:b/>
          <w:bCs/>
          <w:kern w:val="2"/>
          <w:sz w:val="21"/>
          <w:szCs w:val="21"/>
          <w14:ligatures w14:val="standardContextual"/>
        </w:rPr>
        <w:lastRenderedPageBreak/>
        <w:t>石安分公司）</w:t>
      </w:r>
    </w:p>
    <w:p w14:paraId="395D751C"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（1）对 G4 京港澳高速起点 K270+212 至邢衡枢纽互通 K368+000的主线路面（不含匝道、服务区和收费广场）进行双向全段落标线恢复处治。处治长度共计 195576米，处治面积共计 135673 平米。</w:t>
      </w:r>
    </w:p>
    <w:p w14:paraId="516274E2"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（2）对 G4 京港澳高速 K314+344～K362+880 赵县至邢台之间的 6</w:t>
      </w:r>
      <w:proofErr w:type="gramStart"/>
      <w:r w:rsidRPr="003E6B2E">
        <w:rPr>
          <w:rFonts w:ascii="宋体" w:hAnsi="宋体" w:hint="eastAsia"/>
          <w:kern w:val="2"/>
          <w:sz w:val="21"/>
          <w:szCs w:val="21"/>
          <w14:ligatures w14:val="standardContextual"/>
        </w:rPr>
        <w:t>处声屏障</w:t>
      </w:r>
      <w:proofErr w:type="gramEnd"/>
      <w:r w:rsidRPr="003E6B2E">
        <w:rPr>
          <w:rFonts w:ascii="宋体" w:hAnsi="宋体" w:hint="eastAsia"/>
          <w:kern w:val="2"/>
          <w:sz w:val="21"/>
          <w:szCs w:val="21"/>
          <w14:ligatures w14:val="standardContextual"/>
        </w:rPr>
        <w:t>进行更换处治，共计处治 3336 米。</w:t>
      </w:r>
    </w:p>
    <w:p w14:paraId="492AE768"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 xml:space="preserve">（3）对 K428+421 </w:t>
      </w:r>
      <w:proofErr w:type="gramStart"/>
      <w:r w:rsidRPr="003E6B2E">
        <w:rPr>
          <w:rFonts w:ascii="宋体" w:hAnsi="宋体" w:hint="eastAsia"/>
          <w:kern w:val="2"/>
          <w:sz w:val="21"/>
          <w:szCs w:val="21"/>
          <w14:ligatures w14:val="standardContextual"/>
        </w:rPr>
        <w:t>邯</w:t>
      </w:r>
      <w:proofErr w:type="gramEnd"/>
      <w:r w:rsidRPr="003E6B2E">
        <w:rPr>
          <w:rFonts w:ascii="宋体" w:hAnsi="宋体" w:hint="eastAsia"/>
          <w:kern w:val="2"/>
          <w:sz w:val="21"/>
          <w:szCs w:val="21"/>
          <w14:ligatures w14:val="standardContextual"/>
        </w:rPr>
        <w:t>北互通中桥等 47 座桥的浸塑</w:t>
      </w:r>
      <w:proofErr w:type="gramStart"/>
      <w:r w:rsidRPr="003E6B2E">
        <w:rPr>
          <w:rFonts w:ascii="宋体" w:hAnsi="宋体" w:hint="eastAsia"/>
          <w:kern w:val="2"/>
          <w:sz w:val="21"/>
          <w:szCs w:val="21"/>
          <w14:ligatures w14:val="standardContextual"/>
        </w:rPr>
        <w:t>型钢板网更换</w:t>
      </w:r>
      <w:proofErr w:type="gramEnd"/>
      <w:r w:rsidRPr="003E6B2E">
        <w:rPr>
          <w:rFonts w:ascii="宋体" w:hAnsi="宋体" w:hint="eastAsia"/>
          <w:kern w:val="2"/>
          <w:sz w:val="21"/>
          <w:szCs w:val="21"/>
          <w14:ligatures w14:val="standardContextual"/>
        </w:rPr>
        <w:t xml:space="preserve">为镀锌钢板网，防落网高度由原来的 1.8 </w:t>
      </w:r>
      <w:proofErr w:type="gramStart"/>
      <w:r w:rsidRPr="003E6B2E">
        <w:rPr>
          <w:rFonts w:ascii="宋体" w:hAnsi="宋体" w:hint="eastAsia"/>
          <w:kern w:val="2"/>
          <w:sz w:val="21"/>
          <w:szCs w:val="21"/>
          <w14:ligatures w14:val="standardContextual"/>
        </w:rPr>
        <w:t>米调整</w:t>
      </w:r>
      <w:proofErr w:type="gramEnd"/>
      <w:r w:rsidRPr="003E6B2E">
        <w:rPr>
          <w:rFonts w:ascii="宋体" w:hAnsi="宋体" w:hint="eastAsia"/>
          <w:kern w:val="2"/>
          <w:sz w:val="21"/>
          <w:szCs w:val="21"/>
          <w14:ligatures w14:val="standardContextual"/>
        </w:rPr>
        <w:t>为 1.1 米，共计处治 5192 米。</w:t>
      </w:r>
    </w:p>
    <w:p w14:paraId="0DFC4A70"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（4）对京港澳高速公路</w:t>
      </w:r>
      <w:proofErr w:type="gramStart"/>
      <w:r w:rsidRPr="003E6B2E">
        <w:rPr>
          <w:rFonts w:ascii="宋体" w:hAnsi="宋体" w:hint="eastAsia"/>
          <w:kern w:val="2"/>
          <w:sz w:val="21"/>
          <w:szCs w:val="21"/>
          <w14:ligatures w14:val="standardContextual"/>
        </w:rPr>
        <w:t>石安段</w:t>
      </w:r>
      <w:proofErr w:type="gramEnd"/>
      <w:r w:rsidRPr="003E6B2E">
        <w:rPr>
          <w:rFonts w:ascii="宋体" w:hAnsi="宋体" w:hint="eastAsia"/>
          <w:kern w:val="2"/>
          <w:sz w:val="21"/>
          <w:szCs w:val="21"/>
          <w14:ligatures w14:val="standardContextual"/>
        </w:rPr>
        <w:t xml:space="preserve"> K332 处事故多发路段的路侧护栏进行精细化改造,处治范围为 K334+000～K331+000 北京方向，共计处治 3000 米。</w:t>
      </w:r>
    </w:p>
    <w:p w14:paraId="22C0735F" w14:textId="77777777" w:rsidR="003E6B2E" w:rsidRPr="003E6B2E" w:rsidRDefault="003E6B2E" w:rsidP="003E6B2E">
      <w:pPr>
        <w:adjustRightInd w:val="0"/>
        <w:snapToGrid w:val="0"/>
        <w:spacing w:line="400" w:lineRule="exact"/>
        <w:ind w:firstLineChars="201" w:firstLine="424"/>
        <w:jc w:val="left"/>
        <w:rPr>
          <w:rFonts w:ascii="宋体" w:hAnsi="宋体"/>
          <w:b/>
          <w:bCs/>
          <w:kern w:val="2"/>
          <w:sz w:val="21"/>
          <w:szCs w:val="21"/>
          <w14:ligatures w14:val="standardContextual"/>
        </w:rPr>
      </w:pPr>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21</w:t>
      </w:r>
      <w:r w:rsidRPr="003E6B2E">
        <w:rPr>
          <w:rFonts w:ascii="宋体" w:hAnsi="宋体" w:hint="eastAsia"/>
          <w:b/>
          <w:bCs/>
          <w:kern w:val="2"/>
          <w:sz w:val="21"/>
          <w:szCs w:val="21"/>
          <w14:ligatures w14:val="standardContextual"/>
        </w:rPr>
        <w:t>：石安分公司水毁修复工程（执行机构：河北高速公路集团有限公司石安分公司）</w:t>
      </w:r>
    </w:p>
    <w:p w14:paraId="4C16BE54"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（1）对 S04 段 K52+776 上行 25 米边坡进行防护修复，采用 C30混凝土护坡进行防护，并设置 20×20 厘米拦水坎，C30 混凝土共计 15.3 立方米。对 G4 段 K328+750 上行 287 米边沟采用钢筋混凝土进行整体硬化，边沟宽度 2.5 米，深度 1.5 米，墙厚 20 厘米，沟底采用空心</w:t>
      </w:r>
      <w:proofErr w:type="gramStart"/>
      <w:r w:rsidRPr="003E6B2E">
        <w:rPr>
          <w:rFonts w:ascii="宋体" w:hAnsi="宋体" w:hint="eastAsia"/>
          <w:kern w:val="2"/>
          <w:sz w:val="21"/>
          <w:szCs w:val="21"/>
          <w14:ligatures w14:val="standardContextual"/>
        </w:rPr>
        <w:t>六棱块铺砌</w:t>
      </w:r>
      <w:proofErr w:type="gramEnd"/>
      <w:r w:rsidRPr="003E6B2E">
        <w:rPr>
          <w:rFonts w:ascii="宋体" w:hAnsi="宋体" w:hint="eastAsia"/>
          <w:kern w:val="2"/>
          <w:sz w:val="21"/>
          <w:szCs w:val="21"/>
          <w14:ligatures w14:val="standardContextual"/>
        </w:rPr>
        <w:t>。</w:t>
      </w:r>
    </w:p>
    <w:p w14:paraId="1F908CE9"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hint="eastAsia"/>
          <w:kern w:val="2"/>
          <w:sz w:val="21"/>
          <w:szCs w:val="21"/>
          <w14:ligatures w14:val="standardContextual"/>
        </w:rPr>
        <w:t>（2）</w:t>
      </w:r>
      <w:proofErr w:type="gramStart"/>
      <w:r w:rsidRPr="003E6B2E">
        <w:rPr>
          <w:rFonts w:ascii="宋体" w:hAnsi="宋体" w:hint="eastAsia"/>
          <w:kern w:val="2"/>
          <w:sz w:val="21"/>
          <w:szCs w:val="21"/>
          <w14:ligatures w14:val="standardContextual"/>
        </w:rPr>
        <w:t>对槐河</w:t>
      </w:r>
      <w:proofErr w:type="gramEnd"/>
      <w:r w:rsidRPr="003E6B2E">
        <w:rPr>
          <w:rFonts w:ascii="宋体" w:hAnsi="宋体" w:hint="eastAsia"/>
          <w:kern w:val="2"/>
          <w:sz w:val="21"/>
          <w:szCs w:val="21"/>
          <w14:ligatures w14:val="standardContextual"/>
        </w:rPr>
        <w:t>大桥的 4 根</w:t>
      </w:r>
      <w:proofErr w:type="gramStart"/>
      <w:r w:rsidRPr="003E6B2E">
        <w:rPr>
          <w:rFonts w:ascii="宋体" w:hAnsi="宋体" w:hint="eastAsia"/>
          <w:kern w:val="2"/>
          <w:sz w:val="21"/>
          <w:szCs w:val="21"/>
          <w14:ligatures w14:val="standardContextual"/>
        </w:rPr>
        <w:t>桩进行</w:t>
      </w:r>
      <w:proofErr w:type="gramEnd"/>
      <w:r w:rsidRPr="003E6B2E">
        <w:rPr>
          <w:rFonts w:ascii="宋体" w:hAnsi="宋体" w:hint="eastAsia"/>
          <w:kern w:val="2"/>
          <w:sz w:val="21"/>
          <w:szCs w:val="21"/>
          <w14:ligatures w14:val="standardContextual"/>
        </w:rPr>
        <w:t>钢筋混凝土包裙处治，对沙河特大桥的 30 根</w:t>
      </w:r>
      <w:proofErr w:type="gramStart"/>
      <w:r w:rsidRPr="003E6B2E">
        <w:rPr>
          <w:rFonts w:ascii="宋体" w:hAnsi="宋体" w:hint="eastAsia"/>
          <w:kern w:val="2"/>
          <w:sz w:val="21"/>
          <w:szCs w:val="21"/>
          <w14:ligatures w14:val="standardContextual"/>
        </w:rPr>
        <w:t>桩进行</w:t>
      </w:r>
      <w:proofErr w:type="gramEnd"/>
      <w:r w:rsidRPr="003E6B2E">
        <w:rPr>
          <w:rFonts w:ascii="宋体" w:hAnsi="宋体" w:hint="eastAsia"/>
          <w:kern w:val="2"/>
          <w:sz w:val="21"/>
          <w:szCs w:val="21"/>
          <w14:ligatures w14:val="standardContextual"/>
        </w:rPr>
        <w:t>钢筋混凝土包裙处治，对漳河特大桥 16-17#墩共计 16 根外露桩基进行包</w:t>
      </w:r>
      <w:proofErr w:type="gramStart"/>
      <w:r w:rsidRPr="003E6B2E">
        <w:rPr>
          <w:rFonts w:ascii="宋体" w:hAnsi="宋体" w:hint="eastAsia"/>
          <w:kern w:val="2"/>
          <w:sz w:val="21"/>
          <w:szCs w:val="21"/>
          <w14:ligatures w14:val="standardContextual"/>
        </w:rPr>
        <w:t>裙</w:t>
      </w:r>
      <w:proofErr w:type="gramEnd"/>
      <w:r w:rsidRPr="003E6B2E">
        <w:rPr>
          <w:rFonts w:ascii="宋体" w:hAnsi="宋体" w:hint="eastAsia"/>
          <w:kern w:val="2"/>
          <w:sz w:val="21"/>
          <w:szCs w:val="21"/>
          <w14:ligatures w14:val="standardContextual"/>
        </w:rPr>
        <w:t>处治，包裙厚度为 15 厘米。</w:t>
      </w:r>
    </w:p>
    <w:p w14:paraId="077A8BCF" w14:textId="77777777" w:rsidR="003E6B2E" w:rsidRPr="003E6B2E" w:rsidRDefault="003E6B2E" w:rsidP="003E6B2E">
      <w:pPr>
        <w:adjustRightInd w:val="0"/>
        <w:snapToGrid w:val="0"/>
        <w:spacing w:line="400" w:lineRule="exact"/>
        <w:ind w:firstLineChars="201" w:firstLine="424"/>
        <w:jc w:val="left"/>
        <w:rPr>
          <w:rFonts w:ascii="宋体" w:hAnsi="宋体"/>
          <w:kern w:val="2"/>
          <w:sz w:val="21"/>
          <w:szCs w:val="21"/>
          <w14:ligatures w14:val="standardContextual"/>
        </w:rPr>
      </w:pPr>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22</w:t>
      </w:r>
      <w:r w:rsidRPr="003E6B2E">
        <w:rPr>
          <w:rFonts w:ascii="宋体" w:hAnsi="宋体" w:hint="eastAsia"/>
          <w:b/>
          <w:bCs/>
          <w:kern w:val="2"/>
          <w:sz w:val="21"/>
          <w:szCs w:val="21"/>
          <w14:ligatures w14:val="standardContextual"/>
        </w:rPr>
        <w:t>：G1811黄石高速2024年路面病害治理工程监理项目（执行机构：河北高速公路集团有限公司石黄分公司</w:t>
      </w:r>
      <w:r w:rsidRPr="003E6B2E">
        <w:rPr>
          <w:rFonts w:ascii="宋体" w:hAnsi="宋体" w:hint="eastAsia"/>
          <w:kern w:val="2"/>
          <w:sz w:val="21"/>
          <w:szCs w:val="21"/>
          <w14:ligatures w14:val="standardContextual"/>
        </w:rPr>
        <w:t>）</w:t>
      </w:r>
    </w:p>
    <w:p w14:paraId="03522A6B" w14:textId="77777777" w:rsidR="003E6B2E" w:rsidRPr="003E6B2E" w:rsidRDefault="003E6B2E" w:rsidP="003E6B2E">
      <w:pPr>
        <w:numPr>
          <w:ilvl w:val="0"/>
          <w:numId w:val="3"/>
        </w:num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对K65+200-K93+338下行路段，铣刨重铺5厘米AC-13C SBS 改性沥青混凝土，</w:t>
      </w:r>
      <w:proofErr w:type="gramStart"/>
      <w:r w:rsidRPr="003E6B2E">
        <w:rPr>
          <w:rFonts w:ascii="宋体" w:hAnsi="宋体" w:hint="eastAsia"/>
          <w:kern w:val="2"/>
          <w:sz w:val="21"/>
          <w:szCs w:val="21"/>
          <w14:ligatures w14:val="standardContextual"/>
        </w:rPr>
        <w:t>下承层存在</w:t>
      </w:r>
      <w:proofErr w:type="gramEnd"/>
      <w:r w:rsidRPr="003E6B2E">
        <w:rPr>
          <w:rFonts w:ascii="宋体" w:hAnsi="宋体" w:hint="eastAsia"/>
          <w:kern w:val="2"/>
          <w:sz w:val="21"/>
          <w:szCs w:val="21"/>
          <w14:ligatures w14:val="standardContextual"/>
        </w:rPr>
        <w:t>病害的，一并进行处理。处治面积 163162 平方米。</w:t>
      </w:r>
      <w:bookmarkStart w:id="43" w:name="_Toc139492710"/>
    </w:p>
    <w:bookmarkEnd w:id="43"/>
    <w:p w14:paraId="0231F06A" w14:textId="77777777" w:rsidR="003E6B2E" w:rsidRPr="003E6B2E" w:rsidRDefault="003E6B2E" w:rsidP="003E6B2E">
      <w:pPr>
        <w:numPr>
          <w:ilvl w:val="0"/>
          <w:numId w:val="3"/>
        </w:num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对大广互通 ABCE 匝道、献县西（大陈庄）收费广场，</w:t>
      </w:r>
      <w:proofErr w:type="gramStart"/>
      <w:r w:rsidRPr="003E6B2E">
        <w:rPr>
          <w:rFonts w:ascii="宋体" w:hAnsi="宋体" w:hint="eastAsia"/>
          <w:kern w:val="2"/>
          <w:sz w:val="21"/>
          <w:szCs w:val="21"/>
          <w14:ligatures w14:val="standardContextual"/>
        </w:rPr>
        <w:t>铣</w:t>
      </w:r>
      <w:proofErr w:type="gramEnd"/>
      <w:r w:rsidRPr="003E6B2E">
        <w:rPr>
          <w:rFonts w:ascii="宋体" w:hAnsi="宋体" w:hint="eastAsia"/>
          <w:kern w:val="2"/>
          <w:sz w:val="21"/>
          <w:szCs w:val="21"/>
          <w14:ligatures w14:val="standardContextual"/>
        </w:rPr>
        <w:t xml:space="preserve"> </w:t>
      </w:r>
      <w:proofErr w:type="gramStart"/>
      <w:r w:rsidRPr="003E6B2E">
        <w:rPr>
          <w:rFonts w:ascii="宋体" w:hAnsi="宋体" w:hint="eastAsia"/>
          <w:kern w:val="2"/>
          <w:sz w:val="21"/>
          <w:szCs w:val="21"/>
          <w14:ligatures w14:val="standardContextual"/>
        </w:rPr>
        <w:t>刨重铺</w:t>
      </w:r>
      <w:proofErr w:type="gramEnd"/>
      <w:r w:rsidRPr="003E6B2E">
        <w:rPr>
          <w:rFonts w:ascii="宋体" w:hAnsi="宋体" w:hint="eastAsia"/>
          <w:kern w:val="2"/>
          <w:sz w:val="21"/>
          <w:szCs w:val="21"/>
          <w14:ligatures w14:val="standardContextual"/>
        </w:rPr>
        <w:t xml:space="preserve"> 4 厘米 AC-13 SBS 改性沥青混凝土，</w:t>
      </w:r>
      <w:proofErr w:type="gramStart"/>
      <w:r w:rsidRPr="003E6B2E">
        <w:rPr>
          <w:rFonts w:ascii="宋体" w:hAnsi="宋体" w:hint="eastAsia"/>
          <w:kern w:val="2"/>
          <w:sz w:val="21"/>
          <w:szCs w:val="21"/>
          <w14:ligatures w14:val="standardContextual"/>
        </w:rPr>
        <w:t>下承层存在</w:t>
      </w:r>
      <w:proofErr w:type="gramEnd"/>
      <w:r w:rsidRPr="003E6B2E">
        <w:rPr>
          <w:rFonts w:ascii="宋体" w:hAnsi="宋体" w:hint="eastAsia"/>
          <w:kern w:val="2"/>
          <w:sz w:val="21"/>
          <w:szCs w:val="21"/>
          <w14:ligatures w14:val="standardContextual"/>
        </w:rPr>
        <w:t>病害的， 一并进行处理。处治面积 15137 平方米。</w:t>
      </w:r>
    </w:p>
    <w:p w14:paraId="50E0C60F" w14:textId="77777777" w:rsidR="003E6B2E" w:rsidRPr="003E6B2E" w:rsidRDefault="003E6B2E" w:rsidP="003E6B2E">
      <w:pPr>
        <w:numPr>
          <w:ilvl w:val="0"/>
          <w:numId w:val="3"/>
        </w:num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对 K212+100-K239+100 上行路段，铣刨重铺 2.5 厘米薄层 罩面，</w:t>
      </w:r>
      <w:proofErr w:type="gramStart"/>
      <w:r w:rsidRPr="003E6B2E">
        <w:rPr>
          <w:rFonts w:ascii="宋体" w:hAnsi="宋体" w:hint="eastAsia"/>
          <w:kern w:val="2"/>
          <w:sz w:val="21"/>
          <w:szCs w:val="21"/>
          <w14:ligatures w14:val="standardContextual"/>
        </w:rPr>
        <w:t>下承层存在</w:t>
      </w:r>
      <w:proofErr w:type="gramEnd"/>
      <w:r w:rsidRPr="003E6B2E">
        <w:rPr>
          <w:rFonts w:ascii="宋体" w:hAnsi="宋体" w:hint="eastAsia"/>
          <w:kern w:val="2"/>
          <w:sz w:val="21"/>
          <w:szCs w:val="21"/>
          <w14:ligatures w14:val="standardContextual"/>
        </w:rPr>
        <w:t>病害的，一并进行处理。处治面积 203095 平方米。</w:t>
      </w:r>
    </w:p>
    <w:p w14:paraId="5A1B1D16" w14:textId="77777777" w:rsidR="003E6B2E" w:rsidRPr="003E6B2E" w:rsidRDefault="003E6B2E" w:rsidP="003E6B2E">
      <w:pPr>
        <w:numPr>
          <w:ilvl w:val="0"/>
          <w:numId w:val="3"/>
        </w:num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对 K106+000-K107+600 下行、K109+009-K109+776 下行、 K112+776-K114+000 下 行 、 K128+000-K135+000 上 行 、 K151+000-K198+000 下行、K212+000-K238+000 下行路段，加铺 2.5 厘米薄层罩面，</w:t>
      </w:r>
      <w:proofErr w:type="gramStart"/>
      <w:r w:rsidRPr="003E6B2E">
        <w:rPr>
          <w:rFonts w:ascii="宋体" w:hAnsi="宋体" w:hint="eastAsia"/>
          <w:kern w:val="2"/>
          <w:sz w:val="21"/>
          <w:szCs w:val="21"/>
          <w14:ligatures w14:val="standardContextual"/>
        </w:rPr>
        <w:t>下承层存在</w:t>
      </w:r>
      <w:proofErr w:type="gramEnd"/>
      <w:r w:rsidRPr="003E6B2E">
        <w:rPr>
          <w:rFonts w:ascii="宋体" w:hAnsi="宋体" w:hint="eastAsia"/>
          <w:kern w:val="2"/>
          <w:sz w:val="21"/>
          <w:szCs w:val="21"/>
          <w14:ligatures w14:val="standardContextual"/>
        </w:rPr>
        <w:t>病害的，一并进行处理。</w:t>
      </w:r>
      <w:proofErr w:type="gramStart"/>
      <w:r w:rsidRPr="003E6B2E">
        <w:rPr>
          <w:rFonts w:ascii="宋体" w:hAnsi="宋体" w:hint="eastAsia"/>
          <w:kern w:val="2"/>
          <w:sz w:val="21"/>
          <w:szCs w:val="21"/>
          <w14:ligatures w14:val="standardContextual"/>
        </w:rPr>
        <w:t>处治面</w:t>
      </w:r>
      <w:proofErr w:type="gramEnd"/>
      <w:r w:rsidRPr="003E6B2E">
        <w:rPr>
          <w:rFonts w:ascii="宋体" w:hAnsi="宋体" w:hint="eastAsia"/>
          <w:kern w:val="2"/>
          <w:sz w:val="21"/>
          <w:szCs w:val="21"/>
          <w14:ligatures w14:val="standardContextual"/>
        </w:rPr>
        <w:t xml:space="preserve"> 积 651790 平方米。</w:t>
      </w:r>
    </w:p>
    <w:p w14:paraId="5D37BFEA" w14:textId="77777777" w:rsidR="003E6B2E" w:rsidRPr="003E6B2E" w:rsidRDefault="003E6B2E" w:rsidP="003E6B2E">
      <w:pPr>
        <w:numPr>
          <w:ilvl w:val="0"/>
          <w:numId w:val="3"/>
        </w:num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对 K65+584 等 109 座桥梁铣刨原桥面铺装层，重新铺筑 4 厘米 AC-13C SBS 改性沥青混凝土，处治面积 26524 平方米。</w:t>
      </w:r>
    </w:p>
    <w:p w14:paraId="3ECA5591" w14:textId="77777777" w:rsidR="003E6B2E" w:rsidRPr="003E6B2E" w:rsidRDefault="003E6B2E" w:rsidP="003E6B2E">
      <w:pPr>
        <w:adjustRightInd w:val="0"/>
        <w:snapToGrid w:val="0"/>
        <w:spacing w:line="400" w:lineRule="exact"/>
        <w:ind w:firstLineChars="201" w:firstLine="424"/>
        <w:jc w:val="left"/>
        <w:rPr>
          <w:rFonts w:ascii="宋体" w:hAnsi="宋体"/>
          <w:b/>
          <w:bCs/>
          <w:kern w:val="2"/>
          <w:sz w:val="21"/>
          <w:szCs w:val="21"/>
          <w14:ligatures w14:val="standardContextual"/>
        </w:rPr>
      </w:pPr>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23：G1811黄石高速2024年桥梁支座更换工程监理项目（执行机构：河北高速公路集团有限公司石黄分公司）</w:t>
      </w:r>
    </w:p>
    <w:p w14:paraId="7341622E"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w:t>
      </w:r>
      <w:r w:rsidRPr="003E6B2E">
        <w:rPr>
          <w:rFonts w:ascii="宋体" w:hAnsi="宋体"/>
          <w:kern w:val="2"/>
          <w:sz w:val="21"/>
          <w:szCs w:val="21"/>
          <w14:ligatures w14:val="standardContextual"/>
        </w:rPr>
        <w:t>1）对 K161+806</w:t>
      </w:r>
      <w:proofErr w:type="gramStart"/>
      <w:r w:rsidRPr="003E6B2E">
        <w:rPr>
          <w:rFonts w:ascii="宋体" w:hAnsi="宋体"/>
          <w:kern w:val="2"/>
          <w:sz w:val="21"/>
          <w:szCs w:val="21"/>
          <w14:ligatures w14:val="standardContextual"/>
        </w:rPr>
        <w:t>滏</w:t>
      </w:r>
      <w:proofErr w:type="gramEnd"/>
      <w:r w:rsidRPr="003E6B2E">
        <w:rPr>
          <w:rFonts w:ascii="宋体" w:hAnsi="宋体"/>
          <w:kern w:val="2"/>
          <w:sz w:val="21"/>
          <w:szCs w:val="21"/>
          <w14:ligatures w14:val="standardContextual"/>
        </w:rPr>
        <w:t xml:space="preserve">阳新河特大桥等桥梁存在严重老化开裂、剪切变形、钢垫板锈蚀、位移等病害的桥梁支座进行更换，共计15 座桥梁 220 </w:t>
      </w:r>
      <w:proofErr w:type="gramStart"/>
      <w:r w:rsidRPr="003E6B2E">
        <w:rPr>
          <w:rFonts w:ascii="宋体" w:hAnsi="宋体"/>
          <w:kern w:val="2"/>
          <w:sz w:val="21"/>
          <w:szCs w:val="21"/>
          <w14:ligatures w14:val="standardContextual"/>
        </w:rPr>
        <w:t>个</w:t>
      </w:r>
      <w:proofErr w:type="gramEnd"/>
      <w:r w:rsidRPr="003E6B2E">
        <w:rPr>
          <w:rFonts w:ascii="宋体" w:hAnsi="宋体"/>
          <w:kern w:val="2"/>
          <w:sz w:val="21"/>
          <w:szCs w:val="21"/>
          <w14:ligatures w14:val="standardContextual"/>
        </w:rPr>
        <w:t>支座。</w:t>
      </w:r>
    </w:p>
    <w:p w14:paraId="2E607BFE"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lastRenderedPageBreak/>
        <w:t>（</w:t>
      </w:r>
      <w:r w:rsidRPr="003E6B2E">
        <w:rPr>
          <w:rFonts w:ascii="宋体" w:hAnsi="宋体"/>
          <w:kern w:val="2"/>
          <w:sz w:val="21"/>
          <w:szCs w:val="21"/>
          <w14:ligatures w14:val="standardContextual"/>
        </w:rPr>
        <w:t>2）对 K171+721</w:t>
      </w:r>
      <w:proofErr w:type="gramStart"/>
      <w:r w:rsidRPr="003E6B2E">
        <w:rPr>
          <w:rFonts w:ascii="宋体" w:hAnsi="宋体"/>
          <w:kern w:val="2"/>
          <w:sz w:val="21"/>
          <w:szCs w:val="21"/>
          <w14:ligatures w14:val="standardContextual"/>
        </w:rPr>
        <w:t>滏</w:t>
      </w:r>
      <w:proofErr w:type="gramEnd"/>
      <w:r w:rsidRPr="003E6B2E">
        <w:rPr>
          <w:rFonts w:ascii="宋体" w:hAnsi="宋体"/>
          <w:kern w:val="2"/>
          <w:sz w:val="21"/>
          <w:szCs w:val="21"/>
          <w14:ligatures w14:val="standardContextual"/>
        </w:rPr>
        <w:t>阳河大桥等桥梁存在(局部)脱空等病害的桥梁支座，在脱空位置加垫楔形钢板处治，共计20座桥梁 216个支座。</w:t>
      </w:r>
    </w:p>
    <w:p w14:paraId="46818DB9" w14:textId="77777777" w:rsidR="003E6B2E" w:rsidRPr="003E6B2E" w:rsidRDefault="003E6B2E" w:rsidP="003E6B2E">
      <w:pPr>
        <w:adjustRightInd w:val="0"/>
        <w:snapToGrid w:val="0"/>
        <w:spacing w:line="400" w:lineRule="exact"/>
        <w:ind w:firstLineChars="201" w:firstLine="424"/>
        <w:jc w:val="left"/>
        <w:rPr>
          <w:rFonts w:ascii="宋体" w:hAnsi="宋体"/>
          <w:b/>
          <w:bCs/>
          <w:kern w:val="2"/>
          <w:sz w:val="21"/>
          <w:szCs w:val="21"/>
          <w14:ligatures w14:val="standardContextual"/>
        </w:rPr>
      </w:pPr>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24</w:t>
      </w:r>
      <w:r w:rsidRPr="003E6B2E">
        <w:rPr>
          <w:rFonts w:ascii="宋体" w:hAnsi="宋体" w:hint="eastAsia"/>
          <w:b/>
          <w:bCs/>
          <w:kern w:val="2"/>
          <w:sz w:val="21"/>
          <w:szCs w:val="21"/>
          <w14:ligatures w14:val="standardContextual"/>
        </w:rPr>
        <w:t>：G1811黄石高速2024年交安设施改造工程监理项目（执行机构：河北高速公路集团有限公司石黄分公司）</w:t>
      </w:r>
    </w:p>
    <w:p w14:paraId="7326D2DD"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 xml:space="preserve">（1）K100+963-K107+593、K113+650-K118+253、K122+668-K129+268、K186+861-K186+937等四处防眩网全部拆除，更换为玻璃钢防眩板。处治长度 17705 米。 </w:t>
      </w:r>
    </w:p>
    <w:p w14:paraId="33744E43"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 xml:space="preserve">（2）对K17+145-K17+825（石家庄方向）、K17+485-K17+825（黄骅方向）两段防落网全部拆除，更换为金属防落网。处治长度1020米。 </w:t>
      </w:r>
    </w:p>
    <w:p w14:paraId="0FEB426D"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（3）对K93+600-K116+400 段双向、K169+000-K191+000 段双向、K196+895-K204+400段双向（扣除 K202+000-K203+000 段黄骅港方向）、K204+400-K205+850 段石家庄方向等路段中央分隔带护栏改造为双层波形梁护栏；对 K196+895-K219+000 段石家庄方向路侧护栏进行拆除，更换为SB级波形护栏。处治路段长度75860米。</w:t>
      </w:r>
    </w:p>
    <w:p w14:paraId="4F5FFA28" w14:textId="77777777" w:rsidR="003E6B2E" w:rsidRPr="003E6B2E" w:rsidRDefault="003E6B2E" w:rsidP="003E6B2E">
      <w:pPr>
        <w:adjustRightInd w:val="0"/>
        <w:snapToGrid w:val="0"/>
        <w:spacing w:line="400" w:lineRule="exact"/>
        <w:ind w:firstLineChars="201" w:firstLine="424"/>
        <w:jc w:val="left"/>
        <w:rPr>
          <w:rFonts w:ascii="宋体" w:hAnsi="宋体"/>
          <w:b/>
          <w:bCs/>
          <w:kern w:val="2"/>
          <w:sz w:val="21"/>
          <w:szCs w:val="21"/>
          <w14:ligatures w14:val="standardContextual"/>
        </w:rPr>
      </w:pPr>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25</w:t>
      </w:r>
      <w:r w:rsidRPr="003E6B2E">
        <w:rPr>
          <w:rFonts w:ascii="宋体" w:hAnsi="宋体" w:hint="eastAsia"/>
          <w:b/>
          <w:bCs/>
          <w:kern w:val="2"/>
          <w:sz w:val="21"/>
          <w:szCs w:val="21"/>
          <w14:ligatures w14:val="standardContextual"/>
        </w:rPr>
        <w:t>：G1811黄石高速2024年崔尔庄收费站通行能力提升工程监理项目（执行机构：河北高速公路集团有限公司石黄分公司）</w:t>
      </w:r>
    </w:p>
    <w:p w14:paraId="300CB0F7"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 xml:space="preserve">（1）将崔尔庄收费站与国道G307连接线路面加宽改造为双向四车道，路拱横坡为2%，土路肩横坡为3%，路基宽度由15.5米加宽至19米，改造长度230米。连接线加宽路面结构为:4厘米细粒式SBS改性沥青混凝土(AC-13C)+SBS改性沥青粘结防水层+6 </w:t>
      </w:r>
      <w:proofErr w:type="gramStart"/>
      <w:r w:rsidRPr="003E6B2E">
        <w:rPr>
          <w:rFonts w:ascii="宋体" w:hAnsi="宋体" w:hint="eastAsia"/>
          <w:kern w:val="2"/>
          <w:sz w:val="21"/>
          <w:szCs w:val="21"/>
          <w14:ligatures w14:val="standardContextual"/>
        </w:rPr>
        <w:t>厘米中</w:t>
      </w:r>
      <w:proofErr w:type="gramEnd"/>
      <w:r w:rsidRPr="003E6B2E">
        <w:rPr>
          <w:rFonts w:ascii="宋体" w:hAnsi="宋体" w:hint="eastAsia"/>
          <w:kern w:val="2"/>
          <w:sz w:val="21"/>
          <w:szCs w:val="21"/>
          <w14:ligatures w14:val="standardContextual"/>
        </w:rPr>
        <w:t>粒式SBS改性沥青混凝土(AC-20C)+封层+透层+16厘米水泥稳定级配碎石+16厘米水泥稳定级配碎石+16厘米水泥稳定级配碎石;广场渐变段加宽路面结构为:28厘米水泥混凝土面板+16厘米水泥稳定级配碎石+16厘米水泥稳定级配碎石+16厘米水泥稳定级配碎石。路面铺筑完成后，施划标线，恢复沿线标志等设施。</w:t>
      </w:r>
    </w:p>
    <w:p w14:paraId="71EDC4CD"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2）将崔尔庄收费站一条出口101ETC专用车道改为潮汐入口车道，车辆进出站时均为ETC专用车道，在出口101ETC专用车道收费岛上布设1套潮汐入口ETC专用车道设备,主要设备包括:雾灯、ETC天线(含控制器)、手动栏杆、车道全彩信息显示屏、智能</w:t>
      </w:r>
      <w:proofErr w:type="gramStart"/>
      <w:r w:rsidRPr="003E6B2E">
        <w:rPr>
          <w:rFonts w:ascii="宋体" w:hAnsi="宋体" w:hint="eastAsia"/>
          <w:kern w:val="2"/>
          <w:sz w:val="21"/>
          <w:szCs w:val="21"/>
          <w14:ligatures w14:val="standardContextual"/>
        </w:rPr>
        <w:t>栏杆机</w:t>
      </w:r>
      <w:proofErr w:type="gramEnd"/>
      <w:r w:rsidRPr="003E6B2E">
        <w:rPr>
          <w:rFonts w:ascii="宋体" w:hAnsi="宋体" w:hint="eastAsia"/>
          <w:kern w:val="2"/>
          <w:sz w:val="21"/>
          <w:szCs w:val="21"/>
          <w14:ligatures w14:val="standardContextual"/>
        </w:rPr>
        <w:t>(含高速自动栏杆、费额显示屏、</w:t>
      </w:r>
      <w:proofErr w:type="gramStart"/>
      <w:r w:rsidRPr="003E6B2E">
        <w:rPr>
          <w:rFonts w:ascii="宋体" w:hAnsi="宋体" w:hint="eastAsia"/>
          <w:kern w:val="2"/>
          <w:sz w:val="21"/>
          <w:szCs w:val="21"/>
          <w14:ligatures w14:val="standardContextual"/>
        </w:rPr>
        <w:t>车道牌识摄像</w:t>
      </w:r>
      <w:proofErr w:type="gramEnd"/>
      <w:r w:rsidRPr="003E6B2E">
        <w:rPr>
          <w:rFonts w:ascii="宋体" w:hAnsi="宋体" w:hint="eastAsia"/>
          <w:kern w:val="2"/>
          <w:sz w:val="21"/>
          <w:szCs w:val="21"/>
          <w14:ligatures w14:val="standardContextual"/>
        </w:rPr>
        <w:t>一体机、补光灯等)、车道摄像机、车道控制器、半球摄像机等。在完成新增潮汐入口专用车道设备安装后，与收费系统联调，确保收费正常工作。</w:t>
      </w:r>
    </w:p>
    <w:p w14:paraId="49A3DAD7"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hint="eastAsia"/>
          <w:kern w:val="2"/>
          <w:sz w:val="21"/>
          <w:szCs w:val="21"/>
          <w14:ligatures w14:val="standardContextual"/>
        </w:rPr>
        <w:t>在崔尔庄收费站入口最外侧001超宽车道(宽4.5米)和入口002普通车道(宽3.5米)各新增1套称重系统，包含供电电缆、数据传输线缆、土建设施、交安设施及排水设施等相关配套附属设施，主要设备包含整车式称重设备，车尾抓拍设备等。在完成新增入口称重检测系统安装后，与收费系统联调，确保称重及收费正常工作。</w:t>
      </w:r>
    </w:p>
    <w:p w14:paraId="2E0F5960" w14:textId="77777777" w:rsidR="003E6B2E" w:rsidRPr="003E6B2E" w:rsidRDefault="003E6B2E" w:rsidP="003E6B2E">
      <w:pPr>
        <w:adjustRightInd w:val="0"/>
        <w:snapToGrid w:val="0"/>
        <w:spacing w:line="400" w:lineRule="exact"/>
        <w:ind w:firstLineChars="201" w:firstLine="424"/>
        <w:jc w:val="left"/>
        <w:rPr>
          <w:rFonts w:ascii="宋体" w:hAnsi="宋体"/>
          <w:b/>
          <w:kern w:val="2"/>
          <w:sz w:val="21"/>
          <w:szCs w:val="21"/>
          <w14:ligatures w14:val="standardContextual"/>
        </w:rPr>
      </w:pPr>
      <w:r w:rsidRPr="003E6B2E">
        <w:rPr>
          <w:rFonts w:ascii="宋体" w:hAnsi="宋体" w:hint="eastAsia"/>
          <w:b/>
          <w:kern w:val="2"/>
          <w:sz w:val="21"/>
          <w:szCs w:val="21"/>
          <w14:ligatures w14:val="standardContextual"/>
        </w:rPr>
        <w:t>子项目</w:t>
      </w:r>
      <w:r w:rsidRPr="003E6B2E">
        <w:rPr>
          <w:rFonts w:ascii="宋体" w:hAnsi="宋体"/>
          <w:b/>
          <w:kern w:val="2"/>
          <w:sz w:val="21"/>
          <w:szCs w:val="21"/>
          <w14:ligatures w14:val="standardContextual"/>
        </w:rPr>
        <w:t>26</w:t>
      </w:r>
      <w:r w:rsidRPr="003E6B2E">
        <w:rPr>
          <w:rFonts w:ascii="宋体" w:hAnsi="宋体" w:hint="eastAsia"/>
          <w:b/>
          <w:kern w:val="2"/>
          <w:sz w:val="21"/>
          <w:szCs w:val="21"/>
          <w14:ligatures w14:val="standardContextual"/>
        </w:rPr>
        <w:t>：京秦分公司G1京哈高速公路宝山段2024年路面病害治理工程（执行机构：河北高速公路集团有限公司京秦分公司）</w:t>
      </w:r>
    </w:p>
    <w:p w14:paraId="1DE4879A"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hint="eastAsia"/>
          <w:kern w:val="2"/>
          <w:sz w:val="21"/>
          <w:szCs w:val="21"/>
          <w14:ligatures w14:val="standardContextual"/>
        </w:rPr>
        <w:t>（1）</w:t>
      </w:r>
      <w:r w:rsidRPr="003E6B2E">
        <w:rPr>
          <w:rFonts w:ascii="宋体" w:hAnsi="宋体"/>
          <w:kern w:val="2"/>
          <w:sz w:val="21"/>
          <w:szCs w:val="21"/>
          <w14:ligatures w14:val="standardContextual"/>
        </w:rPr>
        <w:t>主线路面病害治理工程</w:t>
      </w:r>
    </w:p>
    <w:p w14:paraId="6332DC9C"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kern w:val="2"/>
          <w:sz w:val="21"/>
          <w:szCs w:val="21"/>
          <w14:ligatures w14:val="standardContextual"/>
        </w:rPr>
        <w:t>对上行K248+000-K251+000、K254+000-K257+000、K262+000-K275+668段、下行K248+000</w:t>
      </w:r>
      <w:r w:rsidRPr="003E6B2E">
        <w:rPr>
          <w:rFonts w:ascii="宋体" w:hAnsi="宋体" w:hint="eastAsia"/>
          <w:kern w:val="2"/>
          <w:sz w:val="21"/>
          <w:szCs w:val="21"/>
          <w14:ligatures w14:val="standardContextual"/>
        </w:rPr>
        <w:t>-K260+106、K262+000</w:t>
      </w:r>
      <w:r w:rsidRPr="003E6B2E">
        <w:rPr>
          <w:rFonts w:ascii="宋体" w:hAnsi="宋体"/>
          <w:kern w:val="2"/>
          <w:sz w:val="21"/>
          <w:szCs w:val="21"/>
          <w14:ligatures w14:val="standardContextual"/>
        </w:rPr>
        <w:t>-</w:t>
      </w:r>
    </w:p>
    <w:p w14:paraId="31463952"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kern w:val="2"/>
          <w:sz w:val="21"/>
          <w:szCs w:val="21"/>
          <w14:ligatures w14:val="standardContextual"/>
        </w:rPr>
        <w:lastRenderedPageBreak/>
        <w:t>K276+000、K277+000-K279+000段第二、三行车道路面进行病害治理，对下行K276+000-K277+000段第三行车道路面进行病害治理，铣刨重铺4cmAC-13C SBS改性沥青混凝土（不含桥面），共计</w:t>
      </w:r>
      <w:r w:rsidRPr="003E6B2E">
        <w:rPr>
          <w:rFonts w:ascii="宋体" w:hAnsi="宋体" w:hint="eastAsia"/>
          <w:kern w:val="2"/>
          <w:sz w:val="21"/>
          <w:szCs w:val="21"/>
          <w14:ligatures w14:val="standardContextual"/>
        </w:rPr>
        <w:t>358626</w:t>
      </w:r>
      <w:r w:rsidRPr="003E6B2E">
        <w:rPr>
          <w:rFonts w:ascii="宋体" w:hAnsi="宋体"/>
          <w:kern w:val="2"/>
          <w:sz w:val="21"/>
          <w:szCs w:val="21"/>
          <w14:ligatures w14:val="standardContextual"/>
        </w:rPr>
        <w:t>m2</w:t>
      </w:r>
      <w:r w:rsidRPr="003E6B2E">
        <w:rPr>
          <w:rFonts w:ascii="宋体" w:hAnsi="宋体" w:hint="eastAsia"/>
          <w:kern w:val="2"/>
          <w:sz w:val="21"/>
          <w:szCs w:val="21"/>
          <w14:ligatures w14:val="standardContextual"/>
        </w:rPr>
        <w:t>。</w:t>
      </w:r>
    </w:p>
    <w:p w14:paraId="6E11C0CC"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hint="eastAsia"/>
          <w:kern w:val="2"/>
          <w:sz w:val="21"/>
          <w:szCs w:val="21"/>
          <w14:ligatures w14:val="standardContextual"/>
        </w:rPr>
        <w:t>（2）</w:t>
      </w:r>
      <w:r w:rsidRPr="003E6B2E">
        <w:rPr>
          <w:rFonts w:ascii="宋体" w:hAnsi="宋体"/>
          <w:kern w:val="2"/>
          <w:sz w:val="21"/>
          <w:szCs w:val="21"/>
          <w14:ligatures w14:val="standardContextual"/>
        </w:rPr>
        <w:t>收费站广场混凝土面板更换工程</w:t>
      </w:r>
    </w:p>
    <w:p w14:paraId="3A1E5349"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kern w:val="2"/>
          <w:sz w:val="21"/>
          <w:szCs w:val="21"/>
          <w14:ligatures w14:val="standardContextual"/>
        </w:rPr>
        <w:t>对</w:t>
      </w:r>
      <w:proofErr w:type="gramStart"/>
      <w:r w:rsidRPr="003E6B2E">
        <w:rPr>
          <w:rFonts w:ascii="宋体" w:hAnsi="宋体" w:hint="eastAsia"/>
          <w:kern w:val="2"/>
          <w:sz w:val="21"/>
          <w:szCs w:val="21"/>
          <w14:ligatures w14:val="standardContextual"/>
        </w:rPr>
        <w:t>鸦</w:t>
      </w:r>
      <w:proofErr w:type="gramEnd"/>
      <w:r w:rsidRPr="003E6B2E">
        <w:rPr>
          <w:rFonts w:ascii="宋体" w:hAnsi="宋体" w:hint="eastAsia"/>
          <w:kern w:val="2"/>
          <w:sz w:val="21"/>
          <w:szCs w:val="21"/>
          <w14:ligatures w14:val="standardContextual"/>
        </w:rPr>
        <w:t>鸿桥、玉田、唐山北、迁安、卢龙、抚宁、北戴河站、秦北、秦东</w:t>
      </w:r>
      <w:r w:rsidRPr="003E6B2E">
        <w:rPr>
          <w:rFonts w:ascii="宋体" w:hAnsi="宋体"/>
          <w:kern w:val="2"/>
          <w:sz w:val="21"/>
          <w:szCs w:val="21"/>
          <w14:ligatures w14:val="standardContextual"/>
        </w:rPr>
        <w:t>9个收费站广场损坏严重的混凝土面板进行挖除、重新浇筑水泥混凝土，并设置钢筋网，工程量约为4945m2。</w:t>
      </w:r>
    </w:p>
    <w:p w14:paraId="386DF70E"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hint="eastAsia"/>
          <w:kern w:val="2"/>
          <w:sz w:val="21"/>
          <w:szCs w:val="21"/>
          <w14:ligatures w14:val="standardContextual"/>
        </w:rPr>
        <w:t>（3）孟姜收费站</w:t>
      </w:r>
      <w:proofErr w:type="gramStart"/>
      <w:r w:rsidRPr="003E6B2E">
        <w:rPr>
          <w:rFonts w:ascii="宋体" w:hAnsi="宋体" w:hint="eastAsia"/>
          <w:kern w:val="2"/>
          <w:sz w:val="21"/>
          <w:szCs w:val="21"/>
          <w14:ligatures w14:val="standardContextual"/>
        </w:rPr>
        <w:t>出口侧外广场</w:t>
      </w:r>
      <w:proofErr w:type="gramEnd"/>
      <w:r w:rsidRPr="003E6B2E">
        <w:rPr>
          <w:rFonts w:ascii="宋体" w:hAnsi="宋体" w:hint="eastAsia"/>
          <w:kern w:val="2"/>
          <w:sz w:val="21"/>
          <w:szCs w:val="21"/>
          <w14:ligatures w14:val="standardContextual"/>
        </w:rPr>
        <w:t>拓宽工程</w:t>
      </w:r>
    </w:p>
    <w:p w14:paraId="6DAB9E43"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hint="eastAsia"/>
          <w:kern w:val="2"/>
          <w:sz w:val="21"/>
          <w:szCs w:val="21"/>
          <w14:ligatures w14:val="standardContextual"/>
        </w:rPr>
        <w:t>本项目对收费站</w:t>
      </w:r>
      <w:proofErr w:type="gramStart"/>
      <w:r w:rsidRPr="003E6B2E">
        <w:rPr>
          <w:rFonts w:ascii="宋体" w:hAnsi="宋体" w:hint="eastAsia"/>
          <w:kern w:val="2"/>
          <w:sz w:val="21"/>
          <w:szCs w:val="21"/>
          <w14:ligatures w14:val="standardContextual"/>
        </w:rPr>
        <w:t>出口侧外广场</w:t>
      </w:r>
      <w:proofErr w:type="gramEnd"/>
      <w:r w:rsidRPr="003E6B2E">
        <w:rPr>
          <w:rFonts w:ascii="宋体" w:hAnsi="宋体" w:hint="eastAsia"/>
          <w:kern w:val="2"/>
          <w:sz w:val="21"/>
          <w:szCs w:val="21"/>
          <w14:ligatures w14:val="standardContextual"/>
        </w:rPr>
        <w:t>既有路面进行拼宽，由收费岛</w:t>
      </w:r>
      <w:proofErr w:type="gramStart"/>
      <w:r w:rsidRPr="003E6B2E">
        <w:rPr>
          <w:rFonts w:ascii="宋体" w:hAnsi="宋体" w:hint="eastAsia"/>
          <w:kern w:val="2"/>
          <w:sz w:val="21"/>
          <w:szCs w:val="21"/>
          <w14:ligatures w14:val="standardContextual"/>
        </w:rPr>
        <w:t>岛尾开始</w:t>
      </w:r>
      <w:proofErr w:type="gramEnd"/>
      <w:r w:rsidRPr="003E6B2E">
        <w:rPr>
          <w:rFonts w:ascii="宋体" w:hAnsi="宋体" w:hint="eastAsia"/>
          <w:kern w:val="2"/>
          <w:sz w:val="21"/>
          <w:szCs w:val="21"/>
          <w14:ligatures w14:val="standardContextual"/>
        </w:rPr>
        <w:t>向外侧加宽，顺接地</w:t>
      </w:r>
      <w:proofErr w:type="gramStart"/>
      <w:r w:rsidRPr="003E6B2E">
        <w:rPr>
          <w:rFonts w:ascii="宋体" w:hAnsi="宋体" w:hint="eastAsia"/>
          <w:kern w:val="2"/>
          <w:sz w:val="21"/>
          <w:szCs w:val="21"/>
          <w14:ligatures w14:val="standardContextual"/>
        </w:rPr>
        <w:t>方改造</w:t>
      </w:r>
      <w:proofErr w:type="gramEnd"/>
      <w:r w:rsidRPr="003E6B2E">
        <w:rPr>
          <w:rFonts w:ascii="宋体" w:hAnsi="宋体" w:hint="eastAsia"/>
          <w:kern w:val="2"/>
          <w:sz w:val="21"/>
          <w:szCs w:val="21"/>
          <w14:ligatures w14:val="standardContextual"/>
        </w:rPr>
        <w:t>边线。</w:t>
      </w:r>
    </w:p>
    <w:p w14:paraId="6BE369CC"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hint="eastAsia"/>
          <w:kern w:val="2"/>
          <w:sz w:val="21"/>
          <w:szCs w:val="21"/>
          <w14:ligatures w14:val="standardContextual"/>
        </w:rPr>
        <w:t>路面结构采用混凝土路面：28cmC40混凝土面板+4cmAC-13C沥青混凝土+36cm贫混凝土。</w:t>
      </w:r>
    </w:p>
    <w:p w14:paraId="0E5EA1E3" w14:textId="77777777" w:rsidR="003E6B2E" w:rsidRPr="003E6B2E" w:rsidRDefault="003E6B2E" w:rsidP="003E6B2E">
      <w:pPr>
        <w:adjustRightInd w:val="0"/>
        <w:snapToGrid w:val="0"/>
        <w:spacing w:line="400" w:lineRule="exact"/>
        <w:ind w:firstLineChars="201" w:firstLine="424"/>
        <w:jc w:val="left"/>
        <w:rPr>
          <w:rFonts w:ascii="宋体" w:hAnsi="宋体"/>
          <w:b/>
          <w:kern w:val="2"/>
          <w:sz w:val="21"/>
          <w:szCs w:val="21"/>
          <w14:ligatures w14:val="standardContextual"/>
        </w:rPr>
      </w:pPr>
      <w:r w:rsidRPr="003E6B2E">
        <w:rPr>
          <w:rFonts w:ascii="宋体" w:hAnsi="宋体" w:hint="eastAsia"/>
          <w:b/>
          <w:kern w:val="2"/>
          <w:sz w:val="21"/>
          <w:szCs w:val="21"/>
          <w14:ligatures w14:val="standardContextual"/>
        </w:rPr>
        <w:t>子项目</w:t>
      </w:r>
      <w:r w:rsidRPr="003E6B2E">
        <w:rPr>
          <w:rFonts w:ascii="宋体" w:hAnsi="宋体"/>
          <w:b/>
          <w:kern w:val="2"/>
          <w:sz w:val="21"/>
          <w:szCs w:val="21"/>
          <w14:ligatures w14:val="standardContextual"/>
        </w:rPr>
        <w:t>27</w:t>
      </w:r>
      <w:r w:rsidRPr="003E6B2E">
        <w:rPr>
          <w:rFonts w:ascii="宋体" w:hAnsi="宋体" w:hint="eastAsia"/>
          <w:b/>
          <w:kern w:val="2"/>
          <w:sz w:val="21"/>
          <w:szCs w:val="21"/>
          <w14:ligatures w14:val="standardContextual"/>
        </w:rPr>
        <w:t>：京秦分公司G1京哈高速公路宝山段2024年桥梁病害治理工程（执行机构：河北高速公路集团有限公司京秦分公司）</w:t>
      </w:r>
    </w:p>
    <w:p w14:paraId="5F752ECB"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hint="eastAsia"/>
          <w:kern w:val="2"/>
          <w:sz w:val="21"/>
          <w:szCs w:val="21"/>
          <w14:ligatures w14:val="standardContextual"/>
        </w:rPr>
        <w:t>（1）</w:t>
      </w:r>
      <w:r w:rsidRPr="003E6B2E">
        <w:rPr>
          <w:rFonts w:ascii="宋体" w:hAnsi="宋体"/>
          <w:kern w:val="2"/>
          <w:sz w:val="21"/>
          <w:szCs w:val="21"/>
          <w14:ligatures w14:val="standardContextual"/>
        </w:rPr>
        <w:t>K111+467</w:t>
      </w:r>
      <w:r w:rsidRPr="003E6B2E">
        <w:rPr>
          <w:rFonts w:ascii="宋体" w:hAnsi="宋体" w:hint="eastAsia"/>
          <w:kern w:val="2"/>
          <w:sz w:val="21"/>
          <w:szCs w:val="21"/>
          <w14:ligatures w14:val="standardContextual"/>
        </w:rPr>
        <w:t>玉田互通中桥北京方向等</w:t>
      </w:r>
      <w:r w:rsidRPr="003E6B2E">
        <w:rPr>
          <w:rFonts w:ascii="宋体" w:hAnsi="宋体"/>
          <w:kern w:val="2"/>
          <w:sz w:val="21"/>
          <w:szCs w:val="21"/>
          <w14:ligatures w14:val="standardContextual"/>
        </w:rPr>
        <w:t>12</w:t>
      </w:r>
      <w:r w:rsidRPr="003E6B2E">
        <w:rPr>
          <w:rFonts w:ascii="宋体" w:hAnsi="宋体" w:hint="eastAsia"/>
          <w:kern w:val="2"/>
          <w:sz w:val="21"/>
          <w:szCs w:val="21"/>
          <w14:ligatures w14:val="standardContextual"/>
        </w:rPr>
        <w:t>座桥梁桥面铺装病害处治方案</w:t>
      </w:r>
    </w:p>
    <w:p w14:paraId="2D911DD4"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hint="eastAsia"/>
          <w:kern w:val="2"/>
          <w:sz w:val="21"/>
          <w:szCs w:val="21"/>
          <w14:ligatures w14:val="standardContextual"/>
        </w:rPr>
        <w:t>①对北京方向</w:t>
      </w:r>
      <w:r w:rsidRPr="003E6B2E">
        <w:rPr>
          <w:rFonts w:ascii="宋体" w:hAnsi="宋体"/>
          <w:kern w:val="2"/>
          <w:sz w:val="21"/>
          <w:szCs w:val="21"/>
          <w14:ligatures w14:val="standardContextual"/>
        </w:rPr>
        <w:t>K111+467</w:t>
      </w:r>
      <w:r w:rsidRPr="003E6B2E">
        <w:rPr>
          <w:rFonts w:ascii="宋体" w:hAnsi="宋体" w:hint="eastAsia"/>
          <w:kern w:val="2"/>
          <w:sz w:val="21"/>
          <w:szCs w:val="21"/>
          <w14:ligatures w14:val="standardContextual"/>
        </w:rPr>
        <w:t>、</w:t>
      </w:r>
      <w:r w:rsidRPr="003E6B2E">
        <w:rPr>
          <w:rFonts w:ascii="宋体" w:hAnsi="宋体"/>
          <w:kern w:val="2"/>
          <w:sz w:val="21"/>
          <w:szCs w:val="21"/>
          <w14:ligatures w14:val="standardContextual"/>
        </w:rPr>
        <w:t>K132+751</w:t>
      </w:r>
      <w:r w:rsidRPr="003E6B2E">
        <w:rPr>
          <w:rFonts w:ascii="宋体" w:hAnsi="宋体" w:hint="eastAsia"/>
          <w:kern w:val="2"/>
          <w:sz w:val="21"/>
          <w:szCs w:val="21"/>
          <w14:ligatures w14:val="standardContextual"/>
        </w:rPr>
        <w:t>、</w:t>
      </w:r>
      <w:r w:rsidRPr="003E6B2E">
        <w:rPr>
          <w:rFonts w:ascii="宋体" w:hAnsi="宋体"/>
          <w:kern w:val="2"/>
          <w:sz w:val="21"/>
          <w:szCs w:val="21"/>
          <w14:ligatures w14:val="standardContextual"/>
        </w:rPr>
        <w:t>K150+162</w:t>
      </w:r>
      <w:r w:rsidRPr="003E6B2E">
        <w:rPr>
          <w:rFonts w:ascii="宋体" w:hAnsi="宋体" w:hint="eastAsia"/>
          <w:kern w:val="2"/>
          <w:sz w:val="21"/>
          <w:szCs w:val="21"/>
          <w14:ligatures w14:val="standardContextual"/>
        </w:rPr>
        <w:t>、</w:t>
      </w:r>
      <w:r w:rsidRPr="003E6B2E">
        <w:rPr>
          <w:rFonts w:ascii="宋体" w:hAnsi="宋体"/>
          <w:kern w:val="2"/>
          <w:sz w:val="21"/>
          <w:szCs w:val="21"/>
          <w14:ligatures w14:val="standardContextual"/>
        </w:rPr>
        <w:t>K160+072</w:t>
      </w:r>
      <w:r w:rsidRPr="003E6B2E">
        <w:rPr>
          <w:rFonts w:ascii="宋体" w:hAnsi="宋体" w:hint="eastAsia"/>
          <w:kern w:val="2"/>
          <w:sz w:val="21"/>
          <w:szCs w:val="21"/>
          <w14:ligatures w14:val="standardContextual"/>
        </w:rPr>
        <w:t>、沈阳方向</w:t>
      </w:r>
      <w:r w:rsidRPr="003E6B2E">
        <w:rPr>
          <w:rFonts w:ascii="宋体" w:hAnsi="宋体"/>
          <w:kern w:val="2"/>
          <w:sz w:val="21"/>
          <w:szCs w:val="21"/>
          <w14:ligatures w14:val="standardContextual"/>
        </w:rPr>
        <w:t>K112+004</w:t>
      </w:r>
      <w:r w:rsidRPr="003E6B2E">
        <w:rPr>
          <w:rFonts w:ascii="宋体" w:hAnsi="宋体" w:hint="eastAsia"/>
          <w:kern w:val="2"/>
          <w:sz w:val="21"/>
          <w:szCs w:val="21"/>
          <w14:ligatures w14:val="standardContextual"/>
        </w:rPr>
        <w:t>、</w:t>
      </w:r>
      <w:r w:rsidRPr="003E6B2E">
        <w:rPr>
          <w:rFonts w:ascii="宋体" w:hAnsi="宋体"/>
          <w:kern w:val="2"/>
          <w:sz w:val="21"/>
          <w:szCs w:val="21"/>
          <w14:ligatures w14:val="standardContextual"/>
        </w:rPr>
        <w:t>K116+214</w:t>
      </w:r>
      <w:r w:rsidRPr="003E6B2E">
        <w:rPr>
          <w:rFonts w:ascii="宋体" w:hAnsi="宋体" w:hint="eastAsia"/>
          <w:kern w:val="2"/>
          <w:sz w:val="21"/>
          <w:szCs w:val="21"/>
          <w14:ligatures w14:val="standardContextual"/>
        </w:rPr>
        <w:t>、</w:t>
      </w:r>
      <w:r w:rsidRPr="003E6B2E">
        <w:rPr>
          <w:rFonts w:ascii="宋体" w:hAnsi="宋体"/>
          <w:kern w:val="2"/>
          <w:sz w:val="21"/>
          <w:szCs w:val="21"/>
          <w14:ligatures w14:val="standardContextual"/>
        </w:rPr>
        <w:t>K148+665</w:t>
      </w:r>
      <w:r w:rsidRPr="003E6B2E">
        <w:rPr>
          <w:rFonts w:ascii="宋体" w:hAnsi="宋体" w:hint="eastAsia"/>
          <w:kern w:val="2"/>
          <w:sz w:val="21"/>
          <w:szCs w:val="21"/>
          <w14:ligatures w14:val="standardContextual"/>
        </w:rPr>
        <w:t>、</w:t>
      </w:r>
      <w:r w:rsidRPr="003E6B2E">
        <w:rPr>
          <w:rFonts w:ascii="宋体" w:hAnsi="宋体"/>
          <w:kern w:val="2"/>
          <w:sz w:val="21"/>
          <w:szCs w:val="21"/>
          <w14:ligatures w14:val="standardContextual"/>
        </w:rPr>
        <w:t>K156+301</w:t>
      </w:r>
      <w:r w:rsidRPr="003E6B2E">
        <w:rPr>
          <w:rFonts w:ascii="宋体" w:hAnsi="宋体" w:hint="eastAsia"/>
          <w:kern w:val="2"/>
          <w:sz w:val="21"/>
          <w:szCs w:val="21"/>
          <w14:ligatures w14:val="standardContextual"/>
        </w:rPr>
        <w:t>、</w:t>
      </w:r>
      <w:r w:rsidRPr="003E6B2E">
        <w:rPr>
          <w:rFonts w:ascii="宋体" w:hAnsi="宋体"/>
          <w:kern w:val="2"/>
          <w:sz w:val="21"/>
          <w:szCs w:val="21"/>
          <w14:ligatures w14:val="standardContextual"/>
        </w:rPr>
        <w:t>K300+320</w:t>
      </w:r>
      <w:r w:rsidRPr="003E6B2E">
        <w:rPr>
          <w:rFonts w:ascii="宋体" w:hAnsi="宋体" w:hint="eastAsia"/>
          <w:kern w:val="2"/>
          <w:sz w:val="21"/>
          <w:szCs w:val="21"/>
          <w14:ligatures w14:val="standardContextual"/>
        </w:rPr>
        <w:t>等</w:t>
      </w:r>
      <w:r w:rsidRPr="003E6B2E">
        <w:rPr>
          <w:rFonts w:ascii="宋体" w:hAnsi="宋体"/>
          <w:kern w:val="2"/>
          <w:sz w:val="21"/>
          <w:szCs w:val="21"/>
          <w14:ligatures w14:val="standardContextual"/>
        </w:rPr>
        <w:t>9</w:t>
      </w:r>
      <w:r w:rsidRPr="003E6B2E">
        <w:rPr>
          <w:rFonts w:ascii="宋体" w:hAnsi="宋体" w:hint="eastAsia"/>
          <w:kern w:val="2"/>
          <w:sz w:val="21"/>
          <w:szCs w:val="21"/>
          <w14:ligatures w14:val="standardContextual"/>
        </w:rPr>
        <w:t>座桥梁铣刨重铺</w:t>
      </w:r>
      <w:r w:rsidRPr="003E6B2E">
        <w:rPr>
          <w:rFonts w:ascii="宋体" w:hAnsi="宋体"/>
          <w:kern w:val="2"/>
          <w:sz w:val="21"/>
          <w:szCs w:val="21"/>
          <w14:ligatures w14:val="standardContextual"/>
        </w:rPr>
        <w:t xml:space="preserve">4cm </w:t>
      </w:r>
      <w:r w:rsidRPr="003E6B2E">
        <w:rPr>
          <w:rFonts w:ascii="宋体" w:hAnsi="宋体" w:hint="eastAsia"/>
          <w:kern w:val="2"/>
          <w:sz w:val="21"/>
          <w:szCs w:val="21"/>
          <w14:ligatures w14:val="standardContextual"/>
        </w:rPr>
        <w:t>沥青混凝土，并对下层沥青桥面存在病害位置进行局部挖补，防水混凝土层损坏位置一并处理，共计9902.9m2。</w:t>
      </w:r>
    </w:p>
    <w:p w14:paraId="33322010"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hint="eastAsia"/>
          <w:kern w:val="2"/>
          <w:sz w:val="21"/>
          <w:szCs w:val="21"/>
          <w14:ligatures w14:val="standardContextual"/>
        </w:rPr>
        <w:t>②对北京方向</w:t>
      </w:r>
      <w:r w:rsidRPr="003E6B2E">
        <w:rPr>
          <w:rFonts w:ascii="宋体" w:hAnsi="宋体"/>
          <w:kern w:val="2"/>
          <w:sz w:val="21"/>
          <w:szCs w:val="21"/>
          <w14:ligatures w14:val="standardContextual"/>
        </w:rPr>
        <w:t>K172+943</w:t>
      </w:r>
      <w:r w:rsidRPr="003E6B2E">
        <w:rPr>
          <w:rFonts w:ascii="宋体" w:hAnsi="宋体" w:hint="eastAsia"/>
          <w:kern w:val="2"/>
          <w:sz w:val="21"/>
          <w:szCs w:val="21"/>
          <w14:ligatures w14:val="standardContextual"/>
        </w:rPr>
        <w:t>、</w:t>
      </w:r>
      <w:r w:rsidRPr="003E6B2E">
        <w:rPr>
          <w:rFonts w:ascii="宋体" w:hAnsi="宋体"/>
          <w:kern w:val="2"/>
          <w:sz w:val="21"/>
          <w:szCs w:val="21"/>
          <w14:ligatures w14:val="standardContextual"/>
        </w:rPr>
        <w:t>K280+925</w:t>
      </w:r>
      <w:r w:rsidRPr="003E6B2E">
        <w:rPr>
          <w:rFonts w:ascii="宋体" w:hAnsi="宋体" w:hint="eastAsia"/>
          <w:kern w:val="2"/>
          <w:sz w:val="21"/>
          <w:szCs w:val="21"/>
          <w14:ligatures w14:val="standardContextual"/>
        </w:rPr>
        <w:t>等</w:t>
      </w:r>
      <w:r w:rsidRPr="003E6B2E">
        <w:rPr>
          <w:rFonts w:ascii="宋体" w:hAnsi="宋体"/>
          <w:kern w:val="2"/>
          <w:sz w:val="21"/>
          <w:szCs w:val="21"/>
          <w14:ligatures w14:val="standardContextual"/>
        </w:rPr>
        <w:t>2</w:t>
      </w:r>
      <w:r w:rsidRPr="003E6B2E">
        <w:rPr>
          <w:rFonts w:ascii="宋体" w:hAnsi="宋体" w:hint="eastAsia"/>
          <w:kern w:val="2"/>
          <w:sz w:val="21"/>
          <w:szCs w:val="21"/>
          <w14:ligatures w14:val="standardContextual"/>
        </w:rPr>
        <w:t>座桥梁铣刨</w:t>
      </w:r>
      <w:r w:rsidRPr="003E6B2E">
        <w:rPr>
          <w:rFonts w:ascii="宋体" w:hAnsi="宋体"/>
          <w:kern w:val="2"/>
          <w:sz w:val="21"/>
          <w:szCs w:val="21"/>
          <w14:ligatures w14:val="standardContextual"/>
        </w:rPr>
        <w:t xml:space="preserve">1.5cm </w:t>
      </w:r>
      <w:proofErr w:type="gramStart"/>
      <w:r w:rsidRPr="003E6B2E">
        <w:rPr>
          <w:rFonts w:ascii="宋体" w:hAnsi="宋体" w:hint="eastAsia"/>
          <w:kern w:val="2"/>
          <w:sz w:val="21"/>
          <w:szCs w:val="21"/>
          <w14:ligatures w14:val="standardContextual"/>
        </w:rPr>
        <w:t>微表处</w:t>
      </w:r>
      <w:proofErr w:type="gramEnd"/>
      <w:r w:rsidRPr="003E6B2E">
        <w:rPr>
          <w:rFonts w:ascii="宋体" w:hAnsi="宋体" w:hint="eastAsia"/>
          <w:kern w:val="2"/>
          <w:sz w:val="21"/>
          <w:szCs w:val="21"/>
          <w14:ligatures w14:val="standardContextual"/>
        </w:rPr>
        <w:t>后，局部凿除并修补损坏严重的混凝土层，重新铺筑</w:t>
      </w:r>
      <w:r w:rsidRPr="003E6B2E">
        <w:rPr>
          <w:rFonts w:ascii="宋体" w:hAnsi="宋体"/>
          <w:kern w:val="2"/>
          <w:sz w:val="21"/>
          <w:szCs w:val="21"/>
          <w14:ligatures w14:val="standardContextual"/>
        </w:rPr>
        <w:t xml:space="preserve">1.5cm </w:t>
      </w:r>
      <w:r w:rsidRPr="003E6B2E">
        <w:rPr>
          <w:rFonts w:ascii="宋体" w:hAnsi="宋体" w:hint="eastAsia"/>
          <w:kern w:val="2"/>
          <w:sz w:val="21"/>
          <w:szCs w:val="21"/>
          <w14:ligatures w14:val="standardContextual"/>
        </w:rPr>
        <w:t>微罩面</w:t>
      </w:r>
      <w:r w:rsidRPr="003E6B2E">
        <w:rPr>
          <w:rFonts w:ascii="宋体" w:hAnsi="宋体"/>
          <w:kern w:val="2"/>
          <w:sz w:val="21"/>
          <w:szCs w:val="21"/>
          <w14:ligatures w14:val="standardContextual"/>
        </w:rPr>
        <w:t>+</w:t>
      </w:r>
      <w:r w:rsidRPr="003E6B2E">
        <w:rPr>
          <w:rFonts w:ascii="宋体" w:hAnsi="宋体" w:hint="eastAsia"/>
          <w:kern w:val="2"/>
          <w:sz w:val="21"/>
          <w:szCs w:val="21"/>
          <w14:ligatures w14:val="standardContextual"/>
        </w:rPr>
        <w:t>特种沥青粘层油，共计2151m2。</w:t>
      </w:r>
    </w:p>
    <w:p w14:paraId="2504DBAF"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hint="eastAsia"/>
          <w:kern w:val="2"/>
          <w:sz w:val="21"/>
          <w:szCs w:val="21"/>
          <w14:ligatures w14:val="standardContextual"/>
        </w:rPr>
        <w:t>③对沈阳方向</w:t>
      </w:r>
      <w:r w:rsidRPr="003E6B2E">
        <w:rPr>
          <w:rFonts w:ascii="宋体" w:hAnsi="宋体"/>
          <w:kern w:val="2"/>
          <w:sz w:val="21"/>
          <w:szCs w:val="21"/>
          <w14:ligatures w14:val="standardContextual"/>
        </w:rPr>
        <w:t>K271+584</w:t>
      </w:r>
      <w:r w:rsidRPr="003E6B2E">
        <w:rPr>
          <w:rFonts w:ascii="宋体" w:hAnsi="宋体" w:hint="eastAsia"/>
          <w:kern w:val="2"/>
          <w:sz w:val="21"/>
          <w:szCs w:val="21"/>
          <w14:ligatures w14:val="standardContextual"/>
        </w:rPr>
        <w:t>通道桥头病害位置局部挖补，在桥头横缝位置设置碎石盲沟，全桥铺筑</w:t>
      </w:r>
      <w:r w:rsidRPr="003E6B2E">
        <w:rPr>
          <w:rFonts w:ascii="宋体" w:hAnsi="宋体"/>
          <w:kern w:val="2"/>
          <w:sz w:val="21"/>
          <w:szCs w:val="21"/>
          <w14:ligatures w14:val="standardContextual"/>
        </w:rPr>
        <w:t xml:space="preserve">1.5cm </w:t>
      </w:r>
      <w:r w:rsidRPr="003E6B2E">
        <w:rPr>
          <w:rFonts w:ascii="宋体" w:hAnsi="宋体" w:hint="eastAsia"/>
          <w:kern w:val="2"/>
          <w:sz w:val="21"/>
          <w:szCs w:val="21"/>
          <w14:ligatures w14:val="standardContextual"/>
        </w:rPr>
        <w:t>微罩面，共计76.3 m2。</w:t>
      </w:r>
    </w:p>
    <w:p w14:paraId="466C8232"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hint="eastAsia"/>
          <w:kern w:val="2"/>
          <w:sz w:val="21"/>
          <w:szCs w:val="21"/>
          <w14:ligatures w14:val="standardContextual"/>
        </w:rPr>
        <w:t>（2） 桥梁混凝土护栏防腐工程</w:t>
      </w:r>
    </w:p>
    <w:p w14:paraId="4BCB85CA"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hint="eastAsia"/>
          <w:kern w:val="2"/>
          <w:sz w:val="21"/>
          <w:szCs w:val="21"/>
          <w14:ligatures w14:val="standardContextual"/>
        </w:rPr>
        <w:t>对</w:t>
      </w:r>
      <w:r w:rsidRPr="003E6B2E">
        <w:rPr>
          <w:rFonts w:ascii="宋体" w:hAnsi="宋体"/>
          <w:kern w:val="2"/>
          <w:sz w:val="21"/>
          <w:szCs w:val="21"/>
          <w14:ligatures w14:val="standardContextual"/>
        </w:rPr>
        <w:t>K103+049</w:t>
      </w:r>
      <w:proofErr w:type="gramStart"/>
      <w:r w:rsidRPr="003E6B2E">
        <w:rPr>
          <w:rFonts w:ascii="宋体" w:hAnsi="宋体" w:hint="eastAsia"/>
          <w:kern w:val="2"/>
          <w:sz w:val="21"/>
          <w:szCs w:val="21"/>
          <w14:ligatures w14:val="standardContextual"/>
        </w:rPr>
        <w:t>蓟</w:t>
      </w:r>
      <w:proofErr w:type="gramEnd"/>
      <w:r w:rsidRPr="003E6B2E">
        <w:rPr>
          <w:rFonts w:ascii="宋体" w:hAnsi="宋体" w:hint="eastAsia"/>
          <w:kern w:val="2"/>
          <w:sz w:val="21"/>
          <w:szCs w:val="21"/>
          <w14:ligatures w14:val="standardContextual"/>
        </w:rPr>
        <w:t>运河大桥、</w:t>
      </w:r>
      <w:r w:rsidRPr="003E6B2E">
        <w:rPr>
          <w:rFonts w:ascii="宋体" w:hAnsi="宋体"/>
          <w:kern w:val="2"/>
          <w:sz w:val="21"/>
          <w:szCs w:val="21"/>
          <w14:ligatures w14:val="standardContextual"/>
        </w:rPr>
        <w:t>K106+819</w:t>
      </w:r>
      <w:proofErr w:type="gramStart"/>
      <w:r w:rsidRPr="003E6B2E">
        <w:rPr>
          <w:rFonts w:ascii="宋体" w:hAnsi="宋体" w:hint="eastAsia"/>
          <w:kern w:val="2"/>
          <w:sz w:val="21"/>
          <w:szCs w:val="21"/>
          <w14:ligatures w14:val="standardContextual"/>
        </w:rPr>
        <w:t>杨柳河</w:t>
      </w:r>
      <w:proofErr w:type="gramEnd"/>
      <w:r w:rsidRPr="003E6B2E">
        <w:rPr>
          <w:rFonts w:ascii="宋体" w:hAnsi="宋体" w:hint="eastAsia"/>
          <w:kern w:val="2"/>
          <w:sz w:val="21"/>
          <w:szCs w:val="21"/>
          <w14:ligatures w14:val="standardContextual"/>
        </w:rPr>
        <w:t>中桥等</w:t>
      </w:r>
      <w:r w:rsidRPr="003E6B2E">
        <w:rPr>
          <w:rFonts w:ascii="宋体" w:hAnsi="宋体"/>
          <w:kern w:val="2"/>
          <w:sz w:val="21"/>
          <w:szCs w:val="21"/>
          <w14:ligatures w14:val="standardContextual"/>
        </w:rPr>
        <w:t>33</w:t>
      </w:r>
      <w:r w:rsidRPr="003E6B2E">
        <w:rPr>
          <w:rFonts w:ascii="宋体" w:hAnsi="宋体" w:hint="eastAsia"/>
          <w:kern w:val="2"/>
          <w:sz w:val="21"/>
          <w:szCs w:val="21"/>
          <w14:ligatures w14:val="standardContextual"/>
        </w:rPr>
        <w:t>座桥梁双向混凝土护栏进行防腐处理，采用渗透固结型弹性防腐材料，共计17345.3 m2。</w:t>
      </w:r>
    </w:p>
    <w:p w14:paraId="59D8771D" w14:textId="77777777" w:rsidR="003E6B2E" w:rsidRPr="003E6B2E" w:rsidRDefault="003E6B2E" w:rsidP="003E6B2E">
      <w:pPr>
        <w:adjustRightInd w:val="0"/>
        <w:snapToGrid w:val="0"/>
        <w:spacing w:line="400" w:lineRule="exact"/>
        <w:ind w:firstLineChars="201" w:firstLine="424"/>
        <w:rPr>
          <w:rFonts w:ascii="宋体" w:hAnsi="宋体"/>
          <w:kern w:val="2"/>
          <w:sz w:val="21"/>
          <w:szCs w:val="21"/>
          <w14:ligatures w14:val="standardContextual"/>
        </w:rPr>
      </w:pPr>
      <w:r w:rsidRPr="003E6B2E">
        <w:rPr>
          <w:rFonts w:ascii="宋体" w:hAnsi="宋体" w:hint="eastAsia"/>
          <w:b/>
          <w:kern w:val="2"/>
          <w:sz w:val="21"/>
          <w:szCs w:val="21"/>
          <w14:ligatures w14:val="standardContextual"/>
        </w:rPr>
        <w:t>子项目</w:t>
      </w:r>
      <w:r w:rsidRPr="003E6B2E">
        <w:rPr>
          <w:rFonts w:ascii="宋体" w:hAnsi="宋体"/>
          <w:b/>
          <w:kern w:val="2"/>
          <w:sz w:val="21"/>
          <w:szCs w:val="21"/>
          <w14:ligatures w14:val="standardContextual"/>
        </w:rPr>
        <w:t>28</w:t>
      </w:r>
      <w:r w:rsidRPr="003E6B2E">
        <w:rPr>
          <w:rFonts w:ascii="宋体" w:hAnsi="宋体" w:hint="eastAsia"/>
          <w:kern w:val="2"/>
          <w:sz w:val="21"/>
          <w:szCs w:val="21"/>
          <w14:ligatures w14:val="standardContextual"/>
        </w:rPr>
        <w:t>：京秦分公司G1京哈高速公路宝山段2024年交安设施改造工程（执行机构：河北高速公路集团有限公司京秦分公司）</w:t>
      </w:r>
    </w:p>
    <w:p w14:paraId="605E807B"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hint="eastAsia"/>
          <w:kern w:val="2"/>
          <w:sz w:val="21"/>
          <w:szCs w:val="21"/>
          <w14:ligatures w14:val="standardContextual"/>
        </w:rPr>
        <w:t>（1）事故多发</w:t>
      </w:r>
      <w:proofErr w:type="gramStart"/>
      <w:r w:rsidRPr="003E6B2E">
        <w:rPr>
          <w:rFonts w:ascii="宋体" w:hAnsi="宋体" w:hint="eastAsia"/>
          <w:kern w:val="2"/>
          <w:sz w:val="21"/>
          <w:szCs w:val="21"/>
          <w14:ligatures w14:val="standardContextual"/>
        </w:rPr>
        <w:t>段安全</w:t>
      </w:r>
      <w:proofErr w:type="gramEnd"/>
      <w:r w:rsidRPr="003E6B2E">
        <w:rPr>
          <w:rFonts w:ascii="宋体" w:hAnsi="宋体" w:hint="eastAsia"/>
          <w:kern w:val="2"/>
          <w:sz w:val="21"/>
          <w:szCs w:val="21"/>
          <w14:ligatures w14:val="standardContextual"/>
        </w:rPr>
        <w:t>设施精细化提升工程</w:t>
      </w:r>
    </w:p>
    <w:p w14:paraId="2473CC92"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hint="eastAsia"/>
          <w:kern w:val="2"/>
          <w:sz w:val="21"/>
          <w:szCs w:val="21"/>
          <w14:ligatures w14:val="standardContextual"/>
        </w:rPr>
        <w:t>①对北京方向</w:t>
      </w:r>
      <w:r w:rsidRPr="003E6B2E">
        <w:rPr>
          <w:rFonts w:ascii="宋体" w:hAnsi="宋体"/>
          <w:kern w:val="2"/>
          <w:sz w:val="21"/>
          <w:szCs w:val="21"/>
          <w14:ligatures w14:val="standardContextual"/>
        </w:rPr>
        <w:t>K11</w:t>
      </w:r>
      <w:r w:rsidRPr="003E6B2E">
        <w:rPr>
          <w:rFonts w:ascii="宋体" w:hAnsi="宋体" w:hint="eastAsia"/>
          <w:kern w:val="2"/>
          <w:sz w:val="21"/>
          <w:szCs w:val="21"/>
          <w14:ligatures w14:val="standardContextual"/>
        </w:rPr>
        <w:t>8</w:t>
      </w:r>
      <w:r w:rsidRPr="003E6B2E">
        <w:rPr>
          <w:rFonts w:ascii="宋体" w:hAnsi="宋体"/>
          <w:kern w:val="2"/>
          <w:sz w:val="21"/>
          <w:szCs w:val="21"/>
          <w14:ligatures w14:val="standardContextual"/>
        </w:rPr>
        <w:t>+000</w:t>
      </w:r>
      <w:r w:rsidRPr="003E6B2E">
        <w:rPr>
          <w:rFonts w:ascii="宋体" w:hAnsi="宋体" w:hint="eastAsia"/>
          <w:kern w:val="2"/>
          <w:sz w:val="21"/>
          <w:szCs w:val="21"/>
          <w14:ligatures w14:val="standardContextual"/>
        </w:rPr>
        <w:t>-K121+000、沈阳方向</w:t>
      </w:r>
      <w:r w:rsidRPr="003E6B2E">
        <w:rPr>
          <w:rFonts w:ascii="宋体" w:hAnsi="宋体"/>
          <w:kern w:val="2"/>
          <w:sz w:val="21"/>
          <w:szCs w:val="21"/>
          <w14:ligatures w14:val="standardContextual"/>
        </w:rPr>
        <w:t>K11</w:t>
      </w:r>
      <w:r w:rsidRPr="003E6B2E">
        <w:rPr>
          <w:rFonts w:ascii="宋体" w:hAnsi="宋体" w:hint="eastAsia"/>
          <w:kern w:val="2"/>
          <w:sz w:val="21"/>
          <w:szCs w:val="21"/>
          <w14:ligatures w14:val="standardContextual"/>
        </w:rPr>
        <w:t>7</w:t>
      </w:r>
      <w:r w:rsidRPr="003E6B2E">
        <w:rPr>
          <w:rFonts w:ascii="宋体" w:hAnsi="宋体"/>
          <w:kern w:val="2"/>
          <w:sz w:val="21"/>
          <w:szCs w:val="21"/>
          <w14:ligatures w14:val="standardContextual"/>
        </w:rPr>
        <w:t>+000</w:t>
      </w:r>
      <w:r w:rsidRPr="003E6B2E">
        <w:rPr>
          <w:rFonts w:ascii="宋体" w:hAnsi="宋体" w:hint="eastAsia"/>
          <w:kern w:val="2"/>
          <w:sz w:val="21"/>
          <w:szCs w:val="21"/>
          <w14:ligatures w14:val="standardContextual"/>
        </w:rPr>
        <w:t>-K120+000</w:t>
      </w:r>
      <w:r w:rsidRPr="003E6B2E">
        <w:rPr>
          <w:rFonts w:ascii="宋体" w:hAnsi="宋体"/>
          <w:kern w:val="2"/>
          <w:sz w:val="21"/>
          <w:szCs w:val="21"/>
          <w14:ligatures w14:val="standardContextual"/>
        </w:rPr>
        <w:t>、</w:t>
      </w:r>
      <w:r w:rsidRPr="003E6B2E">
        <w:rPr>
          <w:rFonts w:ascii="宋体" w:hAnsi="宋体" w:hint="eastAsia"/>
          <w:kern w:val="2"/>
          <w:sz w:val="21"/>
          <w:szCs w:val="21"/>
          <w14:ligatures w14:val="standardContextual"/>
        </w:rPr>
        <w:t>双向</w:t>
      </w:r>
      <w:r w:rsidRPr="003E6B2E">
        <w:rPr>
          <w:rFonts w:ascii="宋体" w:hAnsi="宋体"/>
          <w:kern w:val="2"/>
          <w:sz w:val="21"/>
          <w:szCs w:val="21"/>
          <w14:ligatures w14:val="standardContextual"/>
        </w:rPr>
        <w:t>K12</w:t>
      </w:r>
      <w:r w:rsidRPr="003E6B2E">
        <w:rPr>
          <w:rFonts w:ascii="宋体" w:hAnsi="宋体" w:hint="eastAsia"/>
          <w:kern w:val="2"/>
          <w:sz w:val="21"/>
          <w:szCs w:val="21"/>
          <w14:ligatures w14:val="standardContextual"/>
        </w:rPr>
        <w:t>8</w:t>
      </w:r>
      <w:r w:rsidRPr="003E6B2E">
        <w:rPr>
          <w:rFonts w:ascii="宋体" w:hAnsi="宋体"/>
          <w:kern w:val="2"/>
          <w:sz w:val="21"/>
          <w:szCs w:val="21"/>
          <w14:ligatures w14:val="standardContextual"/>
        </w:rPr>
        <w:t>+000-13</w:t>
      </w:r>
      <w:r w:rsidRPr="003E6B2E">
        <w:rPr>
          <w:rFonts w:ascii="宋体" w:hAnsi="宋体" w:hint="eastAsia"/>
          <w:kern w:val="2"/>
          <w:sz w:val="21"/>
          <w:szCs w:val="21"/>
          <w14:ligatures w14:val="standardContextual"/>
        </w:rPr>
        <w:t>1</w:t>
      </w:r>
      <w:r w:rsidRPr="003E6B2E">
        <w:rPr>
          <w:rFonts w:ascii="宋体" w:hAnsi="宋体"/>
          <w:kern w:val="2"/>
          <w:sz w:val="21"/>
          <w:szCs w:val="21"/>
          <w14:ligatures w14:val="standardContextual"/>
        </w:rPr>
        <w:t>+000、K21</w:t>
      </w:r>
      <w:r w:rsidRPr="003E6B2E">
        <w:rPr>
          <w:rFonts w:ascii="宋体" w:hAnsi="宋体" w:hint="eastAsia"/>
          <w:kern w:val="2"/>
          <w:sz w:val="21"/>
          <w:szCs w:val="21"/>
          <w14:ligatures w14:val="standardContextual"/>
        </w:rPr>
        <w:t>6</w:t>
      </w:r>
      <w:r w:rsidRPr="003E6B2E">
        <w:rPr>
          <w:rFonts w:ascii="宋体" w:hAnsi="宋体"/>
          <w:kern w:val="2"/>
          <w:sz w:val="21"/>
          <w:szCs w:val="21"/>
          <w14:ligatures w14:val="standardContextual"/>
        </w:rPr>
        <w:t>+000-2</w:t>
      </w:r>
      <w:r w:rsidRPr="003E6B2E">
        <w:rPr>
          <w:rFonts w:ascii="宋体" w:hAnsi="宋体" w:hint="eastAsia"/>
          <w:kern w:val="2"/>
          <w:sz w:val="21"/>
          <w:szCs w:val="21"/>
          <w14:ligatures w14:val="standardContextual"/>
        </w:rPr>
        <w:t>19</w:t>
      </w:r>
      <w:r w:rsidRPr="003E6B2E">
        <w:rPr>
          <w:rFonts w:ascii="宋体" w:hAnsi="宋体"/>
          <w:kern w:val="2"/>
          <w:sz w:val="21"/>
          <w:szCs w:val="21"/>
          <w14:ligatures w14:val="standardContextual"/>
        </w:rPr>
        <w:t>+000、K22</w:t>
      </w:r>
      <w:r w:rsidRPr="003E6B2E">
        <w:rPr>
          <w:rFonts w:ascii="宋体" w:hAnsi="宋体" w:hint="eastAsia"/>
          <w:kern w:val="2"/>
          <w:sz w:val="21"/>
          <w:szCs w:val="21"/>
          <w14:ligatures w14:val="standardContextual"/>
        </w:rPr>
        <w:t>4</w:t>
      </w:r>
      <w:r w:rsidRPr="003E6B2E">
        <w:rPr>
          <w:rFonts w:ascii="宋体" w:hAnsi="宋体"/>
          <w:kern w:val="2"/>
          <w:sz w:val="21"/>
          <w:szCs w:val="21"/>
          <w14:ligatures w14:val="standardContextual"/>
        </w:rPr>
        <w:t>+000-K22</w:t>
      </w:r>
      <w:r w:rsidRPr="003E6B2E">
        <w:rPr>
          <w:rFonts w:ascii="宋体" w:hAnsi="宋体" w:hint="eastAsia"/>
          <w:kern w:val="2"/>
          <w:sz w:val="21"/>
          <w:szCs w:val="21"/>
          <w14:ligatures w14:val="standardContextual"/>
        </w:rPr>
        <w:t>8</w:t>
      </w:r>
      <w:r w:rsidRPr="003E6B2E">
        <w:rPr>
          <w:rFonts w:ascii="宋体" w:hAnsi="宋体"/>
          <w:kern w:val="2"/>
          <w:sz w:val="21"/>
          <w:szCs w:val="21"/>
          <w14:ligatures w14:val="standardContextual"/>
        </w:rPr>
        <w:t>+000、K24</w:t>
      </w:r>
      <w:r w:rsidRPr="003E6B2E">
        <w:rPr>
          <w:rFonts w:ascii="宋体" w:hAnsi="宋体" w:hint="eastAsia"/>
          <w:kern w:val="2"/>
          <w:sz w:val="21"/>
          <w:szCs w:val="21"/>
          <w14:ligatures w14:val="standardContextual"/>
        </w:rPr>
        <w:t>4</w:t>
      </w:r>
      <w:r w:rsidRPr="003E6B2E">
        <w:rPr>
          <w:rFonts w:ascii="宋体" w:hAnsi="宋体"/>
          <w:kern w:val="2"/>
          <w:sz w:val="21"/>
          <w:szCs w:val="21"/>
          <w14:ligatures w14:val="standardContextual"/>
        </w:rPr>
        <w:t>+000-24</w:t>
      </w:r>
      <w:r w:rsidRPr="003E6B2E">
        <w:rPr>
          <w:rFonts w:ascii="宋体" w:hAnsi="宋体" w:hint="eastAsia"/>
          <w:kern w:val="2"/>
          <w:sz w:val="21"/>
          <w:szCs w:val="21"/>
          <w14:ligatures w14:val="standardContextual"/>
        </w:rPr>
        <w:t>8</w:t>
      </w:r>
      <w:r w:rsidRPr="003E6B2E">
        <w:rPr>
          <w:rFonts w:ascii="宋体" w:hAnsi="宋体"/>
          <w:kern w:val="2"/>
          <w:sz w:val="21"/>
          <w:szCs w:val="21"/>
          <w14:ligatures w14:val="standardContextual"/>
        </w:rPr>
        <w:t>+000等</w:t>
      </w:r>
      <w:r w:rsidRPr="003E6B2E">
        <w:rPr>
          <w:rFonts w:ascii="宋体" w:hAnsi="宋体" w:hint="eastAsia"/>
          <w:kern w:val="2"/>
          <w:sz w:val="21"/>
          <w:szCs w:val="21"/>
          <w14:ligatures w14:val="standardContextual"/>
        </w:rPr>
        <w:t>5</w:t>
      </w:r>
      <w:r w:rsidRPr="003E6B2E">
        <w:rPr>
          <w:rFonts w:ascii="宋体" w:hAnsi="宋体"/>
          <w:kern w:val="2"/>
          <w:sz w:val="21"/>
          <w:szCs w:val="21"/>
          <w14:ligatures w14:val="standardContextual"/>
        </w:rPr>
        <w:t>处</w:t>
      </w:r>
      <w:r w:rsidRPr="003E6B2E">
        <w:rPr>
          <w:rFonts w:ascii="宋体" w:hAnsi="宋体" w:hint="eastAsia"/>
          <w:kern w:val="2"/>
          <w:sz w:val="21"/>
          <w:szCs w:val="21"/>
          <w14:ligatures w14:val="standardContextual"/>
        </w:rPr>
        <w:t>路侧钢护栏进行拆除，新建四（SB）</w:t>
      </w:r>
      <w:proofErr w:type="gramStart"/>
      <w:r w:rsidRPr="003E6B2E">
        <w:rPr>
          <w:rFonts w:ascii="宋体" w:hAnsi="宋体" w:hint="eastAsia"/>
          <w:kern w:val="2"/>
          <w:sz w:val="21"/>
          <w:szCs w:val="21"/>
          <w14:ligatures w14:val="standardContextual"/>
        </w:rPr>
        <w:t>级钢护栏</w:t>
      </w:r>
      <w:proofErr w:type="gramEnd"/>
      <w:r w:rsidRPr="003E6B2E">
        <w:rPr>
          <w:rFonts w:ascii="宋体" w:hAnsi="宋体" w:hint="eastAsia"/>
          <w:kern w:val="2"/>
          <w:sz w:val="21"/>
          <w:szCs w:val="21"/>
          <w14:ligatures w14:val="standardContextual"/>
        </w:rPr>
        <w:t>，共计31.080km</w:t>
      </w:r>
      <w:r w:rsidRPr="003E6B2E">
        <w:rPr>
          <w:rFonts w:ascii="宋体" w:hAnsi="宋体"/>
          <w:kern w:val="2"/>
          <w:sz w:val="21"/>
          <w:szCs w:val="21"/>
          <w14:ligatures w14:val="standardContextual"/>
        </w:rPr>
        <w:t>。</w:t>
      </w:r>
    </w:p>
    <w:p w14:paraId="097BC75F"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hint="eastAsia"/>
          <w:kern w:val="2"/>
          <w:sz w:val="21"/>
          <w:szCs w:val="21"/>
          <w14:ligatures w14:val="standardContextual"/>
        </w:rPr>
        <w:t>②对沿线互通及服务区出口匝道增设限速标志，采用单柱式，版面采用φ1000+900×500mm，共计104个。</w:t>
      </w:r>
    </w:p>
    <w:p w14:paraId="6C9C422E"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hint="eastAsia"/>
          <w:kern w:val="2"/>
          <w:sz w:val="21"/>
          <w:szCs w:val="21"/>
          <w14:ligatures w14:val="standardContextual"/>
        </w:rPr>
        <w:t>③对北京方向K172+318、K175+280、沈阳方向K175+567、K219+535等4处增设合流标志，采用单柱式，版面采用△1300mm，共计4个。</w:t>
      </w:r>
    </w:p>
    <w:p w14:paraId="41A3C12B"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hint="eastAsia"/>
          <w:kern w:val="2"/>
          <w:sz w:val="21"/>
          <w:szCs w:val="21"/>
          <w14:ligatures w14:val="standardContextual"/>
        </w:rPr>
        <w:t>④对玉田、</w:t>
      </w:r>
      <w:proofErr w:type="gramStart"/>
      <w:r w:rsidRPr="003E6B2E">
        <w:rPr>
          <w:rFonts w:ascii="宋体" w:hAnsi="宋体" w:hint="eastAsia"/>
          <w:kern w:val="2"/>
          <w:sz w:val="21"/>
          <w:szCs w:val="21"/>
          <w14:ligatures w14:val="standardContextual"/>
        </w:rPr>
        <w:t>雅鸿桥</w:t>
      </w:r>
      <w:proofErr w:type="gramEnd"/>
      <w:r w:rsidRPr="003E6B2E">
        <w:rPr>
          <w:rFonts w:ascii="宋体" w:hAnsi="宋体" w:hint="eastAsia"/>
          <w:kern w:val="2"/>
          <w:sz w:val="21"/>
          <w:szCs w:val="21"/>
          <w14:ligatures w14:val="standardContextual"/>
        </w:rPr>
        <w:t>、唐山北、榛子镇、孟姜互通匝道增设线形诱导标志，采用单柱式，版面采用2-600×800mm或600×800mm，共计482个。</w:t>
      </w:r>
    </w:p>
    <w:p w14:paraId="42365C2C"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hint="eastAsia"/>
          <w:kern w:val="2"/>
          <w:sz w:val="21"/>
          <w:szCs w:val="21"/>
          <w14:ligatures w14:val="standardContextual"/>
        </w:rPr>
        <w:lastRenderedPageBreak/>
        <w:t>⑤对玉田、唐山北、榛子镇互通双向匝道隔离护栏缺失的路段进行增设，采用Am</w:t>
      </w:r>
      <w:proofErr w:type="gramStart"/>
      <w:r w:rsidRPr="003E6B2E">
        <w:rPr>
          <w:rFonts w:ascii="宋体" w:hAnsi="宋体" w:hint="eastAsia"/>
          <w:kern w:val="2"/>
          <w:sz w:val="21"/>
          <w:szCs w:val="21"/>
          <w14:ligatures w14:val="standardContextual"/>
        </w:rPr>
        <w:t>级钢护栏</w:t>
      </w:r>
      <w:proofErr w:type="gramEnd"/>
      <w:r w:rsidRPr="003E6B2E">
        <w:rPr>
          <w:rFonts w:ascii="宋体" w:hAnsi="宋体" w:hint="eastAsia"/>
          <w:kern w:val="2"/>
          <w:sz w:val="21"/>
          <w:szCs w:val="21"/>
          <w14:ligatures w14:val="standardContextual"/>
        </w:rPr>
        <w:t>，共计70m。</w:t>
      </w:r>
    </w:p>
    <w:p w14:paraId="3A7ADDC0"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hint="eastAsia"/>
          <w:kern w:val="2"/>
          <w:sz w:val="21"/>
          <w:szCs w:val="21"/>
          <w14:ligatures w14:val="standardContextual"/>
        </w:rPr>
        <w:t>⑥对孟姜、秦皇岛东等10个互通及山海关、卢龙等4个服务区出口分流鼻端增设TS级防撞垫，共计20个。</w:t>
      </w:r>
    </w:p>
    <w:p w14:paraId="1699D975"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hint="eastAsia"/>
          <w:kern w:val="2"/>
          <w:sz w:val="21"/>
          <w:szCs w:val="21"/>
          <w14:ligatures w14:val="standardContextual"/>
        </w:rPr>
        <w:t>⑦对沿线门架式组合限速标志更换反光膜，版面尺寸为3-3500×3300，共计34处，版面面积为1178.1m2。</w:t>
      </w:r>
    </w:p>
    <w:p w14:paraId="273814A7"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hint="eastAsia"/>
          <w:kern w:val="2"/>
          <w:sz w:val="21"/>
          <w:szCs w:val="21"/>
          <w14:ligatures w14:val="standardContextual"/>
        </w:rPr>
        <w:t>⑧拆除挖方路段原护栏圆端头板，</w:t>
      </w:r>
      <w:proofErr w:type="gramStart"/>
      <w:r w:rsidRPr="003E6B2E">
        <w:rPr>
          <w:rFonts w:ascii="宋体" w:hAnsi="宋体"/>
          <w:kern w:val="2"/>
          <w:sz w:val="21"/>
          <w:szCs w:val="21"/>
          <w14:ligatures w14:val="standardContextual"/>
        </w:rPr>
        <w:t>在迎车面</w:t>
      </w:r>
      <w:proofErr w:type="gramEnd"/>
      <w:r w:rsidRPr="003E6B2E">
        <w:rPr>
          <w:rFonts w:ascii="宋体" w:hAnsi="宋体"/>
          <w:kern w:val="2"/>
          <w:sz w:val="21"/>
          <w:szCs w:val="21"/>
          <w14:ligatures w14:val="standardContextual"/>
        </w:rPr>
        <w:t>护栏段起点，按外展抛物线</w:t>
      </w:r>
      <w:proofErr w:type="gramStart"/>
      <w:r w:rsidRPr="003E6B2E">
        <w:rPr>
          <w:rFonts w:ascii="宋体" w:hAnsi="宋体"/>
          <w:kern w:val="2"/>
          <w:sz w:val="21"/>
          <w:szCs w:val="21"/>
          <w14:ligatures w14:val="standardContextual"/>
        </w:rPr>
        <w:t>型设置</w:t>
      </w:r>
      <w:proofErr w:type="gramEnd"/>
      <w:r w:rsidRPr="003E6B2E">
        <w:rPr>
          <w:rFonts w:ascii="宋体" w:hAnsi="宋体" w:hint="eastAsia"/>
          <w:kern w:val="2"/>
          <w:sz w:val="21"/>
          <w:szCs w:val="21"/>
          <w14:ligatures w14:val="standardContextual"/>
        </w:rPr>
        <w:t>外展埋入式上游端头（AT1-1-A），共计49处。</w:t>
      </w:r>
    </w:p>
    <w:p w14:paraId="2D7D1885"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hint="eastAsia"/>
          <w:kern w:val="2"/>
          <w:sz w:val="21"/>
          <w:szCs w:val="21"/>
          <w14:ligatures w14:val="standardContextual"/>
        </w:rPr>
        <w:t>（2）部分路段中央分隔带改造工程</w:t>
      </w:r>
    </w:p>
    <w:p w14:paraId="33227597"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hint="eastAsia"/>
          <w:kern w:val="2"/>
          <w:sz w:val="21"/>
          <w:szCs w:val="21"/>
          <w14:ligatures w14:val="standardContextual"/>
        </w:rPr>
        <w:t>将</w:t>
      </w:r>
      <w:r w:rsidRPr="003E6B2E">
        <w:rPr>
          <w:rFonts w:ascii="宋体" w:hAnsi="宋体"/>
          <w:kern w:val="2"/>
          <w:sz w:val="21"/>
          <w:szCs w:val="21"/>
          <w14:ligatures w14:val="standardContextual"/>
        </w:rPr>
        <w:t>K1</w:t>
      </w:r>
      <w:r w:rsidRPr="003E6B2E">
        <w:rPr>
          <w:rFonts w:ascii="宋体" w:hAnsi="宋体" w:hint="eastAsia"/>
          <w:kern w:val="2"/>
          <w:sz w:val="21"/>
          <w:szCs w:val="21"/>
          <w14:ligatures w14:val="standardContextual"/>
        </w:rPr>
        <w:t>57</w:t>
      </w:r>
      <w:r w:rsidRPr="003E6B2E">
        <w:rPr>
          <w:rFonts w:ascii="宋体" w:hAnsi="宋体"/>
          <w:kern w:val="2"/>
          <w:sz w:val="21"/>
          <w:szCs w:val="21"/>
          <w14:ligatures w14:val="standardContextual"/>
        </w:rPr>
        <w:t>+</w:t>
      </w:r>
      <w:r w:rsidRPr="003E6B2E">
        <w:rPr>
          <w:rFonts w:ascii="宋体" w:hAnsi="宋体" w:hint="eastAsia"/>
          <w:kern w:val="2"/>
          <w:sz w:val="21"/>
          <w:szCs w:val="21"/>
          <w14:ligatures w14:val="standardContextual"/>
        </w:rPr>
        <w:t>860</w:t>
      </w:r>
      <w:r w:rsidRPr="003E6B2E">
        <w:rPr>
          <w:rFonts w:ascii="宋体" w:hAnsi="宋体"/>
          <w:kern w:val="2"/>
          <w:sz w:val="21"/>
          <w:szCs w:val="21"/>
          <w14:ligatures w14:val="standardContextual"/>
        </w:rPr>
        <w:t>-K</w:t>
      </w:r>
      <w:r w:rsidRPr="003E6B2E">
        <w:rPr>
          <w:rFonts w:ascii="宋体" w:hAnsi="宋体" w:hint="eastAsia"/>
          <w:kern w:val="2"/>
          <w:sz w:val="21"/>
          <w:szCs w:val="21"/>
          <w14:ligatures w14:val="standardContextual"/>
        </w:rPr>
        <w:t>162</w:t>
      </w:r>
      <w:r w:rsidRPr="003E6B2E">
        <w:rPr>
          <w:rFonts w:ascii="宋体" w:hAnsi="宋体"/>
          <w:kern w:val="2"/>
          <w:sz w:val="21"/>
          <w:szCs w:val="21"/>
          <w14:ligatures w14:val="standardContextual"/>
        </w:rPr>
        <w:t>+</w:t>
      </w:r>
      <w:r w:rsidRPr="003E6B2E">
        <w:rPr>
          <w:rFonts w:ascii="宋体" w:hAnsi="宋体" w:hint="eastAsia"/>
          <w:kern w:val="2"/>
          <w:sz w:val="21"/>
          <w:szCs w:val="21"/>
          <w14:ligatures w14:val="standardContextual"/>
        </w:rPr>
        <w:t>742、</w:t>
      </w:r>
      <w:r w:rsidRPr="003E6B2E">
        <w:rPr>
          <w:rFonts w:ascii="宋体" w:hAnsi="宋体"/>
          <w:kern w:val="2"/>
          <w:sz w:val="21"/>
          <w:szCs w:val="21"/>
          <w14:ligatures w14:val="standardContextual"/>
        </w:rPr>
        <w:t>K1</w:t>
      </w:r>
      <w:r w:rsidRPr="003E6B2E">
        <w:rPr>
          <w:rFonts w:ascii="宋体" w:hAnsi="宋体" w:hint="eastAsia"/>
          <w:kern w:val="2"/>
          <w:sz w:val="21"/>
          <w:szCs w:val="21"/>
          <w14:ligatures w14:val="standardContextual"/>
        </w:rPr>
        <w:t>88</w:t>
      </w:r>
      <w:r w:rsidRPr="003E6B2E">
        <w:rPr>
          <w:rFonts w:ascii="宋体" w:hAnsi="宋体"/>
          <w:kern w:val="2"/>
          <w:sz w:val="21"/>
          <w:szCs w:val="21"/>
          <w14:ligatures w14:val="standardContextual"/>
        </w:rPr>
        <w:t>+9</w:t>
      </w:r>
      <w:r w:rsidRPr="003E6B2E">
        <w:rPr>
          <w:rFonts w:ascii="宋体" w:hAnsi="宋体" w:hint="eastAsia"/>
          <w:kern w:val="2"/>
          <w:sz w:val="21"/>
          <w:szCs w:val="21"/>
          <w14:ligatures w14:val="standardContextual"/>
        </w:rPr>
        <w:t>15</w:t>
      </w:r>
      <w:r w:rsidRPr="003E6B2E">
        <w:rPr>
          <w:rFonts w:ascii="宋体" w:hAnsi="宋体"/>
          <w:kern w:val="2"/>
          <w:sz w:val="21"/>
          <w:szCs w:val="21"/>
          <w14:ligatures w14:val="standardContextual"/>
        </w:rPr>
        <w:t>-K</w:t>
      </w:r>
      <w:r w:rsidRPr="003E6B2E">
        <w:rPr>
          <w:rFonts w:ascii="宋体" w:hAnsi="宋体" w:hint="eastAsia"/>
          <w:kern w:val="2"/>
          <w:sz w:val="21"/>
          <w:szCs w:val="21"/>
          <w14:ligatures w14:val="standardContextual"/>
        </w:rPr>
        <w:t>194</w:t>
      </w:r>
      <w:r w:rsidRPr="003E6B2E">
        <w:rPr>
          <w:rFonts w:ascii="宋体" w:hAnsi="宋体"/>
          <w:kern w:val="2"/>
          <w:sz w:val="21"/>
          <w:szCs w:val="21"/>
          <w14:ligatures w14:val="standardContextual"/>
        </w:rPr>
        <w:t>+</w:t>
      </w:r>
      <w:r w:rsidRPr="003E6B2E">
        <w:rPr>
          <w:rFonts w:ascii="宋体" w:hAnsi="宋体" w:hint="eastAsia"/>
          <w:kern w:val="2"/>
          <w:sz w:val="21"/>
          <w:szCs w:val="21"/>
          <w14:ligatures w14:val="standardContextual"/>
        </w:rPr>
        <w:t>794、</w:t>
      </w:r>
      <w:r w:rsidRPr="003E6B2E">
        <w:rPr>
          <w:rFonts w:ascii="宋体" w:hAnsi="宋体"/>
          <w:kern w:val="2"/>
          <w:sz w:val="21"/>
          <w:szCs w:val="21"/>
          <w14:ligatures w14:val="standardContextual"/>
        </w:rPr>
        <w:t>K197+95</w:t>
      </w:r>
      <w:r w:rsidRPr="003E6B2E">
        <w:rPr>
          <w:rFonts w:ascii="宋体" w:hAnsi="宋体" w:hint="eastAsia"/>
          <w:kern w:val="2"/>
          <w:sz w:val="21"/>
          <w:szCs w:val="21"/>
          <w14:ligatures w14:val="standardContextual"/>
        </w:rPr>
        <w:t>0</w:t>
      </w:r>
      <w:r w:rsidRPr="003E6B2E">
        <w:rPr>
          <w:rFonts w:ascii="宋体" w:hAnsi="宋体"/>
          <w:kern w:val="2"/>
          <w:sz w:val="21"/>
          <w:szCs w:val="21"/>
          <w14:ligatures w14:val="standardContextual"/>
        </w:rPr>
        <w:t>-</w:t>
      </w:r>
    </w:p>
    <w:p w14:paraId="4C060270"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kern w:val="2"/>
          <w:sz w:val="21"/>
          <w:szCs w:val="21"/>
          <w14:ligatures w14:val="standardContextual"/>
        </w:rPr>
        <w:t>K</w:t>
      </w:r>
      <w:r w:rsidRPr="003E6B2E">
        <w:rPr>
          <w:rFonts w:ascii="宋体" w:hAnsi="宋体" w:hint="eastAsia"/>
          <w:kern w:val="2"/>
          <w:sz w:val="21"/>
          <w:szCs w:val="21"/>
          <w14:ligatures w14:val="standardContextual"/>
        </w:rPr>
        <w:t>203</w:t>
      </w:r>
      <w:r w:rsidRPr="003E6B2E">
        <w:rPr>
          <w:rFonts w:ascii="宋体" w:hAnsi="宋体"/>
          <w:kern w:val="2"/>
          <w:sz w:val="21"/>
          <w:szCs w:val="21"/>
          <w14:ligatures w14:val="standardContextual"/>
        </w:rPr>
        <w:t>+</w:t>
      </w:r>
      <w:r w:rsidRPr="003E6B2E">
        <w:rPr>
          <w:rFonts w:ascii="宋体" w:hAnsi="宋体" w:hint="eastAsia"/>
          <w:kern w:val="2"/>
          <w:sz w:val="21"/>
          <w:szCs w:val="21"/>
          <w14:ligatures w14:val="standardContextual"/>
        </w:rPr>
        <w:t>823、</w:t>
      </w:r>
      <w:r w:rsidRPr="003E6B2E">
        <w:rPr>
          <w:rFonts w:ascii="宋体" w:hAnsi="宋体"/>
          <w:kern w:val="2"/>
          <w:sz w:val="21"/>
          <w:szCs w:val="21"/>
          <w14:ligatures w14:val="standardContextual"/>
        </w:rPr>
        <w:t>K26</w:t>
      </w:r>
      <w:r w:rsidRPr="003E6B2E">
        <w:rPr>
          <w:rFonts w:ascii="宋体" w:hAnsi="宋体" w:hint="eastAsia"/>
          <w:kern w:val="2"/>
          <w:sz w:val="21"/>
          <w:szCs w:val="21"/>
          <w14:ligatures w14:val="standardContextual"/>
        </w:rPr>
        <w:t>0</w:t>
      </w:r>
      <w:r w:rsidRPr="003E6B2E">
        <w:rPr>
          <w:rFonts w:ascii="宋体" w:hAnsi="宋体"/>
          <w:kern w:val="2"/>
          <w:sz w:val="21"/>
          <w:szCs w:val="21"/>
          <w14:ligatures w14:val="standardContextual"/>
        </w:rPr>
        <w:t>+</w:t>
      </w:r>
      <w:r w:rsidRPr="003E6B2E">
        <w:rPr>
          <w:rFonts w:ascii="宋体" w:hAnsi="宋体" w:hint="eastAsia"/>
          <w:kern w:val="2"/>
          <w:sz w:val="21"/>
          <w:szCs w:val="21"/>
          <w14:ligatures w14:val="standardContextual"/>
        </w:rPr>
        <w:t>0</w:t>
      </w:r>
      <w:r w:rsidRPr="003E6B2E">
        <w:rPr>
          <w:rFonts w:ascii="宋体" w:hAnsi="宋体"/>
          <w:kern w:val="2"/>
          <w:sz w:val="21"/>
          <w:szCs w:val="21"/>
          <w14:ligatures w14:val="standardContextual"/>
        </w:rPr>
        <w:t>00-K26</w:t>
      </w:r>
      <w:r w:rsidRPr="003E6B2E">
        <w:rPr>
          <w:rFonts w:ascii="宋体" w:hAnsi="宋体" w:hint="eastAsia"/>
          <w:kern w:val="2"/>
          <w:sz w:val="21"/>
          <w:szCs w:val="21"/>
          <w14:ligatures w14:val="standardContextual"/>
        </w:rPr>
        <w:t>6+415等4处段落中央分隔带衰弱老化苗木挖除后，新增防眩板，并对中分带进行贫混凝土+花砖进行硬化，共计21882m。</w:t>
      </w:r>
    </w:p>
    <w:p w14:paraId="1D9861B3" w14:textId="77777777" w:rsidR="003E6B2E" w:rsidRPr="003E6B2E" w:rsidRDefault="003E6B2E" w:rsidP="003E6B2E">
      <w:pPr>
        <w:adjustRightInd w:val="0"/>
        <w:snapToGrid w:val="0"/>
        <w:spacing w:line="400" w:lineRule="exact"/>
        <w:ind w:firstLineChars="201" w:firstLine="424"/>
        <w:jc w:val="left"/>
        <w:rPr>
          <w:rFonts w:ascii="宋体" w:hAnsi="宋体"/>
          <w:kern w:val="2"/>
          <w:sz w:val="21"/>
          <w:szCs w:val="21"/>
          <w14:ligatures w14:val="standardContextual"/>
        </w:rPr>
      </w:pPr>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29</w:t>
      </w:r>
      <w:r w:rsidRPr="003E6B2E">
        <w:rPr>
          <w:rFonts w:ascii="宋体" w:hAnsi="宋体" w:hint="eastAsia"/>
          <w:b/>
          <w:bCs/>
          <w:kern w:val="2"/>
          <w:sz w:val="21"/>
          <w:szCs w:val="21"/>
          <w14:ligatures w14:val="standardContextual"/>
        </w:rPr>
        <w:t>：</w:t>
      </w:r>
      <w:r w:rsidRPr="003E6B2E">
        <w:rPr>
          <w:rFonts w:ascii="宋体" w:hAnsi="宋体"/>
          <w:b/>
          <w:bCs/>
          <w:kern w:val="2"/>
          <w:sz w:val="21"/>
          <w:szCs w:val="21"/>
          <w14:ligatures w14:val="standardContextual"/>
        </w:rPr>
        <w:t>S52承秦高速秦皇岛段2024年部分路段上边坡病害治理工程</w:t>
      </w:r>
      <w:r w:rsidRPr="003E6B2E">
        <w:rPr>
          <w:rFonts w:ascii="宋体" w:hAnsi="宋体" w:hint="eastAsia"/>
          <w:b/>
          <w:bCs/>
          <w:kern w:val="2"/>
          <w:sz w:val="21"/>
          <w:szCs w:val="21"/>
          <w14:ligatures w14:val="standardContextual"/>
        </w:rPr>
        <w:t>（执行机构：河北高速公路集团有限公司承秦分公司）</w:t>
      </w:r>
    </w:p>
    <w:p w14:paraId="79E8CFCA"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hint="eastAsia"/>
          <w:kern w:val="2"/>
          <w:sz w:val="21"/>
          <w:szCs w:val="21"/>
          <w14:ligatures w14:val="standardContextual"/>
        </w:rPr>
        <w:t xml:space="preserve">对秦皇岛方向 K114+372-K114+470 等 3 </w:t>
      </w:r>
      <w:proofErr w:type="gramStart"/>
      <w:r w:rsidRPr="003E6B2E">
        <w:rPr>
          <w:rFonts w:ascii="宋体" w:hAnsi="宋体" w:hint="eastAsia"/>
          <w:kern w:val="2"/>
          <w:sz w:val="21"/>
          <w:szCs w:val="21"/>
          <w14:ligatures w14:val="standardContextual"/>
        </w:rPr>
        <w:t>个</w:t>
      </w:r>
      <w:proofErr w:type="gramEnd"/>
      <w:r w:rsidRPr="003E6B2E">
        <w:rPr>
          <w:rFonts w:ascii="宋体" w:hAnsi="宋体" w:hint="eastAsia"/>
          <w:kern w:val="2"/>
          <w:sz w:val="21"/>
          <w:szCs w:val="21"/>
          <w14:ligatures w14:val="standardContextual"/>
        </w:rPr>
        <w:t xml:space="preserve">路段，承德方向 K122+210-K122+260 等 3 </w:t>
      </w:r>
      <w:proofErr w:type="gramStart"/>
      <w:r w:rsidRPr="003E6B2E">
        <w:rPr>
          <w:rFonts w:ascii="宋体" w:hAnsi="宋体" w:hint="eastAsia"/>
          <w:kern w:val="2"/>
          <w:sz w:val="21"/>
          <w:szCs w:val="21"/>
          <w14:ligatures w14:val="standardContextual"/>
        </w:rPr>
        <w:t>个</w:t>
      </w:r>
      <w:proofErr w:type="gramEnd"/>
      <w:r w:rsidRPr="003E6B2E">
        <w:rPr>
          <w:rFonts w:ascii="宋体" w:hAnsi="宋体" w:hint="eastAsia"/>
          <w:kern w:val="2"/>
          <w:sz w:val="21"/>
          <w:szCs w:val="21"/>
          <w14:ligatures w14:val="standardContextual"/>
        </w:rPr>
        <w:t>路段进行边坡病害治理，清理坡面堆积碎石、土体，并清理坡面危岩后进行 SNS 柔性</w:t>
      </w:r>
      <w:proofErr w:type="gramStart"/>
      <w:r w:rsidRPr="003E6B2E">
        <w:rPr>
          <w:rFonts w:ascii="宋体" w:hAnsi="宋体" w:hint="eastAsia"/>
          <w:kern w:val="2"/>
          <w:sz w:val="21"/>
          <w:szCs w:val="21"/>
          <w14:ligatures w14:val="standardContextual"/>
        </w:rPr>
        <w:t>防护网全坡面防护</w:t>
      </w:r>
      <w:proofErr w:type="gramEnd"/>
      <w:r w:rsidRPr="003E6B2E">
        <w:rPr>
          <w:rFonts w:ascii="宋体" w:hAnsi="宋体" w:hint="eastAsia"/>
          <w:kern w:val="2"/>
          <w:sz w:val="21"/>
          <w:szCs w:val="21"/>
          <w14:ligatures w14:val="standardContextual"/>
        </w:rPr>
        <w:t>。处治面积共计 22052 平米。</w:t>
      </w:r>
    </w:p>
    <w:p w14:paraId="73786853" w14:textId="77777777" w:rsidR="003E6B2E" w:rsidRPr="003E6B2E" w:rsidRDefault="003E6B2E" w:rsidP="003E6B2E">
      <w:pPr>
        <w:adjustRightInd w:val="0"/>
        <w:snapToGrid w:val="0"/>
        <w:spacing w:line="400" w:lineRule="exact"/>
        <w:ind w:firstLineChars="201" w:firstLine="424"/>
        <w:jc w:val="left"/>
        <w:rPr>
          <w:rFonts w:ascii="宋体" w:hAnsi="宋体"/>
          <w:b/>
          <w:bCs/>
          <w:kern w:val="2"/>
          <w:sz w:val="21"/>
          <w:szCs w:val="21"/>
          <w14:ligatures w14:val="standardContextual"/>
        </w:rPr>
      </w:pPr>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30</w:t>
      </w:r>
      <w:r w:rsidRPr="003E6B2E">
        <w:rPr>
          <w:rFonts w:ascii="宋体" w:hAnsi="宋体" w:hint="eastAsia"/>
          <w:b/>
          <w:bCs/>
          <w:kern w:val="2"/>
          <w:sz w:val="21"/>
          <w:szCs w:val="21"/>
          <w14:ligatures w14:val="standardContextual"/>
        </w:rPr>
        <w:t>：S52承秦高速秦皇岛段2024年路面病害治理工程（执行机构：河北高速公路集团有限公司承秦分公司）</w:t>
      </w:r>
    </w:p>
    <w:p w14:paraId="6D472060"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承秦高速上行K91+972-K108+167（不含隧道）、K159+713-K160+350（含隧道）、K161+050-K162+087（含隧道）、K162+327-K162+406、K165+177-K165+941、K169+926-K174+000、K175+000-K176+000、K179+000-K188+923（不含隧道）；下行K164+939-K166+000（不含隧道）、K169+000-K174+000、K179+943-K184+000（不含隧道）段内路面及桥面共计 40.464 公里路段进行处治。路面及罗汉洞 II 号隧道、罗汉洞 I 号隧道采用加铺 3 厘米 SMA-10 改性沥青混凝土罩面，共计 272801 平米；构造物之间间距不足 100 米路段采用铣刨重铺 4 厘米 SMA-13 改性沥青混凝土进行路面病害治理，共计 1990 平米；对 K93+809 等 44 座桥梁桥面病害采用铣刨重铺 4 厘米 SMA-13 改性沥青混凝土+SBS 改性沥青粘结防水层进行治理，共计 105328 平米。路面、桥面病害处治完成后恢复标线 23322 平方米。</w:t>
      </w:r>
    </w:p>
    <w:p w14:paraId="5CB1F630" w14:textId="77777777" w:rsidR="003E6B2E" w:rsidRPr="003E6B2E" w:rsidRDefault="003E6B2E" w:rsidP="003E6B2E">
      <w:pPr>
        <w:adjustRightInd w:val="0"/>
        <w:snapToGrid w:val="0"/>
        <w:spacing w:line="400" w:lineRule="exact"/>
        <w:ind w:firstLineChars="201" w:firstLine="424"/>
        <w:jc w:val="left"/>
        <w:rPr>
          <w:rFonts w:ascii="宋体" w:hAnsi="宋体"/>
          <w:kern w:val="2"/>
          <w:sz w:val="21"/>
          <w:szCs w:val="21"/>
          <w14:ligatures w14:val="standardContextual"/>
        </w:rPr>
      </w:pPr>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31</w:t>
      </w:r>
      <w:r w:rsidRPr="003E6B2E">
        <w:rPr>
          <w:rFonts w:ascii="宋体" w:hAnsi="宋体" w:hint="eastAsia"/>
          <w:b/>
          <w:bCs/>
          <w:kern w:val="2"/>
          <w:sz w:val="21"/>
          <w:szCs w:val="21"/>
          <w14:ligatures w14:val="standardContextual"/>
        </w:rPr>
        <w:t>：S52承秦高速秦皇岛段2024年桥梁病害治理工程（执行机构：河北高速公路集团有限公司承秦分公司）</w:t>
      </w:r>
    </w:p>
    <w:p w14:paraId="323E7E42"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1.对上徐互通式立交 A 匝道桥 AK0+584.2 第三联和上徐互通式立交 C 匝道桥 CK0+341.8 上部结构钢箱梁外露面进行防腐处治，将钢箱梁表面防腐涂层彻底清除、打磨除锈后，按顺序涂刷环氧富锌底漆 1 层（80μm）+环氧封闭漆 1 层（70μm）+环氧（云铁）漆 1 层（70μm）+聚硅氧烷面漆 2 层（2×60μm），合计 5 层涂层总干膜厚度为 340μm，处治面积共计 3869.8 平米；将上徐互通式立</w:t>
      </w:r>
      <w:r w:rsidRPr="003E6B2E">
        <w:rPr>
          <w:rFonts w:ascii="宋体" w:hAnsi="宋体" w:hint="eastAsia"/>
          <w:kern w:val="2"/>
          <w:sz w:val="21"/>
          <w:szCs w:val="21"/>
          <w14:ligatures w14:val="standardContextual"/>
        </w:rPr>
        <w:lastRenderedPageBreak/>
        <w:t xml:space="preserve">交 A 匝道桥 AK0+584.2 第三联和上徐互通式立交 C 匝道桥 CK0+341.8 桥面排水改为顺桥面纵坡排向路基边沟，对桥面泄水孔进行封堵，共计封堵 91 </w:t>
      </w:r>
      <w:proofErr w:type="gramStart"/>
      <w:r w:rsidRPr="003E6B2E">
        <w:rPr>
          <w:rFonts w:ascii="宋体" w:hAnsi="宋体" w:hint="eastAsia"/>
          <w:kern w:val="2"/>
          <w:sz w:val="21"/>
          <w:szCs w:val="21"/>
          <w14:ligatures w14:val="standardContextual"/>
        </w:rPr>
        <w:t>个</w:t>
      </w:r>
      <w:proofErr w:type="gramEnd"/>
      <w:r w:rsidRPr="003E6B2E">
        <w:rPr>
          <w:rFonts w:ascii="宋体" w:hAnsi="宋体" w:hint="eastAsia"/>
          <w:kern w:val="2"/>
          <w:sz w:val="21"/>
          <w:szCs w:val="21"/>
          <w14:ligatures w14:val="standardContextual"/>
        </w:rPr>
        <w:t>泄水孔。</w:t>
      </w:r>
    </w:p>
    <w:p w14:paraId="227E7641"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 xml:space="preserve">2.对 K93+809 </w:t>
      </w:r>
      <w:proofErr w:type="gramStart"/>
      <w:r w:rsidRPr="003E6B2E">
        <w:rPr>
          <w:rFonts w:ascii="宋体" w:hAnsi="宋体" w:hint="eastAsia"/>
          <w:kern w:val="2"/>
          <w:sz w:val="21"/>
          <w:szCs w:val="21"/>
          <w14:ligatures w14:val="standardContextual"/>
        </w:rPr>
        <w:t>郭</w:t>
      </w:r>
      <w:proofErr w:type="gramEnd"/>
      <w:r w:rsidRPr="003E6B2E">
        <w:rPr>
          <w:rFonts w:ascii="宋体" w:hAnsi="宋体" w:hint="eastAsia"/>
          <w:kern w:val="2"/>
          <w:sz w:val="21"/>
          <w:szCs w:val="21"/>
          <w14:ligatures w14:val="standardContextual"/>
        </w:rPr>
        <w:t>杖子 1 号大桥等 18 座桥梁存在老化开裂、剪切变形、位置串动的 53 排支座进行整排顶升后更换，并对支座上下钢垫板进行防腐除锈，处治面积共计 307.9 平米，共计更换 340 块支座，总体积 5181.8dm³。</w:t>
      </w:r>
    </w:p>
    <w:p w14:paraId="688B7201"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3.对 K106+252 塔沟 1 号大桥等 7 座桥梁</w:t>
      </w:r>
      <w:proofErr w:type="gramStart"/>
      <w:r w:rsidRPr="003E6B2E">
        <w:rPr>
          <w:rFonts w:ascii="宋体" w:hAnsi="宋体" w:hint="eastAsia"/>
          <w:kern w:val="2"/>
          <w:sz w:val="21"/>
          <w:szCs w:val="21"/>
          <w14:ligatures w14:val="standardContextual"/>
        </w:rPr>
        <w:t>泄水管</w:t>
      </w:r>
      <w:proofErr w:type="gramEnd"/>
      <w:r w:rsidRPr="003E6B2E">
        <w:rPr>
          <w:rFonts w:ascii="宋体" w:hAnsi="宋体" w:hint="eastAsia"/>
          <w:kern w:val="2"/>
          <w:sz w:val="21"/>
          <w:szCs w:val="21"/>
          <w14:ligatures w14:val="standardContextual"/>
        </w:rPr>
        <w:t>进行接长改造，</w:t>
      </w:r>
      <w:proofErr w:type="gramStart"/>
      <w:r w:rsidRPr="003E6B2E">
        <w:rPr>
          <w:rFonts w:ascii="宋体" w:hAnsi="宋体" w:hint="eastAsia"/>
          <w:kern w:val="2"/>
          <w:sz w:val="21"/>
          <w:szCs w:val="21"/>
          <w14:ligatures w14:val="standardContextual"/>
        </w:rPr>
        <w:t>泄水管</w:t>
      </w:r>
      <w:proofErr w:type="gramEnd"/>
      <w:r w:rsidRPr="003E6B2E">
        <w:rPr>
          <w:rFonts w:ascii="宋体" w:hAnsi="宋体" w:hint="eastAsia"/>
          <w:kern w:val="2"/>
          <w:sz w:val="21"/>
          <w:szCs w:val="21"/>
          <w14:ligatures w14:val="standardContextual"/>
        </w:rPr>
        <w:t>采用外套弯头及 PVC-O 管将全线桥梁改造为向下排水的方式，接长后</w:t>
      </w:r>
      <w:proofErr w:type="gramStart"/>
      <w:r w:rsidRPr="003E6B2E">
        <w:rPr>
          <w:rFonts w:ascii="宋体" w:hAnsi="宋体" w:hint="eastAsia"/>
          <w:kern w:val="2"/>
          <w:sz w:val="21"/>
          <w:szCs w:val="21"/>
          <w14:ligatures w14:val="standardContextual"/>
        </w:rPr>
        <w:t>泄水管</w:t>
      </w:r>
      <w:proofErr w:type="gramEnd"/>
      <w:r w:rsidRPr="003E6B2E">
        <w:rPr>
          <w:rFonts w:ascii="宋体" w:hAnsi="宋体" w:hint="eastAsia"/>
          <w:kern w:val="2"/>
          <w:sz w:val="21"/>
          <w:szCs w:val="21"/>
          <w14:ligatures w14:val="standardContextual"/>
        </w:rPr>
        <w:t xml:space="preserve">下缘接 PVC-O 加长弯头将水排至梁底以下，共计改造 870 </w:t>
      </w:r>
      <w:proofErr w:type="gramStart"/>
      <w:r w:rsidRPr="003E6B2E">
        <w:rPr>
          <w:rFonts w:ascii="宋体" w:hAnsi="宋体" w:hint="eastAsia"/>
          <w:kern w:val="2"/>
          <w:sz w:val="21"/>
          <w:szCs w:val="21"/>
          <w14:ligatures w14:val="standardContextual"/>
        </w:rPr>
        <w:t>个</w:t>
      </w:r>
      <w:proofErr w:type="gramEnd"/>
      <w:r w:rsidRPr="003E6B2E">
        <w:rPr>
          <w:rFonts w:ascii="宋体" w:hAnsi="宋体" w:hint="eastAsia"/>
          <w:kern w:val="2"/>
          <w:sz w:val="21"/>
          <w:szCs w:val="21"/>
          <w14:ligatures w14:val="standardContextual"/>
        </w:rPr>
        <w:t>泄水管；对 K108+634 岔沟大桥下行和 K160+736 北大沟大桥下行 2 座桥梁进行集中排水改造，排水管采用外径为 160 毫米的 PVC-O 排水管及弯头，采用吊钩对排水管进行固定，吊钩间距 1 米，共计增设</w:t>
      </w:r>
      <w:proofErr w:type="gramStart"/>
      <w:r w:rsidRPr="003E6B2E">
        <w:rPr>
          <w:rFonts w:ascii="宋体" w:hAnsi="宋体" w:hint="eastAsia"/>
          <w:kern w:val="2"/>
          <w:sz w:val="21"/>
          <w:szCs w:val="21"/>
          <w14:ligatures w14:val="standardContextual"/>
        </w:rPr>
        <w:t>泄水管</w:t>
      </w:r>
      <w:proofErr w:type="gramEnd"/>
      <w:r w:rsidRPr="003E6B2E">
        <w:rPr>
          <w:rFonts w:ascii="宋体" w:hAnsi="宋体" w:hint="eastAsia"/>
          <w:kern w:val="2"/>
          <w:sz w:val="21"/>
          <w:szCs w:val="21"/>
          <w14:ligatures w14:val="standardContextual"/>
        </w:rPr>
        <w:t xml:space="preserve"> 6801 米。</w:t>
      </w:r>
    </w:p>
    <w:p w14:paraId="48A17AC3"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4.对抄道沟五号大桥上行方向 2 号桥墩桩基外露进行处治，对桩基外露区域采用 C50 自密实混凝土进行包</w:t>
      </w:r>
      <w:proofErr w:type="gramStart"/>
      <w:r w:rsidRPr="003E6B2E">
        <w:rPr>
          <w:rFonts w:ascii="宋体" w:hAnsi="宋体" w:hint="eastAsia"/>
          <w:kern w:val="2"/>
          <w:sz w:val="21"/>
          <w:szCs w:val="21"/>
          <w14:ligatures w14:val="standardContextual"/>
        </w:rPr>
        <w:t>裙</w:t>
      </w:r>
      <w:proofErr w:type="gramEnd"/>
      <w:r w:rsidRPr="003E6B2E">
        <w:rPr>
          <w:rFonts w:ascii="宋体" w:hAnsi="宋体" w:hint="eastAsia"/>
          <w:kern w:val="2"/>
          <w:sz w:val="21"/>
          <w:szCs w:val="21"/>
          <w14:ligatures w14:val="standardContextual"/>
        </w:rPr>
        <w:t xml:space="preserve">修补，混凝土中增设φ5 </w:t>
      </w:r>
      <w:proofErr w:type="gramStart"/>
      <w:r w:rsidRPr="003E6B2E">
        <w:rPr>
          <w:rFonts w:ascii="宋体" w:hAnsi="宋体" w:hint="eastAsia"/>
          <w:kern w:val="2"/>
          <w:sz w:val="21"/>
          <w:szCs w:val="21"/>
          <w14:ligatures w14:val="standardContextual"/>
        </w:rPr>
        <w:t>带肋钢丝网</w:t>
      </w:r>
      <w:proofErr w:type="gramEnd"/>
      <w:r w:rsidRPr="003E6B2E">
        <w:rPr>
          <w:rFonts w:ascii="宋体" w:hAnsi="宋体" w:hint="eastAsia"/>
          <w:kern w:val="2"/>
          <w:sz w:val="21"/>
          <w:szCs w:val="21"/>
          <w14:ligatures w14:val="standardContextual"/>
        </w:rPr>
        <w:t>片，网孔间距 50×50 毫米。C50 自密实混凝土共计 3 立方米。</w:t>
      </w:r>
    </w:p>
    <w:p w14:paraId="75EF61FA" w14:textId="77777777" w:rsidR="003E6B2E" w:rsidRPr="003E6B2E" w:rsidRDefault="003E6B2E" w:rsidP="003E6B2E">
      <w:pPr>
        <w:adjustRightInd w:val="0"/>
        <w:snapToGrid w:val="0"/>
        <w:spacing w:line="400" w:lineRule="exact"/>
        <w:ind w:firstLineChars="201" w:firstLine="424"/>
        <w:jc w:val="left"/>
        <w:rPr>
          <w:rFonts w:ascii="宋体" w:hAnsi="宋体"/>
          <w:b/>
          <w:bCs/>
          <w:kern w:val="2"/>
          <w:sz w:val="21"/>
          <w:szCs w:val="21"/>
          <w14:ligatures w14:val="standardContextual"/>
        </w:rPr>
      </w:pPr>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32</w:t>
      </w:r>
      <w:r w:rsidRPr="003E6B2E">
        <w:rPr>
          <w:rFonts w:ascii="宋体" w:hAnsi="宋体" w:hint="eastAsia"/>
          <w:b/>
          <w:bCs/>
          <w:kern w:val="2"/>
          <w:sz w:val="21"/>
          <w:szCs w:val="21"/>
          <w14:ligatures w14:val="standardContextual"/>
        </w:rPr>
        <w:t>：</w:t>
      </w:r>
      <w:r w:rsidRPr="003E6B2E">
        <w:rPr>
          <w:rFonts w:ascii="宋体" w:hAnsi="宋体"/>
          <w:b/>
          <w:bCs/>
          <w:kern w:val="2"/>
          <w:sz w:val="21"/>
          <w:szCs w:val="21"/>
          <w14:ligatures w14:val="standardContextual"/>
        </w:rPr>
        <w:t>G0121京秦高速公路2024年中央分隔带防眩设施改造工程</w:t>
      </w:r>
      <w:r w:rsidRPr="003E6B2E">
        <w:rPr>
          <w:rFonts w:ascii="宋体" w:hAnsi="宋体" w:hint="eastAsia"/>
          <w:b/>
          <w:bCs/>
          <w:kern w:val="2"/>
          <w:sz w:val="21"/>
          <w:szCs w:val="21"/>
          <w14:ligatures w14:val="standardContextual"/>
        </w:rPr>
        <w:t>（执行机构：河北高速公路集团有限公司京哈北线分公司）</w:t>
      </w:r>
    </w:p>
    <w:p w14:paraId="7B8EBD89"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京秦高速</w:t>
      </w:r>
      <w:r w:rsidRPr="003E6B2E">
        <w:rPr>
          <w:rFonts w:ascii="宋体" w:hAnsi="宋体"/>
          <w:kern w:val="2"/>
          <w:sz w:val="21"/>
          <w:szCs w:val="21"/>
          <w14:ligatures w14:val="standardContextual"/>
        </w:rPr>
        <w:t>G1021桩号K137+000-K151+200路段，清东陵支线S9961桩号ZK1+000-ZK12+750路段，扣除已更换混凝土护栏段、活动护栏及ETC门架段，需对19610米中央分隔带防眩网进行处治改造。处治方案为先拆除回收原防眩网，在原有立柱上设置4米一根的矩形方管，方管与立柱采用</w:t>
      </w:r>
      <w:proofErr w:type="gramStart"/>
      <w:r w:rsidRPr="003E6B2E">
        <w:rPr>
          <w:rFonts w:ascii="宋体" w:hAnsi="宋体"/>
          <w:kern w:val="2"/>
          <w:sz w:val="21"/>
          <w:szCs w:val="21"/>
          <w14:ligatures w14:val="standardContextual"/>
        </w:rPr>
        <w:t>抱箍及螺栓</w:t>
      </w:r>
      <w:proofErr w:type="gramEnd"/>
      <w:r w:rsidRPr="003E6B2E">
        <w:rPr>
          <w:rFonts w:ascii="宋体" w:hAnsi="宋体"/>
          <w:kern w:val="2"/>
          <w:sz w:val="21"/>
          <w:szCs w:val="21"/>
          <w14:ligatures w14:val="standardContextual"/>
        </w:rPr>
        <w:t>连接形式，矩形方管上设置支撑托架，支撑托架与矩形方管之间采用焊接，间距为1米，防眩板固定设置于支撑托架上。拆除旧防眩网共计13727平方米，安装玻璃钢防眩板共计19614个。</w:t>
      </w:r>
    </w:p>
    <w:p w14:paraId="2E0A2B94" w14:textId="77777777" w:rsidR="003E6B2E" w:rsidRPr="003E6B2E" w:rsidRDefault="003E6B2E" w:rsidP="003E6B2E">
      <w:pPr>
        <w:adjustRightInd w:val="0"/>
        <w:snapToGrid w:val="0"/>
        <w:spacing w:line="400" w:lineRule="exact"/>
        <w:ind w:firstLineChars="201" w:firstLine="424"/>
        <w:jc w:val="left"/>
        <w:rPr>
          <w:rFonts w:ascii="宋体" w:hAnsi="宋体"/>
          <w:b/>
          <w:bCs/>
          <w:kern w:val="2"/>
          <w:sz w:val="21"/>
          <w:szCs w:val="21"/>
          <w14:ligatures w14:val="standardContextual"/>
        </w:rPr>
      </w:pPr>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33</w:t>
      </w:r>
      <w:r w:rsidRPr="003E6B2E">
        <w:rPr>
          <w:rFonts w:ascii="宋体" w:hAnsi="宋体" w:hint="eastAsia"/>
          <w:b/>
          <w:bCs/>
          <w:kern w:val="2"/>
          <w:sz w:val="21"/>
          <w:szCs w:val="21"/>
          <w14:ligatures w14:val="standardContextual"/>
        </w:rPr>
        <w:t>：张</w:t>
      </w:r>
      <w:proofErr w:type="gramStart"/>
      <w:r w:rsidRPr="003E6B2E">
        <w:rPr>
          <w:rFonts w:ascii="宋体" w:hAnsi="宋体" w:hint="eastAsia"/>
          <w:b/>
          <w:bCs/>
          <w:kern w:val="2"/>
          <w:sz w:val="21"/>
          <w:szCs w:val="21"/>
          <w14:ligatures w14:val="standardContextual"/>
        </w:rPr>
        <w:t>涿</w:t>
      </w:r>
      <w:proofErr w:type="gramEnd"/>
      <w:r w:rsidRPr="003E6B2E">
        <w:rPr>
          <w:rFonts w:ascii="宋体" w:hAnsi="宋体" w:hint="eastAsia"/>
          <w:b/>
          <w:bCs/>
          <w:kern w:val="2"/>
          <w:sz w:val="21"/>
          <w:szCs w:val="21"/>
          <w14:ligatures w14:val="standardContextual"/>
        </w:rPr>
        <w:t>分公司</w:t>
      </w:r>
      <w:r w:rsidRPr="003E6B2E">
        <w:rPr>
          <w:rFonts w:ascii="宋体" w:hAnsi="宋体"/>
          <w:b/>
          <w:bCs/>
          <w:kern w:val="2"/>
          <w:sz w:val="21"/>
          <w:szCs w:val="21"/>
          <w14:ligatures w14:val="standardContextual"/>
        </w:rPr>
        <w:t>G95首都环线高速张</w:t>
      </w:r>
      <w:proofErr w:type="gramStart"/>
      <w:r w:rsidRPr="003E6B2E">
        <w:rPr>
          <w:rFonts w:ascii="宋体" w:hAnsi="宋体"/>
          <w:b/>
          <w:bCs/>
          <w:kern w:val="2"/>
          <w:sz w:val="21"/>
          <w:szCs w:val="21"/>
          <w14:ligatures w14:val="standardContextual"/>
        </w:rPr>
        <w:t>涿</w:t>
      </w:r>
      <w:proofErr w:type="gramEnd"/>
      <w:r w:rsidRPr="003E6B2E">
        <w:rPr>
          <w:rFonts w:ascii="宋体" w:hAnsi="宋体"/>
          <w:b/>
          <w:bCs/>
          <w:kern w:val="2"/>
          <w:sz w:val="21"/>
          <w:szCs w:val="21"/>
          <w14:ligatures w14:val="standardContextual"/>
        </w:rPr>
        <w:t>段2024年路面病害治理工程</w:t>
      </w:r>
      <w:r w:rsidRPr="003E6B2E">
        <w:rPr>
          <w:rFonts w:ascii="宋体" w:hAnsi="宋体" w:hint="eastAsia"/>
          <w:b/>
          <w:bCs/>
          <w:kern w:val="2"/>
          <w:sz w:val="21"/>
          <w:szCs w:val="21"/>
          <w14:ligatures w14:val="standardContextual"/>
        </w:rPr>
        <w:t>（执行机构：河北高速公路集团有限公司张涿分公司）</w:t>
      </w:r>
    </w:p>
    <w:p w14:paraId="57369B84"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kern w:val="2"/>
          <w:sz w:val="21"/>
          <w:szCs w:val="21"/>
          <w14:ligatures w14:val="standardContextual"/>
        </w:rPr>
        <w:t>1.路面病害共处治 89.084 千米，铣刨 4 厘米沥青混凝土上</w:t>
      </w:r>
      <w:r w:rsidRPr="003E6B2E">
        <w:rPr>
          <w:rFonts w:ascii="宋体" w:hAnsi="宋体" w:hint="eastAsia"/>
          <w:kern w:val="2"/>
          <w:sz w:val="21"/>
          <w:szCs w:val="21"/>
          <w14:ligatures w14:val="standardContextual"/>
        </w:rPr>
        <w:t>面层，重新铺筑</w:t>
      </w:r>
      <w:r w:rsidRPr="003E6B2E">
        <w:rPr>
          <w:rFonts w:ascii="宋体" w:hAnsi="宋体"/>
          <w:kern w:val="2"/>
          <w:sz w:val="21"/>
          <w:szCs w:val="21"/>
          <w14:ligatures w14:val="standardContextual"/>
        </w:rPr>
        <w:t xml:space="preserve"> 4 厘米 AC-13C 型改性沥青混凝土，共计 390772平方米，注浆加固路面基层 1939 平方米，局部挖补处治 6 </w:t>
      </w:r>
      <w:proofErr w:type="gramStart"/>
      <w:r w:rsidRPr="003E6B2E">
        <w:rPr>
          <w:rFonts w:ascii="宋体" w:hAnsi="宋体"/>
          <w:kern w:val="2"/>
          <w:sz w:val="21"/>
          <w:szCs w:val="21"/>
          <w14:ligatures w14:val="standardContextual"/>
        </w:rPr>
        <w:t>厘米中</w:t>
      </w:r>
      <w:proofErr w:type="gramEnd"/>
      <w:r w:rsidRPr="003E6B2E">
        <w:rPr>
          <w:rFonts w:ascii="宋体" w:hAnsi="宋体"/>
          <w:kern w:val="2"/>
          <w:sz w:val="21"/>
          <w:szCs w:val="21"/>
          <w14:ligatures w14:val="standardContextual"/>
        </w:rPr>
        <w:t>粒式 SBS 改性沥青混凝土（AC-20C）</w:t>
      </w:r>
      <w:proofErr w:type="gramStart"/>
      <w:r w:rsidRPr="003E6B2E">
        <w:rPr>
          <w:rFonts w:ascii="宋体" w:hAnsi="宋体"/>
          <w:kern w:val="2"/>
          <w:sz w:val="21"/>
          <w:szCs w:val="21"/>
          <w14:ligatures w14:val="standardContextual"/>
        </w:rPr>
        <w:t>下承层</w:t>
      </w:r>
      <w:proofErr w:type="gramEnd"/>
      <w:r w:rsidRPr="003E6B2E">
        <w:rPr>
          <w:rFonts w:ascii="宋体" w:hAnsi="宋体"/>
          <w:kern w:val="2"/>
          <w:sz w:val="21"/>
          <w:szCs w:val="21"/>
          <w14:ligatures w14:val="standardContextual"/>
        </w:rPr>
        <w:t xml:space="preserve"> 8912.4 平方米。其中，G5京昆高速处治18.717千米,处治段落为石家庄方向K65+306～K73+000、北京方向K65+306～K68+000、K70+000～K78+000 第2、3车道；G95张</w:t>
      </w:r>
      <w:proofErr w:type="gramStart"/>
      <w:r w:rsidRPr="003E6B2E">
        <w:rPr>
          <w:rFonts w:ascii="宋体" w:hAnsi="宋体"/>
          <w:kern w:val="2"/>
          <w:sz w:val="21"/>
          <w:szCs w:val="21"/>
          <w14:ligatures w14:val="standardContextual"/>
        </w:rPr>
        <w:t>涿</w:t>
      </w:r>
      <w:proofErr w:type="gramEnd"/>
      <w:r w:rsidRPr="003E6B2E">
        <w:rPr>
          <w:rFonts w:ascii="宋体" w:hAnsi="宋体"/>
          <w:kern w:val="2"/>
          <w:sz w:val="21"/>
          <w:szCs w:val="21"/>
          <w14:ligatures w14:val="standardContextual"/>
        </w:rPr>
        <w:t>高速张家口方向处治 38.612 千米。处治 K301+800～K313+790、K422+000～K443+994等7个段落，G95张</w:t>
      </w:r>
      <w:proofErr w:type="gramStart"/>
      <w:r w:rsidRPr="003E6B2E">
        <w:rPr>
          <w:rFonts w:ascii="宋体" w:hAnsi="宋体"/>
          <w:kern w:val="2"/>
          <w:sz w:val="21"/>
          <w:szCs w:val="21"/>
          <w14:ligatures w14:val="standardContextual"/>
        </w:rPr>
        <w:t>涿</w:t>
      </w:r>
      <w:proofErr w:type="gramEnd"/>
      <w:r w:rsidRPr="003E6B2E">
        <w:rPr>
          <w:rFonts w:ascii="宋体" w:hAnsi="宋体"/>
          <w:kern w:val="2"/>
          <w:sz w:val="21"/>
          <w:szCs w:val="21"/>
          <w14:ligatures w14:val="standardContextual"/>
        </w:rPr>
        <w:t>高速涿州方向处治31.735 千米，处治段落为K302+051 ～ K313+472 、K408+116 ～K422+992 、K446+000 ～K449+988第2车道。</w:t>
      </w:r>
    </w:p>
    <w:p w14:paraId="64F8ED1E"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kern w:val="2"/>
          <w:sz w:val="21"/>
          <w:szCs w:val="21"/>
          <w14:ligatures w14:val="standardContextual"/>
        </w:rPr>
        <w:t>2.G95张</w:t>
      </w:r>
      <w:proofErr w:type="gramStart"/>
      <w:r w:rsidRPr="003E6B2E">
        <w:rPr>
          <w:rFonts w:ascii="宋体" w:hAnsi="宋体"/>
          <w:kern w:val="2"/>
          <w:sz w:val="21"/>
          <w:szCs w:val="21"/>
          <w14:ligatures w14:val="standardContextual"/>
        </w:rPr>
        <w:t>涿</w:t>
      </w:r>
      <w:proofErr w:type="gramEnd"/>
      <w:r w:rsidRPr="003E6B2E">
        <w:rPr>
          <w:rFonts w:ascii="宋体" w:hAnsi="宋体"/>
          <w:kern w:val="2"/>
          <w:sz w:val="21"/>
          <w:szCs w:val="21"/>
          <w14:ligatures w14:val="standardContextual"/>
        </w:rPr>
        <w:t xml:space="preserve">高速处治不规则裂缝，处治段落为张家口方向K376+100～K379+000 、 K382+340～K384+100 、 K389+781～K391+131，涿州方向 K418+179～K420+529 第 1 车道。 </w:t>
      </w:r>
    </w:p>
    <w:p w14:paraId="3CAD93C1"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kern w:val="2"/>
          <w:sz w:val="21"/>
          <w:szCs w:val="21"/>
          <w14:ligatures w14:val="standardContextual"/>
        </w:rPr>
        <w:t>3.G5京昆高速石家庄方向 K83+797 十里铺中桥等21处桥头跳车</w:t>
      </w:r>
      <w:proofErr w:type="gramStart"/>
      <w:r w:rsidRPr="003E6B2E">
        <w:rPr>
          <w:rFonts w:ascii="宋体" w:hAnsi="宋体"/>
          <w:kern w:val="2"/>
          <w:sz w:val="21"/>
          <w:szCs w:val="21"/>
          <w14:ligatures w14:val="standardContextual"/>
        </w:rPr>
        <w:t>采用纵断调坡</w:t>
      </w:r>
      <w:proofErr w:type="gramEnd"/>
      <w:r w:rsidRPr="003E6B2E">
        <w:rPr>
          <w:rFonts w:ascii="宋体" w:hAnsi="宋体"/>
          <w:kern w:val="2"/>
          <w:sz w:val="21"/>
          <w:szCs w:val="21"/>
          <w14:ligatures w14:val="standardContextual"/>
        </w:rPr>
        <w:t xml:space="preserve">顺接的方式进行治理，并恢复路面标线。治理长度 1617 米。 </w:t>
      </w:r>
    </w:p>
    <w:p w14:paraId="6A0A369E"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kern w:val="2"/>
          <w:sz w:val="21"/>
          <w:szCs w:val="21"/>
          <w14:ligatures w14:val="standardContextual"/>
        </w:rPr>
        <w:t>4. G95 张</w:t>
      </w:r>
      <w:proofErr w:type="gramStart"/>
      <w:r w:rsidRPr="003E6B2E">
        <w:rPr>
          <w:rFonts w:ascii="宋体" w:hAnsi="宋体"/>
          <w:kern w:val="2"/>
          <w:sz w:val="21"/>
          <w:szCs w:val="21"/>
          <w14:ligatures w14:val="standardContextual"/>
        </w:rPr>
        <w:t>涿</w:t>
      </w:r>
      <w:proofErr w:type="gramEnd"/>
      <w:r w:rsidRPr="003E6B2E">
        <w:rPr>
          <w:rFonts w:ascii="宋体" w:hAnsi="宋体"/>
          <w:kern w:val="2"/>
          <w:sz w:val="21"/>
          <w:szCs w:val="21"/>
          <w14:ligatures w14:val="standardContextual"/>
        </w:rPr>
        <w:t>高速张家口方向K374+555岔河特大桥等12座主线桥桥面铺装存在龟裂、坑槽、车辙</w:t>
      </w:r>
      <w:r w:rsidRPr="003E6B2E">
        <w:rPr>
          <w:rFonts w:ascii="宋体" w:hAnsi="宋体"/>
          <w:kern w:val="2"/>
          <w:sz w:val="21"/>
          <w:szCs w:val="21"/>
          <w14:ligatures w14:val="standardContextual"/>
        </w:rPr>
        <w:lastRenderedPageBreak/>
        <w:t>等病害进行铣刨重铺4厘米细粒式SBS改性沥青混凝土（AC-13C），对下面层及混凝土层依然存在病害的一并进行处理。治理面积18750平方米。</w:t>
      </w:r>
    </w:p>
    <w:p w14:paraId="24DE2DA2"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kern w:val="2"/>
          <w:sz w:val="21"/>
          <w:szCs w:val="21"/>
          <w14:ligatures w14:val="standardContextual"/>
        </w:rPr>
        <w:t>5.G95 张</w:t>
      </w:r>
      <w:proofErr w:type="gramStart"/>
      <w:r w:rsidRPr="003E6B2E">
        <w:rPr>
          <w:rFonts w:ascii="宋体" w:hAnsi="宋体"/>
          <w:kern w:val="2"/>
          <w:sz w:val="21"/>
          <w:szCs w:val="21"/>
          <w14:ligatures w14:val="standardContextual"/>
        </w:rPr>
        <w:t>涿</w:t>
      </w:r>
      <w:proofErr w:type="gramEnd"/>
      <w:r w:rsidRPr="003E6B2E">
        <w:rPr>
          <w:rFonts w:ascii="宋体" w:hAnsi="宋体"/>
          <w:kern w:val="2"/>
          <w:sz w:val="21"/>
          <w:szCs w:val="21"/>
          <w14:ligatures w14:val="standardContextual"/>
        </w:rPr>
        <w:t xml:space="preserve">高速张家口方向K310+600等三处超车道路面积水 </w:t>
      </w:r>
    </w:p>
    <w:p w14:paraId="7A895858"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处治，积水区域采用全断面新铺</w:t>
      </w:r>
      <w:r w:rsidRPr="003E6B2E">
        <w:rPr>
          <w:rFonts w:ascii="宋体" w:hAnsi="宋体"/>
          <w:kern w:val="2"/>
          <w:sz w:val="21"/>
          <w:szCs w:val="21"/>
          <w14:ligatures w14:val="standardContextual"/>
        </w:rPr>
        <w:t xml:space="preserve">4厘米AC-13C型改性沥青混凝土罩面层的处理方式，采用顺坡过渡将整体路面找平。治理面积1326 平方米。 </w:t>
      </w:r>
    </w:p>
    <w:p w14:paraId="020F2687"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kern w:val="2"/>
          <w:sz w:val="21"/>
          <w:szCs w:val="21"/>
          <w14:ligatures w14:val="standardContextual"/>
        </w:rPr>
        <w:t>6.</w:t>
      </w:r>
      <w:proofErr w:type="gramStart"/>
      <w:r w:rsidRPr="003E6B2E">
        <w:rPr>
          <w:rFonts w:ascii="宋体" w:hAnsi="宋体"/>
          <w:kern w:val="2"/>
          <w:sz w:val="21"/>
          <w:szCs w:val="21"/>
          <w14:ligatures w14:val="standardContextual"/>
        </w:rPr>
        <w:t>施划全路段</w:t>
      </w:r>
      <w:proofErr w:type="gramEnd"/>
      <w:r w:rsidRPr="003E6B2E">
        <w:rPr>
          <w:rFonts w:ascii="宋体" w:hAnsi="宋体"/>
          <w:kern w:val="2"/>
          <w:sz w:val="21"/>
          <w:szCs w:val="21"/>
          <w14:ligatures w14:val="standardContextual"/>
        </w:rPr>
        <w:t>标线，其中张</w:t>
      </w:r>
      <w:proofErr w:type="gramStart"/>
      <w:r w:rsidRPr="003E6B2E">
        <w:rPr>
          <w:rFonts w:ascii="宋体" w:hAnsi="宋体"/>
          <w:kern w:val="2"/>
          <w:sz w:val="21"/>
          <w:szCs w:val="21"/>
          <w14:ligatures w14:val="standardContextual"/>
        </w:rPr>
        <w:t>涿</w:t>
      </w:r>
      <w:proofErr w:type="gramEnd"/>
      <w:r w:rsidRPr="003E6B2E">
        <w:rPr>
          <w:rFonts w:ascii="宋体" w:hAnsi="宋体"/>
          <w:kern w:val="2"/>
          <w:sz w:val="21"/>
          <w:szCs w:val="21"/>
          <w14:ligatures w14:val="standardContextual"/>
        </w:rPr>
        <w:t xml:space="preserve">高速标线 54681.3 平方米，京昆高速标线 6464.92 平方米。 </w:t>
      </w:r>
    </w:p>
    <w:p w14:paraId="1A45B494" w14:textId="77777777" w:rsidR="003E6B2E" w:rsidRPr="003E6B2E" w:rsidRDefault="003E6B2E" w:rsidP="003E6B2E">
      <w:pPr>
        <w:adjustRightInd w:val="0"/>
        <w:snapToGrid w:val="0"/>
        <w:spacing w:line="400" w:lineRule="exact"/>
        <w:ind w:firstLineChars="201" w:firstLine="424"/>
        <w:jc w:val="left"/>
        <w:rPr>
          <w:rFonts w:ascii="宋体" w:hAnsi="宋体"/>
          <w:b/>
          <w:bCs/>
          <w:kern w:val="2"/>
          <w:sz w:val="21"/>
          <w:szCs w:val="21"/>
          <w14:ligatures w14:val="standardContextual"/>
        </w:rPr>
      </w:pPr>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34</w:t>
      </w:r>
      <w:r w:rsidRPr="003E6B2E">
        <w:rPr>
          <w:rFonts w:ascii="宋体" w:hAnsi="宋体" w:hint="eastAsia"/>
          <w:b/>
          <w:bCs/>
          <w:kern w:val="2"/>
          <w:sz w:val="21"/>
          <w:szCs w:val="21"/>
          <w14:ligatures w14:val="standardContextual"/>
        </w:rPr>
        <w:t>：张</w:t>
      </w:r>
      <w:proofErr w:type="gramStart"/>
      <w:r w:rsidRPr="003E6B2E">
        <w:rPr>
          <w:rFonts w:ascii="宋体" w:hAnsi="宋体" w:hint="eastAsia"/>
          <w:b/>
          <w:bCs/>
          <w:kern w:val="2"/>
          <w:sz w:val="21"/>
          <w:szCs w:val="21"/>
          <w14:ligatures w14:val="standardContextual"/>
        </w:rPr>
        <w:t>涿</w:t>
      </w:r>
      <w:proofErr w:type="gramEnd"/>
      <w:r w:rsidRPr="003E6B2E">
        <w:rPr>
          <w:rFonts w:ascii="宋体" w:hAnsi="宋体" w:hint="eastAsia"/>
          <w:b/>
          <w:bCs/>
          <w:kern w:val="2"/>
          <w:sz w:val="21"/>
          <w:szCs w:val="21"/>
          <w14:ligatures w14:val="standardContextual"/>
        </w:rPr>
        <w:t>分公司</w:t>
      </w:r>
      <w:r w:rsidRPr="003E6B2E">
        <w:rPr>
          <w:rFonts w:ascii="宋体" w:hAnsi="宋体"/>
          <w:b/>
          <w:bCs/>
          <w:kern w:val="2"/>
          <w:sz w:val="21"/>
          <w:szCs w:val="21"/>
          <w14:ligatures w14:val="standardContextual"/>
        </w:rPr>
        <w:t>G95 首都环线高速张</w:t>
      </w:r>
      <w:proofErr w:type="gramStart"/>
      <w:r w:rsidRPr="003E6B2E">
        <w:rPr>
          <w:rFonts w:ascii="宋体" w:hAnsi="宋体"/>
          <w:b/>
          <w:bCs/>
          <w:kern w:val="2"/>
          <w:sz w:val="21"/>
          <w:szCs w:val="21"/>
          <w14:ligatures w14:val="standardContextual"/>
        </w:rPr>
        <w:t>涿</w:t>
      </w:r>
      <w:proofErr w:type="gramEnd"/>
      <w:r w:rsidRPr="003E6B2E">
        <w:rPr>
          <w:rFonts w:ascii="宋体" w:hAnsi="宋体"/>
          <w:b/>
          <w:bCs/>
          <w:kern w:val="2"/>
          <w:sz w:val="21"/>
          <w:szCs w:val="21"/>
          <w14:ligatures w14:val="standardContextual"/>
        </w:rPr>
        <w:t>段2024年隧道设施改造工程（土建）</w:t>
      </w:r>
      <w:r w:rsidRPr="003E6B2E">
        <w:rPr>
          <w:rFonts w:ascii="宋体" w:hAnsi="宋体" w:hint="eastAsia"/>
          <w:b/>
          <w:bCs/>
          <w:kern w:val="2"/>
          <w:sz w:val="21"/>
          <w:szCs w:val="21"/>
          <w14:ligatures w14:val="standardContextual"/>
        </w:rPr>
        <w:t>（执行机构：河北高速公路集团有限公司张涿分公司）</w:t>
      </w:r>
    </w:p>
    <w:p w14:paraId="7F2D59B2"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kern w:val="2"/>
          <w:sz w:val="21"/>
          <w:szCs w:val="21"/>
          <w14:ligatures w14:val="standardContextual"/>
        </w:rPr>
        <w:t>1.松树口隧道侧壁安装带装饰功能</w:t>
      </w:r>
      <w:proofErr w:type="gramStart"/>
      <w:r w:rsidRPr="003E6B2E">
        <w:rPr>
          <w:rFonts w:ascii="宋体" w:hAnsi="宋体"/>
          <w:kern w:val="2"/>
          <w:sz w:val="21"/>
          <w:szCs w:val="21"/>
          <w14:ligatures w14:val="standardContextual"/>
        </w:rPr>
        <w:t>的钢钙复合</w:t>
      </w:r>
      <w:proofErr w:type="gramEnd"/>
      <w:r w:rsidRPr="003E6B2E">
        <w:rPr>
          <w:rFonts w:ascii="宋体" w:hAnsi="宋体"/>
          <w:kern w:val="2"/>
          <w:sz w:val="21"/>
          <w:szCs w:val="21"/>
          <w14:ligatures w14:val="standardContextual"/>
        </w:rPr>
        <w:t>防火板，改造31500平方米，修复李家铺、南峪、都</w:t>
      </w:r>
      <w:proofErr w:type="gramStart"/>
      <w:r w:rsidRPr="003E6B2E">
        <w:rPr>
          <w:rFonts w:ascii="宋体" w:hAnsi="宋体"/>
          <w:kern w:val="2"/>
          <w:sz w:val="21"/>
          <w:szCs w:val="21"/>
          <w14:ligatures w14:val="standardContextual"/>
        </w:rPr>
        <w:t>衙</w:t>
      </w:r>
      <w:proofErr w:type="gramEnd"/>
      <w:r w:rsidRPr="003E6B2E">
        <w:rPr>
          <w:rFonts w:ascii="宋体" w:hAnsi="宋体"/>
          <w:kern w:val="2"/>
          <w:sz w:val="21"/>
          <w:szCs w:val="21"/>
          <w14:ligatures w14:val="standardContextual"/>
        </w:rPr>
        <w:t xml:space="preserve">等13个隧道侧壁防火涂料29723平方米。 </w:t>
      </w:r>
    </w:p>
    <w:p w14:paraId="09D700E5"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kern w:val="2"/>
          <w:sz w:val="21"/>
          <w:szCs w:val="21"/>
          <w14:ligatures w14:val="standardContextual"/>
        </w:rPr>
        <w:t>2.长、特长隧道改造纵向车道标线44325.4平方米、纵向减速标线1872平方米、横向减速震荡标线 1741 平方米、</w:t>
      </w:r>
      <w:proofErr w:type="gramStart"/>
      <w:r w:rsidRPr="003E6B2E">
        <w:rPr>
          <w:rFonts w:ascii="宋体" w:hAnsi="宋体"/>
          <w:kern w:val="2"/>
          <w:sz w:val="21"/>
          <w:szCs w:val="21"/>
          <w14:ligatures w14:val="standardContextual"/>
        </w:rPr>
        <w:t>导流线</w:t>
      </w:r>
      <w:proofErr w:type="gramEnd"/>
      <w:r w:rsidRPr="003E6B2E">
        <w:rPr>
          <w:rFonts w:ascii="宋体" w:hAnsi="宋体"/>
          <w:kern w:val="2"/>
          <w:sz w:val="21"/>
          <w:szCs w:val="21"/>
          <w14:ligatures w14:val="standardContextual"/>
        </w:rPr>
        <w:t xml:space="preserve">5400平方米、检修道立面标记58673.4平方米、洞口立面标记645.3平方米、反光轮廓带367处，轮廓标 22002 </w:t>
      </w:r>
      <w:proofErr w:type="gramStart"/>
      <w:r w:rsidRPr="003E6B2E">
        <w:rPr>
          <w:rFonts w:ascii="宋体" w:hAnsi="宋体"/>
          <w:kern w:val="2"/>
          <w:sz w:val="21"/>
          <w:szCs w:val="21"/>
          <w14:ligatures w14:val="standardContextual"/>
        </w:rPr>
        <w:t>个</w:t>
      </w:r>
      <w:proofErr w:type="gramEnd"/>
      <w:r w:rsidRPr="003E6B2E">
        <w:rPr>
          <w:rFonts w:ascii="宋体" w:hAnsi="宋体"/>
          <w:kern w:val="2"/>
          <w:sz w:val="21"/>
          <w:szCs w:val="21"/>
          <w14:ligatures w14:val="standardContextual"/>
        </w:rPr>
        <w:t>，补充单柱</w:t>
      </w:r>
      <w:proofErr w:type="gramStart"/>
      <w:r w:rsidRPr="003E6B2E">
        <w:rPr>
          <w:rFonts w:ascii="宋体" w:hAnsi="宋体"/>
          <w:kern w:val="2"/>
          <w:sz w:val="21"/>
          <w:szCs w:val="21"/>
          <w14:ligatures w14:val="standardContextual"/>
        </w:rPr>
        <w:t>式标志</w:t>
      </w:r>
      <w:proofErr w:type="gramEnd"/>
      <w:r w:rsidRPr="003E6B2E">
        <w:rPr>
          <w:rFonts w:ascii="宋体" w:hAnsi="宋体"/>
          <w:kern w:val="2"/>
          <w:sz w:val="21"/>
          <w:szCs w:val="21"/>
          <w14:ligatures w14:val="standardContextual"/>
        </w:rPr>
        <w:t>32块、单悬臂标志2块、附着</w:t>
      </w:r>
      <w:proofErr w:type="gramStart"/>
      <w:r w:rsidRPr="003E6B2E">
        <w:rPr>
          <w:rFonts w:ascii="宋体" w:hAnsi="宋体"/>
          <w:kern w:val="2"/>
          <w:sz w:val="21"/>
          <w:szCs w:val="21"/>
          <w14:ligatures w14:val="standardContextual"/>
        </w:rPr>
        <w:t>式标志</w:t>
      </w:r>
      <w:proofErr w:type="gramEnd"/>
      <w:r w:rsidRPr="003E6B2E">
        <w:rPr>
          <w:rFonts w:ascii="宋体" w:hAnsi="宋体"/>
          <w:kern w:val="2"/>
          <w:sz w:val="21"/>
          <w:szCs w:val="21"/>
          <w14:ligatures w14:val="standardContextual"/>
        </w:rPr>
        <w:t>31块，拆除单柱</w:t>
      </w:r>
      <w:proofErr w:type="gramStart"/>
      <w:r w:rsidRPr="003E6B2E">
        <w:rPr>
          <w:rFonts w:ascii="宋体" w:hAnsi="宋体"/>
          <w:kern w:val="2"/>
          <w:sz w:val="21"/>
          <w:szCs w:val="21"/>
          <w14:ligatures w14:val="standardContextual"/>
        </w:rPr>
        <w:t>式标志</w:t>
      </w:r>
      <w:proofErr w:type="gramEnd"/>
      <w:r w:rsidRPr="003E6B2E">
        <w:rPr>
          <w:rFonts w:ascii="宋体" w:hAnsi="宋体"/>
          <w:kern w:val="2"/>
          <w:sz w:val="21"/>
          <w:szCs w:val="21"/>
          <w14:ligatures w14:val="standardContextual"/>
        </w:rPr>
        <w:t xml:space="preserve">36块，铲除旧标线43639.4平方米。 </w:t>
      </w:r>
    </w:p>
    <w:p w14:paraId="184A1527" w14:textId="77777777" w:rsidR="003E6B2E" w:rsidRPr="003E6B2E" w:rsidRDefault="003E6B2E" w:rsidP="003E6B2E">
      <w:pPr>
        <w:adjustRightInd w:val="0"/>
        <w:snapToGrid w:val="0"/>
        <w:spacing w:line="400" w:lineRule="exact"/>
        <w:ind w:firstLineChars="201" w:firstLine="424"/>
        <w:jc w:val="left"/>
        <w:rPr>
          <w:rFonts w:ascii="宋体" w:hAnsi="宋体"/>
          <w:b/>
          <w:bCs/>
          <w:kern w:val="2"/>
          <w:sz w:val="21"/>
          <w:szCs w:val="21"/>
          <w14:ligatures w14:val="standardContextual"/>
        </w:rPr>
      </w:pPr>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35</w:t>
      </w:r>
      <w:r w:rsidRPr="003E6B2E">
        <w:rPr>
          <w:rFonts w:ascii="宋体" w:hAnsi="宋体" w:hint="eastAsia"/>
          <w:b/>
          <w:bCs/>
          <w:kern w:val="2"/>
          <w:sz w:val="21"/>
          <w:szCs w:val="21"/>
          <w14:ligatures w14:val="standardContextual"/>
        </w:rPr>
        <w:t>:张</w:t>
      </w:r>
      <w:proofErr w:type="gramStart"/>
      <w:r w:rsidRPr="003E6B2E">
        <w:rPr>
          <w:rFonts w:ascii="宋体" w:hAnsi="宋体" w:hint="eastAsia"/>
          <w:b/>
          <w:bCs/>
          <w:kern w:val="2"/>
          <w:sz w:val="21"/>
          <w:szCs w:val="21"/>
          <w14:ligatures w14:val="standardContextual"/>
        </w:rPr>
        <w:t>涿</w:t>
      </w:r>
      <w:proofErr w:type="gramEnd"/>
      <w:r w:rsidRPr="003E6B2E">
        <w:rPr>
          <w:rFonts w:ascii="宋体" w:hAnsi="宋体" w:hint="eastAsia"/>
          <w:b/>
          <w:bCs/>
          <w:kern w:val="2"/>
          <w:sz w:val="21"/>
          <w:szCs w:val="21"/>
          <w14:ligatures w14:val="standardContextual"/>
        </w:rPr>
        <w:t>分公司水毁修复工程</w:t>
      </w:r>
      <w:r w:rsidRPr="003E6B2E">
        <w:rPr>
          <w:rFonts w:ascii="宋体" w:hAnsi="宋体"/>
          <w:b/>
          <w:bCs/>
          <w:kern w:val="2"/>
          <w:sz w:val="21"/>
          <w:szCs w:val="21"/>
          <w14:ligatures w14:val="standardContextual"/>
        </w:rPr>
        <w:t xml:space="preserve"> </w:t>
      </w:r>
      <w:r w:rsidRPr="003E6B2E">
        <w:rPr>
          <w:rFonts w:ascii="宋体" w:hAnsi="宋体" w:hint="eastAsia"/>
          <w:b/>
          <w:bCs/>
          <w:kern w:val="2"/>
          <w:sz w:val="21"/>
          <w:szCs w:val="21"/>
          <w14:ligatures w14:val="standardContextual"/>
        </w:rPr>
        <w:t>（执行机构：河北高速公路集团有限公司张涿分公司）</w:t>
      </w:r>
    </w:p>
    <w:p w14:paraId="6D1A4957"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proofErr w:type="gramStart"/>
      <w:r w:rsidRPr="003E6B2E">
        <w:rPr>
          <w:rFonts w:ascii="宋体" w:hAnsi="宋体" w:hint="eastAsia"/>
          <w:kern w:val="2"/>
          <w:sz w:val="21"/>
          <w:szCs w:val="21"/>
          <w14:ligatures w14:val="standardContextual"/>
        </w:rPr>
        <w:t>南拒马</w:t>
      </w:r>
      <w:proofErr w:type="gramEnd"/>
      <w:r w:rsidRPr="003E6B2E">
        <w:rPr>
          <w:rFonts w:ascii="宋体" w:hAnsi="宋体" w:hint="eastAsia"/>
          <w:kern w:val="2"/>
          <w:sz w:val="21"/>
          <w:szCs w:val="21"/>
          <w14:ligatures w14:val="standardContextual"/>
        </w:rPr>
        <w:t>河</w:t>
      </w:r>
      <w:r w:rsidRPr="003E6B2E">
        <w:rPr>
          <w:rFonts w:ascii="宋体" w:hAnsi="宋体"/>
          <w:kern w:val="2"/>
          <w:sz w:val="21"/>
          <w:szCs w:val="21"/>
          <w14:ligatures w14:val="standardContextual"/>
        </w:rPr>
        <w:t>1号大桥</w:t>
      </w:r>
      <w:proofErr w:type="gramStart"/>
      <w:r w:rsidRPr="003E6B2E">
        <w:rPr>
          <w:rFonts w:ascii="宋体" w:hAnsi="宋体"/>
          <w:kern w:val="2"/>
          <w:sz w:val="21"/>
          <w:szCs w:val="21"/>
          <w14:ligatures w14:val="standardContextual"/>
        </w:rPr>
        <w:t>桥下护底及</w:t>
      </w:r>
      <w:proofErr w:type="gramEnd"/>
      <w:r w:rsidRPr="003E6B2E">
        <w:rPr>
          <w:rFonts w:ascii="宋体" w:hAnsi="宋体"/>
          <w:kern w:val="2"/>
          <w:sz w:val="21"/>
          <w:szCs w:val="21"/>
          <w14:ligatures w14:val="standardContextual"/>
        </w:rPr>
        <w:t>两侧桥墩防护，桥下桥梁投影范围内</w:t>
      </w:r>
      <w:proofErr w:type="gramStart"/>
      <w:r w:rsidRPr="003E6B2E">
        <w:rPr>
          <w:rFonts w:ascii="宋体" w:hAnsi="宋体"/>
          <w:kern w:val="2"/>
          <w:sz w:val="21"/>
          <w:szCs w:val="21"/>
          <w14:ligatures w14:val="standardContextual"/>
        </w:rPr>
        <w:t>护底采用</w:t>
      </w:r>
      <w:proofErr w:type="gramEnd"/>
      <w:r w:rsidRPr="003E6B2E">
        <w:rPr>
          <w:rFonts w:ascii="宋体" w:hAnsi="宋体"/>
          <w:kern w:val="2"/>
          <w:sz w:val="21"/>
          <w:szCs w:val="21"/>
          <w14:ligatures w14:val="standardContextual"/>
        </w:rPr>
        <w:t>0.7米厚</w:t>
      </w:r>
      <w:proofErr w:type="gramStart"/>
      <w:r w:rsidRPr="003E6B2E">
        <w:rPr>
          <w:rFonts w:ascii="宋体" w:hAnsi="宋体"/>
          <w:kern w:val="2"/>
          <w:sz w:val="21"/>
          <w:szCs w:val="21"/>
          <w14:ligatures w14:val="standardContextual"/>
        </w:rPr>
        <w:t>钢筋混凝土护底</w:t>
      </w:r>
      <w:proofErr w:type="gramEnd"/>
      <w:r w:rsidRPr="003E6B2E">
        <w:rPr>
          <w:rFonts w:ascii="宋体" w:hAnsi="宋体"/>
          <w:kern w:val="2"/>
          <w:sz w:val="21"/>
          <w:szCs w:val="21"/>
          <w14:ligatures w14:val="standardContextual"/>
        </w:rPr>
        <w:t>,与河道上下游采用 1:3 边坡衔接，下游设防冲墙。两岸防护</w:t>
      </w:r>
      <w:proofErr w:type="gramStart"/>
      <w:r w:rsidRPr="003E6B2E">
        <w:rPr>
          <w:rFonts w:ascii="宋体" w:hAnsi="宋体"/>
          <w:kern w:val="2"/>
          <w:sz w:val="21"/>
          <w:szCs w:val="21"/>
          <w14:ligatures w14:val="standardContextual"/>
        </w:rPr>
        <w:t>采用仰斜式</w:t>
      </w:r>
      <w:proofErr w:type="gramEnd"/>
      <w:r w:rsidRPr="003E6B2E">
        <w:rPr>
          <w:rFonts w:ascii="宋体" w:hAnsi="宋体"/>
          <w:kern w:val="2"/>
          <w:sz w:val="21"/>
          <w:szCs w:val="21"/>
          <w14:ligatures w14:val="standardContextual"/>
        </w:rPr>
        <w:t>挡土墙，下设 1.5米厚混凝土底板，在底板前沿设置灌注桩（直径 1.2 米，长 10米，间距 5 米），挡土墙沿冲毁后边坡布置，右岸挡墙长度222米，左岸防护长度137.26米。</w:t>
      </w:r>
    </w:p>
    <w:p w14:paraId="247C7615" w14:textId="77777777" w:rsidR="003E6B2E" w:rsidRPr="003E6B2E" w:rsidRDefault="003E6B2E" w:rsidP="003E6B2E">
      <w:pPr>
        <w:adjustRightInd w:val="0"/>
        <w:snapToGrid w:val="0"/>
        <w:spacing w:line="400" w:lineRule="exact"/>
        <w:ind w:firstLineChars="201" w:firstLine="424"/>
        <w:jc w:val="left"/>
        <w:rPr>
          <w:rFonts w:ascii="宋体" w:hAnsi="宋体"/>
          <w:b/>
          <w:bCs/>
          <w:kern w:val="2"/>
          <w:sz w:val="21"/>
          <w:szCs w:val="21"/>
          <w14:ligatures w14:val="standardContextual"/>
        </w:rPr>
      </w:pPr>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36</w:t>
      </w:r>
      <w:r w:rsidRPr="003E6B2E">
        <w:rPr>
          <w:rFonts w:ascii="宋体" w:hAnsi="宋体" w:hint="eastAsia"/>
          <w:b/>
          <w:bCs/>
          <w:kern w:val="2"/>
          <w:sz w:val="21"/>
          <w:szCs w:val="21"/>
          <w14:ligatures w14:val="standardContextual"/>
        </w:rPr>
        <w:t>：张承高速张家口段2024年隧道病害治理工程（执行机构：河北高速公路集团有限公司张承张家口分公司）</w:t>
      </w:r>
    </w:p>
    <w:p w14:paraId="55CAD79F"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bookmarkStart w:id="44" w:name="_Toc139492709"/>
      <w:r w:rsidRPr="003E6B2E">
        <w:rPr>
          <w:rFonts w:ascii="宋体" w:hAnsi="宋体" w:hint="eastAsia"/>
          <w:kern w:val="2"/>
          <w:sz w:val="21"/>
          <w:szCs w:val="21"/>
          <w14:ligatures w14:val="standardContextual"/>
        </w:rPr>
        <w:t>张承</w:t>
      </w:r>
      <w:proofErr w:type="gramStart"/>
      <w:r w:rsidRPr="003E6B2E">
        <w:rPr>
          <w:rFonts w:ascii="宋体" w:hAnsi="宋体" w:hint="eastAsia"/>
          <w:kern w:val="2"/>
          <w:sz w:val="21"/>
          <w:szCs w:val="21"/>
          <w14:ligatures w14:val="standardContextual"/>
        </w:rPr>
        <w:t>一</w:t>
      </w:r>
      <w:proofErr w:type="gramEnd"/>
      <w:r w:rsidRPr="003E6B2E">
        <w:rPr>
          <w:rFonts w:ascii="宋体" w:hAnsi="宋体" w:hint="eastAsia"/>
          <w:kern w:val="2"/>
          <w:sz w:val="21"/>
          <w:szCs w:val="21"/>
          <w14:ligatures w14:val="standardContextual"/>
        </w:rPr>
        <w:t>期于2010年</w:t>
      </w:r>
      <w:r w:rsidRPr="003E6B2E">
        <w:rPr>
          <w:rFonts w:ascii="宋体" w:hAnsi="宋体"/>
          <w:kern w:val="2"/>
          <w:sz w:val="21"/>
          <w:szCs w:val="21"/>
          <w14:ligatures w14:val="standardContextual"/>
        </w:rPr>
        <w:t>9</w:t>
      </w:r>
      <w:r w:rsidRPr="003E6B2E">
        <w:rPr>
          <w:rFonts w:ascii="宋体" w:hAnsi="宋体" w:hint="eastAsia"/>
          <w:kern w:val="2"/>
          <w:sz w:val="21"/>
          <w:szCs w:val="21"/>
          <w14:ligatures w14:val="standardContextual"/>
        </w:rPr>
        <w:t>月</w:t>
      </w:r>
      <w:r w:rsidRPr="003E6B2E">
        <w:rPr>
          <w:rFonts w:ascii="宋体" w:hAnsi="宋体"/>
          <w:kern w:val="2"/>
          <w:sz w:val="21"/>
          <w:szCs w:val="21"/>
          <w14:ligatures w14:val="standardContextual"/>
        </w:rPr>
        <w:t>28</w:t>
      </w:r>
      <w:r w:rsidRPr="003E6B2E">
        <w:rPr>
          <w:rFonts w:ascii="宋体" w:hAnsi="宋体" w:hint="eastAsia"/>
          <w:kern w:val="2"/>
          <w:sz w:val="21"/>
          <w:szCs w:val="21"/>
          <w14:ligatures w14:val="standardContextual"/>
        </w:rPr>
        <w:t>日建成通车，至今运行</w:t>
      </w:r>
      <w:r w:rsidRPr="003E6B2E">
        <w:rPr>
          <w:rFonts w:ascii="宋体" w:hAnsi="宋体"/>
          <w:kern w:val="2"/>
          <w:sz w:val="21"/>
          <w:szCs w:val="21"/>
          <w14:ligatures w14:val="standardContextual"/>
        </w:rPr>
        <w:t>13</w:t>
      </w:r>
      <w:r w:rsidRPr="003E6B2E">
        <w:rPr>
          <w:rFonts w:ascii="宋体" w:hAnsi="宋体" w:hint="eastAsia"/>
          <w:kern w:val="2"/>
          <w:sz w:val="21"/>
          <w:szCs w:val="21"/>
          <w14:ligatures w14:val="standardContextual"/>
        </w:rPr>
        <w:t>年。</w:t>
      </w:r>
      <w:proofErr w:type="gramStart"/>
      <w:r w:rsidRPr="003E6B2E">
        <w:rPr>
          <w:rFonts w:ascii="宋体" w:hAnsi="宋体" w:hint="eastAsia"/>
          <w:kern w:val="2"/>
          <w:sz w:val="21"/>
          <w:szCs w:val="21"/>
          <w14:ligatures w14:val="standardContextual"/>
        </w:rPr>
        <w:t>大华岭隧道</w:t>
      </w:r>
      <w:proofErr w:type="gramEnd"/>
      <w:r w:rsidRPr="003E6B2E">
        <w:rPr>
          <w:rFonts w:ascii="宋体" w:hAnsi="宋体" w:hint="eastAsia"/>
          <w:kern w:val="2"/>
          <w:sz w:val="21"/>
          <w:szCs w:val="21"/>
          <w14:ligatures w14:val="standardContextual"/>
        </w:rPr>
        <w:t>围岩存在无规律分布膨胀土，导致</w:t>
      </w:r>
      <w:proofErr w:type="gramStart"/>
      <w:r w:rsidRPr="003E6B2E">
        <w:rPr>
          <w:rFonts w:ascii="宋体" w:hAnsi="宋体" w:hint="eastAsia"/>
          <w:kern w:val="2"/>
          <w:sz w:val="21"/>
          <w:szCs w:val="21"/>
          <w14:ligatures w14:val="standardContextual"/>
        </w:rPr>
        <w:t>大华岭隧道</w:t>
      </w:r>
      <w:proofErr w:type="gramEnd"/>
      <w:r w:rsidRPr="003E6B2E">
        <w:rPr>
          <w:rFonts w:ascii="宋体" w:hAnsi="宋体" w:hint="eastAsia"/>
          <w:kern w:val="2"/>
          <w:sz w:val="21"/>
          <w:szCs w:val="21"/>
          <w14:ligatures w14:val="standardContextual"/>
        </w:rPr>
        <w:t>承德方向</w:t>
      </w:r>
      <w:r w:rsidRPr="003E6B2E">
        <w:rPr>
          <w:rFonts w:ascii="宋体" w:hAnsi="宋体"/>
          <w:kern w:val="2"/>
          <w:sz w:val="21"/>
          <w:szCs w:val="21"/>
          <w14:ligatures w14:val="standardContextual"/>
        </w:rPr>
        <w:t>K542+</w:t>
      </w:r>
      <w:r w:rsidRPr="003E6B2E">
        <w:rPr>
          <w:rFonts w:ascii="宋体" w:hAnsi="宋体" w:hint="eastAsia"/>
          <w:kern w:val="2"/>
          <w:sz w:val="21"/>
          <w:szCs w:val="21"/>
          <w14:ligatures w14:val="standardContextual"/>
        </w:rPr>
        <w:t>186处路面出现纵缝及横缝，且存在约</w:t>
      </w:r>
      <w:r w:rsidRPr="003E6B2E">
        <w:rPr>
          <w:rFonts w:ascii="宋体" w:hAnsi="宋体"/>
          <w:kern w:val="2"/>
          <w:sz w:val="21"/>
          <w:szCs w:val="21"/>
          <w14:ligatures w14:val="standardContextual"/>
        </w:rPr>
        <w:t>1cm</w:t>
      </w:r>
      <w:r w:rsidRPr="003E6B2E">
        <w:rPr>
          <w:rFonts w:ascii="宋体" w:hAnsi="宋体" w:hint="eastAsia"/>
          <w:kern w:val="2"/>
          <w:sz w:val="21"/>
          <w:szCs w:val="21"/>
          <w14:ligatures w14:val="standardContextual"/>
        </w:rPr>
        <w:t>错台，纵缝长度约</w:t>
      </w:r>
      <w:r w:rsidRPr="003E6B2E">
        <w:rPr>
          <w:rFonts w:ascii="宋体" w:hAnsi="宋体"/>
          <w:kern w:val="2"/>
          <w:sz w:val="21"/>
          <w:szCs w:val="21"/>
          <w14:ligatures w14:val="standardContextual"/>
        </w:rPr>
        <w:t>20m</w:t>
      </w:r>
      <w:r w:rsidRPr="003E6B2E">
        <w:rPr>
          <w:rFonts w:ascii="宋体" w:hAnsi="宋体" w:hint="eastAsia"/>
          <w:kern w:val="2"/>
          <w:sz w:val="21"/>
          <w:szCs w:val="21"/>
          <w14:ligatures w14:val="standardContextual"/>
        </w:rPr>
        <w:t>，影响隧道衬砌结构安全及隧道内行车安全，急需对承德方向</w:t>
      </w:r>
      <w:r w:rsidRPr="003E6B2E">
        <w:rPr>
          <w:rFonts w:ascii="宋体" w:hAnsi="宋体"/>
          <w:kern w:val="2"/>
          <w:sz w:val="21"/>
          <w:szCs w:val="21"/>
          <w14:ligatures w14:val="standardContextual"/>
        </w:rPr>
        <w:t>K542+</w:t>
      </w:r>
      <w:r w:rsidRPr="003E6B2E">
        <w:rPr>
          <w:rFonts w:ascii="宋体" w:hAnsi="宋体" w:hint="eastAsia"/>
          <w:kern w:val="2"/>
          <w:sz w:val="21"/>
          <w:szCs w:val="21"/>
          <w14:ligatures w14:val="standardContextual"/>
        </w:rPr>
        <w:t>150-</w:t>
      </w:r>
      <w:r w:rsidRPr="003E6B2E">
        <w:rPr>
          <w:rFonts w:ascii="宋体" w:hAnsi="宋体"/>
          <w:kern w:val="2"/>
          <w:sz w:val="21"/>
          <w:szCs w:val="21"/>
          <w14:ligatures w14:val="standardContextual"/>
        </w:rPr>
        <w:t>K542</w:t>
      </w:r>
      <w:r w:rsidRPr="003E6B2E">
        <w:rPr>
          <w:rFonts w:ascii="宋体" w:hAnsi="宋体" w:hint="eastAsia"/>
          <w:kern w:val="2"/>
          <w:sz w:val="21"/>
          <w:szCs w:val="21"/>
          <w14:ligatures w14:val="standardContextual"/>
        </w:rPr>
        <w:t>+200路面及隧道底部进行加固处治。</w:t>
      </w:r>
    </w:p>
    <w:p w14:paraId="61BEE05A" w14:textId="77777777" w:rsidR="003E6B2E" w:rsidRPr="003E6B2E" w:rsidRDefault="003E6B2E" w:rsidP="003E6B2E">
      <w:pPr>
        <w:adjustRightInd w:val="0"/>
        <w:snapToGrid w:val="0"/>
        <w:spacing w:line="400" w:lineRule="exact"/>
        <w:ind w:firstLineChars="201" w:firstLine="422"/>
        <w:rPr>
          <w:rFonts w:ascii="宋体" w:hAnsi="宋体" w:cs="宋体"/>
          <w:kern w:val="0"/>
          <w:sz w:val="21"/>
          <w:szCs w:val="21"/>
          <w:lang w:bidi="ar"/>
          <w14:ligatures w14:val="standardContextual"/>
        </w:rPr>
      </w:pPr>
      <w:r w:rsidRPr="003E6B2E">
        <w:rPr>
          <w:rFonts w:ascii="宋体" w:hAnsi="宋体" w:hint="eastAsia"/>
          <w:kern w:val="2"/>
          <w:sz w:val="21"/>
          <w:szCs w:val="21"/>
          <w14:ligatures w14:val="standardContextual"/>
        </w:rPr>
        <w:t>对</w:t>
      </w:r>
      <w:proofErr w:type="gramStart"/>
      <w:r w:rsidRPr="003E6B2E">
        <w:rPr>
          <w:rFonts w:ascii="宋体" w:hAnsi="宋体" w:hint="eastAsia"/>
          <w:kern w:val="2"/>
          <w:sz w:val="21"/>
          <w:szCs w:val="21"/>
          <w14:ligatures w14:val="standardContextual"/>
        </w:rPr>
        <w:t>大华岭隧道</w:t>
      </w:r>
      <w:proofErr w:type="gramEnd"/>
      <w:r w:rsidRPr="003E6B2E">
        <w:rPr>
          <w:rFonts w:ascii="宋体" w:hAnsi="宋体" w:hint="eastAsia"/>
          <w:kern w:val="2"/>
          <w:sz w:val="21"/>
          <w:szCs w:val="21"/>
          <w14:ligatures w14:val="standardContextual"/>
        </w:rPr>
        <w:t>进行</w:t>
      </w:r>
      <w:proofErr w:type="gramStart"/>
      <w:r w:rsidRPr="003E6B2E">
        <w:rPr>
          <w:rFonts w:ascii="宋体" w:hAnsi="宋体" w:hint="eastAsia"/>
          <w:kern w:val="2"/>
          <w:sz w:val="21"/>
          <w:szCs w:val="21"/>
          <w14:ligatures w14:val="standardContextual"/>
        </w:rPr>
        <w:t>交通导改后</w:t>
      </w:r>
      <w:proofErr w:type="gramEnd"/>
      <w:r w:rsidRPr="003E6B2E">
        <w:rPr>
          <w:rFonts w:ascii="宋体" w:hAnsi="宋体" w:hint="eastAsia"/>
          <w:kern w:val="2"/>
          <w:sz w:val="21"/>
          <w:szCs w:val="21"/>
          <w14:ligatures w14:val="standardContextual"/>
        </w:rPr>
        <w:t>，凿除承德方向K542+150-K542+200既有隧道底部路面、电缆沟及其他设施后，在隧道</w:t>
      </w:r>
      <w:proofErr w:type="gramStart"/>
      <w:r w:rsidRPr="003E6B2E">
        <w:rPr>
          <w:rFonts w:ascii="宋体" w:hAnsi="宋体" w:hint="eastAsia"/>
          <w:kern w:val="2"/>
          <w:sz w:val="21"/>
          <w:szCs w:val="21"/>
          <w14:ligatures w14:val="standardContextual"/>
        </w:rPr>
        <w:t>两侧拱脚边墙</w:t>
      </w:r>
      <w:proofErr w:type="gramEnd"/>
      <w:r w:rsidRPr="003E6B2E">
        <w:rPr>
          <w:rFonts w:ascii="宋体" w:hAnsi="宋体" w:hint="eastAsia"/>
          <w:kern w:val="2"/>
          <w:sz w:val="21"/>
          <w:szCs w:val="21"/>
          <w14:ligatures w14:val="standardContextual"/>
        </w:rPr>
        <w:t>设置注浆钢花</w:t>
      </w:r>
      <w:proofErr w:type="gramStart"/>
      <w:r w:rsidRPr="003E6B2E">
        <w:rPr>
          <w:rFonts w:ascii="宋体" w:hAnsi="宋体" w:hint="eastAsia"/>
          <w:kern w:val="2"/>
          <w:sz w:val="21"/>
          <w:szCs w:val="21"/>
          <w14:ligatures w14:val="standardContextual"/>
        </w:rPr>
        <w:t>管锁脚</w:t>
      </w:r>
      <w:proofErr w:type="gramEnd"/>
      <w:r w:rsidRPr="003E6B2E">
        <w:rPr>
          <w:rFonts w:ascii="宋体" w:hAnsi="宋体" w:hint="eastAsia"/>
          <w:kern w:val="2"/>
          <w:sz w:val="21"/>
          <w:szCs w:val="21"/>
          <w14:ligatures w14:val="standardContextual"/>
        </w:rPr>
        <w:t>；隧道底部采用自进式径向中空注浆锚杆，</w:t>
      </w:r>
      <w:proofErr w:type="gramStart"/>
      <w:r w:rsidRPr="003E6B2E">
        <w:rPr>
          <w:rFonts w:ascii="宋体" w:hAnsi="宋体" w:hint="eastAsia"/>
          <w:kern w:val="2"/>
          <w:sz w:val="21"/>
          <w:szCs w:val="21"/>
          <w14:ligatures w14:val="standardContextual"/>
        </w:rPr>
        <w:t>拱脚设置</w:t>
      </w:r>
      <w:proofErr w:type="gramEnd"/>
      <w:r w:rsidRPr="003E6B2E">
        <w:rPr>
          <w:rFonts w:ascii="宋体" w:hAnsi="宋体" w:hint="eastAsia"/>
          <w:kern w:val="2"/>
          <w:sz w:val="21"/>
          <w:szCs w:val="21"/>
          <w14:ligatures w14:val="standardContextual"/>
        </w:rPr>
        <w:t>注浆小导管进行加固，以控制底鼓和加强拱脚，基础垫层采用C15混凝土进行填充；然后浇筑50cm厚C40钢筋混凝土仰拱；隧道底部增设仰拱后，设置纵向排水管、中心排水沟、边沟、中心沟检查井、沉沙井等排水设施，并于原排水系统衔接。在仰拱回填后，恢复电缆沟、路面、标线等设施。</w:t>
      </w:r>
      <w:r w:rsidRPr="003E6B2E">
        <w:rPr>
          <w:rFonts w:ascii="宋体" w:hAnsi="宋体" w:cs="宋体" w:hint="eastAsia"/>
          <w:kern w:val="0"/>
          <w:sz w:val="21"/>
          <w:szCs w:val="21"/>
          <w:lang w:bidi="ar"/>
          <w14:ligatures w14:val="standardContextual"/>
        </w:rPr>
        <w:t xml:space="preserve">处治长度为 </w:t>
      </w:r>
      <w:r w:rsidRPr="003E6B2E">
        <w:rPr>
          <w:rFonts w:ascii="宋体" w:hAnsi="宋体" w:cs="Calibri"/>
          <w:kern w:val="0"/>
          <w:sz w:val="21"/>
          <w:szCs w:val="21"/>
          <w:lang w:bidi="ar"/>
          <w14:ligatures w14:val="standardContextual"/>
        </w:rPr>
        <w:t>50m</w:t>
      </w:r>
      <w:r w:rsidRPr="003E6B2E">
        <w:rPr>
          <w:rFonts w:ascii="宋体" w:hAnsi="宋体" w:cs="宋体" w:hint="eastAsia"/>
          <w:kern w:val="0"/>
          <w:sz w:val="21"/>
          <w:szCs w:val="21"/>
          <w:lang w:bidi="ar"/>
          <w14:ligatures w14:val="standardContextual"/>
        </w:rPr>
        <w:t>。</w:t>
      </w:r>
      <w:bookmarkEnd w:id="44"/>
    </w:p>
    <w:p w14:paraId="72B1C49E" w14:textId="77777777" w:rsidR="003E6B2E" w:rsidRPr="003E6B2E" w:rsidRDefault="003E6B2E" w:rsidP="003E6B2E">
      <w:pPr>
        <w:adjustRightInd w:val="0"/>
        <w:snapToGrid w:val="0"/>
        <w:spacing w:line="400" w:lineRule="exact"/>
        <w:ind w:firstLineChars="201" w:firstLine="424"/>
        <w:rPr>
          <w:rFonts w:ascii="宋体" w:hAnsi="宋体"/>
          <w:b/>
          <w:bCs/>
          <w:kern w:val="2"/>
          <w:sz w:val="21"/>
          <w:szCs w:val="21"/>
          <w14:ligatures w14:val="standardContextual"/>
        </w:rPr>
      </w:pPr>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37</w:t>
      </w:r>
      <w:r w:rsidRPr="003E6B2E">
        <w:rPr>
          <w:rFonts w:ascii="宋体" w:hAnsi="宋体" w:hint="eastAsia"/>
          <w:b/>
          <w:bCs/>
          <w:kern w:val="2"/>
          <w:sz w:val="21"/>
          <w:szCs w:val="21"/>
          <w14:ligatures w14:val="standardContextual"/>
        </w:rPr>
        <w:t>:延崇高速河北段2024年桥隧病害综合治理工程（执行机构：河北高速公路集团有限公司延崇分公司）</w:t>
      </w:r>
    </w:p>
    <w:p w14:paraId="28D0DF21"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hint="eastAsia"/>
          <w:kern w:val="2"/>
          <w:sz w:val="21"/>
          <w:szCs w:val="21"/>
          <w14:ligatures w14:val="standardContextual"/>
        </w:rPr>
        <w:t>延</w:t>
      </w:r>
      <w:proofErr w:type="gramStart"/>
      <w:r w:rsidRPr="003E6B2E">
        <w:rPr>
          <w:rFonts w:ascii="宋体" w:hAnsi="宋体" w:hint="eastAsia"/>
          <w:kern w:val="2"/>
          <w:sz w:val="21"/>
          <w:szCs w:val="21"/>
          <w14:ligatures w14:val="standardContextual"/>
        </w:rPr>
        <w:t>崇高速于2019年底</w:t>
      </w:r>
      <w:proofErr w:type="gramEnd"/>
      <w:r w:rsidRPr="003E6B2E">
        <w:rPr>
          <w:rFonts w:ascii="宋体" w:hAnsi="宋体" w:hint="eastAsia"/>
          <w:kern w:val="2"/>
          <w:sz w:val="21"/>
          <w:szCs w:val="21"/>
          <w14:ligatures w14:val="standardContextual"/>
        </w:rPr>
        <w:t>通车，运行4年，因张家口地区冬季降雪量大，融雪剂撒布较多，桥梁护栏</w:t>
      </w:r>
      <w:r w:rsidRPr="003E6B2E">
        <w:rPr>
          <w:rFonts w:ascii="宋体" w:hAnsi="宋体" w:hint="eastAsia"/>
          <w:kern w:val="2"/>
          <w:sz w:val="21"/>
          <w:szCs w:val="21"/>
          <w14:ligatures w14:val="standardContextual"/>
        </w:rPr>
        <w:lastRenderedPageBreak/>
        <w:t>根部腐蚀严重，为保证护栏耐久美观，需对其进行防腐处治；延崇高速河北段部分隧道洞口上方边坡由于雨季等因素，有滑落坍塌风险，需进行维修处治。</w:t>
      </w:r>
    </w:p>
    <w:p w14:paraId="700CC708"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hint="eastAsia"/>
          <w:kern w:val="2"/>
          <w:sz w:val="21"/>
          <w:szCs w:val="21"/>
          <w14:ligatures w14:val="standardContextual"/>
        </w:rPr>
        <w:t>对桥梁混凝土护栏桥面以上60cm进行防腐处治，防腐涂料采用混凝土渗透固结型弹性防腐涂层（D-05c）。总计处治28 座桥（单幅）19617延米混凝土护栏，防腐面积13232.1㎡。</w:t>
      </w:r>
    </w:p>
    <w:p w14:paraId="353C7A23"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hint="eastAsia"/>
          <w:kern w:val="2"/>
          <w:sz w:val="21"/>
          <w:szCs w:val="21"/>
          <w14:ligatures w14:val="standardContextual"/>
        </w:rPr>
        <w:t>对松山、冯家沟隧道洞口上边坡陡坡及杏林堡、</w:t>
      </w:r>
      <w:proofErr w:type="gramStart"/>
      <w:r w:rsidRPr="003E6B2E">
        <w:rPr>
          <w:rFonts w:ascii="宋体" w:hAnsi="宋体" w:hint="eastAsia"/>
          <w:kern w:val="2"/>
          <w:sz w:val="21"/>
          <w:szCs w:val="21"/>
          <w14:ligatures w14:val="standardContextual"/>
        </w:rPr>
        <w:t>龙泉口</w:t>
      </w:r>
      <w:proofErr w:type="gramEnd"/>
      <w:r w:rsidRPr="003E6B2E">
        <w:rPr>
          <w:rFonts w:ascii="宋体" w:hAnsi="宋体" w:hint="eastAsia"/>
          <w:kern w:val="2"/>
          <w:sz w:val="21"/>
          <w:szCs w:val="21"/>
          <w14:ligatures w14:val="standardContextual"/>
        </w:rPr>
        <w:t>隧道洞口上方</w:t>
      </w:r>
      <w:proofErr w:type="gramStart"/>
      <w:r w:rsidRPr="003E6B2E">
        <w:rPr>
          <w:rFonts w:ascii="宋体" w:hAnsi="宋体" w:hint="eastAsia"/>
          <w:kern w:val="2"/>
          <w:sz w:val="21"/>
          <w:szCs w:val="21"/>
          <w14:ligatures w14:val="standardContextual"/>
        </w:rPr>
        <w:t>原植生袋</w:t>
      </w:r>
      <w:proofErr w:type="gramEnd"/>
      <w:r w:rsidRPr="003E6B2E">
        <w:rPr>
          <w:rFonts w:ascii="宋体" w:hAnsi="宋体" w:hint="eastAsia"/>
          <w:kern w:val="2"/>
          <w:sz w:val="21"/>
          <w:szCs w:val="21"/>
          <w14:ligatures w14:val="standardContextual"/>
        </w:rPr>
        <w:t xml:space="preserve">表面清理塌落碎石及杂物，统一采用挂网喷混凝土方式对坡面进行防护，混凝土达到强度后表面喷漆彩绘，增加美观性。总计处理面积973㎡。 </w:t>
      </w:r>
    </w:p>
    <w:p w14:paraId="6C2670D8" w14:textId="77777777" w:rsidR="003E6B2E" w:rsidRPr="003E6B2E" w:rsidRDefault="003E6B2E" w:rsidP="003E6B2E">
      <w:pPr>
        <w:adjustRightInd w:val="0"/>
        <w:snapToGrid w:val="0"/>
        <w:spacing w:line="400" w:lineRule="exact"/>
        <w:ind w:firstLineChars="201" w:firstLine="424"/>
        <w:jc w:val="left"/>
        <w:rPr>
          <w:rFonts w:ascii="宋体" w:hAnsi="宋体"/>
          <w:b/>
          <w:bCs/>
          <w:kern w:val="2"/>
          <w:sz w:val="21"/>
          <w:szCs w:val="21"/>
          <w14:ligatures w14:val="standardContextual"/>
        </w:rPr>
      </w:pPr>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38</w:t>
      </w:r>
      <w:r w:rsidRPr="003E6B2E">
        <w:rPr>
          <w:rFonts w:ascii="宋体" w:hAnsi="宋体" w:hint="eastAsia"/>
          <w:b/>
          <w:bCs/>
          <w:kern w:val="2"/>
          <w:sz w:val="21"/>
          <w:szCs w:val="21"/>
          <w14:ligatures w14:val="standardContextual"/>
        </w:rPr>
        <w:t>：S003宣大高速2024年路面桥面病害治理工程（执行机构：河北高速公路集团有限公司宣大分公司）</w:t>
      </w:r>
    </w:p>
    <w:p w14:paraId="19C41066"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1）对北京方向K142+930～K143+700和大同方向K142+930～K143+556等21个路段路面损坏病害进行处理。根据沥青路面病害严重程度分层铣刨重新铺筑沥青混凝土。一般路段铣刨4厘米/5厘米沥青混凝土表面层，重新铺筑4厘米AC-13C型SBS改性沥青混凝土表面层，现有超薄罩面层双车道铺筑路段铣刨5厘米沥青混凝土表面层，重新铺筑5厘米 AC-13C型SBS改性沥青混凝土表面层，</w:t>
      </w:r>
      <w:proofErr w:type="gramStart"/>
      <w:r w:rsidRPr="003E6B2E">
        <w:rPr>
          <w:rFonts w:ascii="宋体" w:hAnsi="宋体" w:hint="eastAsia"/>
          <w:kern w:val="2"/>
          <w:sz w:val="21"/>
          <w:szCs w:val="21"/>
          <w14:ligatures w14:val="standardContextual"/>
        </w:rPr>
        <w:t>对下承层存在</w:t>
      </w:r>
      <w:proofErr w:type="gramEnd"/>
      <w:r w:rsidRPr="003E6B2E">
        <w:rPr>
          <w:rFonts w:ascii="宋体" w:hAnsi="宋体" w:hint="eastAsia"/>
          <w:kern w:val="2"/>
          <w:sz w:val="21"/>
          <w:szCs w:val="21"/>
          <w14:ligatures w14:val="standardContextual"/>
        </w:rPr>
        <w:t>松散、坑槽等病害一并进行挖补，回补4厘米AC-13C型SBS改性沥青混凝土下承层，表面层下设改性沥青粘结防水层，其他层间设改性乳化沥青粘层。治理面积共计304168平方米。治理完成后恢复路面标线。</w:t>
      </w:r>
    </w:p>
    <w:p w14:paraId="11B5CB56"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2）对K146+500洋河特大桥（双向）等40座桥梁桥面铺装层铣刨沥青层后，根据不同厚度重新铺筑改性沥青混凝土，并对局部损坏的防水混凝土采用C40速凝混凝土进行修复，对K215+004中桥（北京方向）铣刨原桥面沥青铺装层后，重新铺筑2.5厘米AC-10改性沥青混凝土+8厘米C40高性能微膨胀防水混凝土。治理面积共计27913平方米。治理完成后恢复桥面标线。</w:t>
      </w:r>
    </w:p>
    <w:p w14:paraId="06465127"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（3）对宣化南和深井收费站水泥广场路面破碎板及骨料大面积松散病害进行处理。挖除既有破碎板，</w:t>
      </w:r>
      <w:proofErr w:type="gramStart"/>
      <w:r w:rsidRPr="003E6B2E">
        <w:rPr>
          <w:rFonts w:ascii="宋体" w:hAnsi="宋体" w:hint="eastAsia"/>
          <w:kern w:val="2"/>
          <w:sz w:val="21"/>
          <w:szCs w:val="21"/>
          <w14:ligatures w14:val="standardContextual"/>
        </w:rPr>
        <w:t>宣化南</w:t>
      </w:r>
      <w:proofErr w:type="gramEnd"/>
      <w:r w:rsidRPr="003E6B2E">
        <w:rPr>
          <w:rFonts w:ascii="宋体" w:hAnsi="宋体" w:hint="eastAsia"/>
          <w:kern w:val="2"/>
          <w:sz w:val="21"/>
          <w:szCs w:val="21"/>
          <w14:ligatures w14:val="standardContextual"/>
        </w:rPr>
        <w:t>收费站重新浇筑28厘米水泥混凝土面板，深井收费站重新浇筑26厘米水泥混凝土面板，浇筑前撒布封层，对基层损坏位置一并挖除，采用贫混凝土进行回补。重新安装收费车道线圈。治理面积共计8683平方米。</w:t>
      </w:r>
    </w:p>
    <w:p w14:paraId="52A3ED67"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 xml:space="preserve">对宣化南和深井收费站沥青广场路面根据病害严重程度分层铣刨重新铺筑沥青混凝土。路面铣刨4厘米沥青混凝土上面层，重新铺筑4厘米AC-13C型SBS改性沥青混凝土上面层，铣刨4厘米沥青上面层+5厘米下面层后，重新铺筑4厘米AC-13C型SBS改性沥青混凝土上面层+5厘米AC-13C改性沥青混凝土下面层，上面层下设改性沥青粘结防水层，下面层下设封层。治理面积共计11297平方米。   </w:t>
      </w:r>
    </w:p>
    <w:p w14:paraId="75D77702"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 xml:space="preserve"> 对宣化南和深井收费站广场改造加宽区域路面挖除水泥面板，</w:t>
      </w:r>
      <w:proofErr w:type="gramStart"/>
      <w:r w:rsidRPr="003E6B2E">
        <w:rPr>
          <w:rFonts w:ascii="宋体" w:hAnsi="宋体" w:hint="eastAsia"/>
          <w:kern w:val="2"/>
          <w:sz w:val="21"/>
          <w:szCs w:val="21"/>
          <w14:ligatures w14:val="standardContextual"/>
        </w:rPr>
        <w:t>宣化南</w:t>
      </w:r>
      <w:proofErr w:type="gramEnd"/>
      <w:r w:rsidRPr="003E6B2E">
        <w:rPr>
          <w:rFonts w:ascii="宋体" w:hAnsi="宋体" w:hint="eastAsia"/>
          <w:kern w:val="2"/>
          <w:sz w:val="21"/>
          <w:szCs w:val="21"/>
          <w14:ligatures w14:val="standardContextual"/>
        </w:rPr>
        <w:t>收费站重新铺筑4厘米AC-13C型SBS改性沥青混凝土上面层+6厘米AC-20C改性沥青混凝土下面层+19.5 厘米水泥稳定级配碎石；深井收费站重新铺筑4厘米AC-13C型SBS改性沥青混凝土上面层+5厘米AC-13C改性沥青混凝土下面层+17厘米水泥稳定级配碎石；上面层下设改性沥青粘结防水层，下面层下设封层+透层。治理面积共计6871平方米。</w:t>
      </w:r>
    </w:p>
    <w:p w14:paraId="65FD8BD3" w14:textId="77777777" w:rsidR="003E6B2E" w:rsidRPr="003E6B2E" w:rsidRDefault="003E6B2E" w:rsidP="003E6B2E">
      <w:pPr>
        <w:adjustRightInd w:val="0"/>
        <w:snapToGrid w:val="0"/>
        <w:spacing w:line="400" w:lineRule="exact"/>
        <w:ind w:firstLineChars="201" w:firstLine="424"/>
        <w:jc w:val="left"/>
        <w:rPr>
          <w:rFonts w:ascii="宋体" w:hAnsi="宋体"/>
          <w:b/>
          <w:bCs/>
          <w:kern w:val="2"/>
          <w:sz w:val="21"/>
          <w:szCs w:val="21"/>
          <w14:ligatures w14:val="standardContextual"/>
        </w:rPr>
      </w:pPr>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39</w:t>
      </w:r>
      <w:r w:rsidRPr="003E6B2E">
        <w:rPr>
          <w:rFonts w:ascii="宋体" w:hAnsi="宋体" w:hint="eastAsia"/>
          <w:b/>
          <w:bCs/>
          <w:kern w:val="2"/>
          <w:sz w:val="21"/>
          <w:szCs w:val="21"/>
          <w14:ligatures w14:val="standardContextual"/>
        </w:rPr>
        <w:t>：S003宣大高速2024年交安设施改造工程（执行机构：河北高速公路集团有限公司宣</w:t>
      </w:r>
      <w:r w:rsidRPr="003E6B2E">
        <w:rPr>
          <w:rFonts w:ascii="宋体" w:hAnsi="宋体" w:hint="eastAsia"/>
          <w:b/>
          <w:bCs/>
          <w:kern w:val="2"/>
          <w:sz w:val="21"/>
          <w:szCs w:val="21"/>
          <w14:ligatures w14:val="standardContextual"/>
        </w:rPr>
        <w:lastRenderedPageBreak/>
        <w:t>大分公司）</w:t>
      </w:r>
    </w:p>
    <w:p w14:paraId="4AEA007B" w14:textId="77777777" w:rsidR="003E6B2E" w:rsidRPr="003E6B2E" w:rsidRDefault="003E6B2E" w:rsidP="003E6B2E">
      <w:pPr>
        <w:widowControl/>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（1）对宣大高速沿线中央分隔带伸缩式活动护栏更换为三（Am）级框架式活动护栏，共计33 处。</w:t>
      </w:r>
    </w:p>
    <w:p w14:paraId="0E215EEE"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hint="eastAsia"/>
          <w:kern w:val="2"/>
          <w:sz w:val="21"/>
          <w:szCs w:val="21"/>
          <w14:ligatures w14:val="standardContextual"/>
        </w:rPr>
        <w:t>（2）对北京方向k157+790～k160+790 事故多发路段路侧护栏改造为</w:t>
      </w:r>
      <w:proofErr w:type="spellStart"/>
      <w:r w:rsidRPr="003E6B2E">
        <w:rPr>
          <w:rFonts w:ascii="宋体" w:hAnsi="宋体" w:hint="eastAsia"/>
          <w:kern w:val="2"/>
          <w:sz w:val="21"/>
          <w:szCs w:val="21"/>
          <w14:ligatures w14:val="standardContextual"/>
        </w:rPr>
        <w:t>Grdb</w:t>
      </w:r>
      <w:proofErr w:type="spellEnd"/>
      <w:r w:rsidRPr="003E6B2E">
        <w:rPr>
          <w:rFonts w:ascii="宋体" w:hAnsi="宋体" w:hint="eastAsia"/>
          <w:kern w:val="2"/>
          <w:sz w:val="21"/>
          <w:szCs w:val="21"/>
          <w14:ligatures w14:val="standardContextual"/>
        </w:rPr>
        <w:t>-SB-Ⅲ波形梁护栏，保留立柱及护栏板，增设上层护栏板并加密立柱，共计3000米。</w:t>
      </w:r>
    </w:p>
    <w:p w14:paraId="314387AF" w14:textId="77777777" w:rsidR="003E6B2E" w:rsidRPr="003E6B2E" w:rsidRDefault="003E6B2E" w:rsidP="003E6B2E">
      <w:pPr>
        <w:adjustRightInd w:val="0"/>
        <w:snapToGrid w:val="0"/>
        <w:spacing w:line="400" w:lineRule="exact"/>
        <w:ind w:firstLineChars="201" w:firstLine="424"/>
        <w:jc w:val="left"/>
        <w:rPr>
          <w:rFonts w:ascii="宋体" w:hAnsi="宋体"/>
          <w:b/>
          <w:bCs/>
          <w:kern w:val="2"/>
          <w:sz w:val="21"/>
          <w:szCs w:val="21"/>
          <w14:ligatures w14:val="standardContextual"/>
        </w:rPr>
      </w:pPr>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40</w:t>
      </w:r>
      <w:r w:rsidRPr="003E6B2E">
        <w:rPr>
          <w:rFonts w:ascii="宋体" w:hAnsi="宋体" w:hint="eastAsia"/>
          <w:b/>
          <w:bCs/>
          <w:kern w:val="2"/>
          <w:sz w:val="21"/>
          <w:szCs w:val="21"/>
          <w14:ligatures w14:val="standardContextual"/>
        </w:rPr>
        <w:t>：青银高速公路</w:t>
      </w:r>
      <w:r w:rsidRPr="003E6B2E">
        <w:rPr>
          <w:rFonts w:ascii="宋体" w:hAnsi="宋体"/>
          <w:b/>
          <w:bCs/>
          <w:kern w:val="2"/>
          <w:sz w:val="21"/>
          <w:szCs w:val="21"/>
          <w14:ligatures w14:val="standardContextual"/>
        </w:rPr>
        <w:t>202</w:t>
      </w:r>
      <w:r w:rsidRPr="003E6B2E">
        <w:rPr>
          <w:rFonts w:ascii="宋体" w:hAnsi="宋体" w:hint="eastAsia"/>
          <w:b/>
          <w:bCs/>
          <w:kern w:val="2"/>
          <w:sz w:val="21"/>
          <w:szCs w:val="21"/>
          <w14:ligatures w14:val="standardContextual"/>
        </w:rPr>
        <w:t>4</w:t>
      </w:r>
      <w:r w:rsidRPr="003E6B2E">
        <w:rPr>
          <w:rFonts w:ascii="宋体" w:hAnsi="宋体"/>
          <w:b/>
          <w:bCs/>
          <w:kern w:val="2"/>
          <w:sz w:val="21"/>
          <w:szCs w:val="21"/>
          <w14:ligatures w14:val="standardContextual"/>
        </w:rPr>
        <w:t>年路面病害治理工程</w:t>
      </w:r>
      <w:r w:rsidRPr="003E6B2E">
        <w:rPr>
          <w:rFonts w:ascii="宋体" w:hAnsi="宋体" w:hint="eastAsia"/>
          <w:b/>
          <w:bCs/>
          <w:kern w:val="2"/>
          <w:sz w:val="21"/>
          <w:szCs w:val="21"/>
          <w14:ligatures w14:val="standardContextual"/>
        </w:rPr>
        <w:t>（执行机构：河北高速公路集团有限公司青银分公司）</w:t>
      </w:r>
    </w:p>
    <w:p w14:paraId="06B91966" w14:textId="77777777" w:rsidR="003E6B2E" w:rsidRPr="003E6B2E" w:rsidRDefault="003E6B2E" w:rsidP="003E6B2E">
      <w:pPr>
        <w:adjustRightInd w:val="0"/>
        <w:snapToGrid w:val="0"/>
        <w:spacing w:line="400" w:lineRule="exact"/>
        <w:ind w:firstLineChars="201" w:firstLine="422"/>
        <w:jc w:val="left"/>
        <w:rPr>
          <w:rFonts w:ascii="宋体" w:hAnsi="宋体"/>
          <w:bCs/>
          <w:kern w:val="2"/>
          <w:sz w:val="21"/>
          <w:szCs w:val="21"/>
        </w:rPr>
      </w:pPr>
      <w:r w:rsidRPr="003E6B2E">
        <w:rPr>
          <w:rFonts w:ascii="宋体" w:hAnsi="宋体" w:hint="eastAsia"/>
          <w:bCs/>
          <w:kern w:val="2"/>
          <w:sz w:val="21"/>
          <w:szCs w:val="21"/>
        </w:rPr>
        <w:t>（1）对双向</w:t>
      </w:r>
      <w:r w:rsidRPr="003E6B2E">
        <w:rPr>
          <w:rFonts w:ascii="宋体" w:hAnsi="宋体"/>
          <w:bCs/>
          <w:kern w:val="2"/>
          <w:sz w:val="21"/>
          <w:szCs w:val="21"/>
        </w:rPr>
        <w:t>K572+000～K635+350及其他局部病害严重的路段进行病害治理</w:t>
      </w:r>
      <w:r w:rsidRPr="003E6B2E">
        <w:rPr>
          <w:rFonts w:ascii="宋体" w:hAnsi="宋体" w:hint="eastAsia"/>
          <w:bCs/>
          <w:kern w:val="2"/>
          <w:sz w:val="21"/>
          <w:szCs w:val="21"/>
        </w:rPr>
        <w:t>，</w:t>
      </w:r>
      <w:r w:rsidRPr="003E6B2E">
        <w:rPr>
          <w:rFonts w:ascii="宋体" w:hAnsi="宋体"/>
          <w:bCs/>
          <w:kern w:val="2"/>
          <w:sz w:val="21"/>
          <w:szCs w:val="21"/>
        </w:rPr>
        <w:t>单车道累计</w:t>
      </w:r>
      <w:r w:rsidRPr="003E6B2E">
        <w:rPr>
          <w:rFonts w:ascii="宋体" w:hAnsi="宋体" w:hint="eastAsia"/>
          <w:bCs/>
          <w:kern w:val="2"/>
          <w:sz w:val="21"/>
          <w:szCs w:val="21"/>
        </w:rPr>
        <w:t>210.2千米</w:t>
      </w:r>
      <w:r w:rsidRPr="003E6B2E">
        <w:rPr>
          <w:rFonts w:ascii="宋体" w:hAnsi="宋体"/>
          <w:bCs/>
          <w:kern w:val="2"/>
          <w:sz w:val="21"/>
          <w:szCs w:val="21"/>
        </w:rPr>
        <w:t>、采用铣刨重铺罩面层</w:t>
      </w:r>
      <w:r w:rsidRPr="003E6B2E">
        <w:rPr>
          <w:rFonts w:ascii="宋体" w:hAnsi="宋体" w:hint="eastAsia"/>
          <w:bCs/>
          <w:kern w:val="2"/>
          <w:sz w:val="21"/>
          <w:szCs w:val="21"/>
        </w:rPr>
        <w:t>，</w:t>
      </w:r>
      <w:r w:rsidRPr="003E6B2E">
        <w:rPr>
          <w:rFonts w:ascii="宋体" w:hAnsi="宋体"/>
          <w:bCs/>
          <w:kern w:val="2"/>
          <w:sz w:val="21"/>
          <w:szCs w:val="21"/>
        </w:rPr>
        <w:t>局部路段处治加深的方案</w:t>
      </w:r>
      <w:r w:rsidRPr="003E6B2E">
        <w:rPr>
          <w:rFonts w:ascii="宋体" w:hAnsi="宋体" w:hint="eastAsia"/>
          <w:bCs/>
          <w:kern w:val="2"/>
          <w:sz w:val="21"/>
          <w:szCs w:val="21"/>
        </w:rPr>
        <w:t>，</w:t>
      </w:r>
      <w:r w:rsidRPr="003E6B2E">
        <w:rPr>
          <w:rFonts w:ascii="宋体" w:hAnsi="宋体"/>
          <w:bCs/>
          <w:kern w:val="2"/>
          <w:sz w:val="21"/>
          <w:szCs w:val="21"/>
        </w:rPr>
        <w:t>共计处治</w:t>
      </w:r>
      <w:r w:rsidRPr="003E6B2E">
        <w:rPr>
          <w:rFonts w:ascii="宋体" w:hAnsi="宋体" w:hint="eastAsia"/>
          <w:bCs/>
          <w:kern w:val="2"/>
          <w:sz w:val="21"/>
          <w:szCs w:val="21"/>
        </w:rPr>
        <w:t>818419.3平方米；</w:t>
      </w:r>
    </w:p>
    <w:p w14:paraId="061002D9" w14:textId="77777777" w:rsidR="003E6B2E" w:rsidRPr="003E6B2E" w:rsidRDefault="003E6B2E" w:rsidP="003E6B2E">
      <w:pPr>
        <w:adjustRightInd w:val="0"/>
        <w:snapToGrid w:val="0"/>
        <w:spacing w:line="400" w:lineRule="exact"/>
        <w:ind w:firstLineChars="201" w:firstLine="422"/>
        <w:jc w:val="left"/>
        <w:rPr>
          <w:rFonts w:ascii="宋体" w:hAnsi="宋体"/>
          <w:bCs/>
          <w:kern w:val="2"/>
          <w:sz w:val="21"/>
          <w:szCs w:val="21"/>
        </w:rPr>
      </w:pPr>
      <w:r w:rsidRPr="003E6B2E">
        <w:rPr>
          <w:rFonts w:ascii="宋体" w:hAnsi="宋体" w:hint="eastAsia"/>
          <w:bCs/>
          <w:kern w:val="2"/>
          <w:sz w:val="21"/>
          <w:szCs w:val="21"/>
        </w:rPr>
        <w:t>（2）对K573+498汪洋沟中桥等54座大中桥存在病害的车道铣刨重铺上面层，共计处治43534.8平方米；</w:t>
      </w:r>
    </w:p>
    <w:p w14:paraId="2F49F96D" w14:textId="77777777" w:rsidR="003E6B2E" w:rsidRPr="003E6B2E" w:rsidRDefault="003E6B2E" w:rsidP="003E6B2E">
      <w:pPr>
        <w:adjustRightInd w:val="0"/>
        <w:snapToGrid w:val="0"/>
        <w:spacing w:line="400" w:lineRule="exact"/>
        <w:ind w:firstLineChars="201" w:firstLine="422"/>
        <w:jc w:val="left"/>
        <w:rPr>
          <w:rFonts w:ascii="宋体" w:hAnsi="宋体"/>
          <w:bCs/>
          <w:kern w:val="2"/>
          <w:sz w:val="21"/>
          <w:szCs w:val="21"/>
        </w:rPr>
      </w:pPr>
      <w:r w:rsidRPr="003E6B2E">
        <w:rPr>
          <w:rFonts w:ascii="宋体" w:hAnsi="宋体" w:hint="eastAsia"/>
          <w:bCs/>
          <w:kern w:val="2"/>
          <w:sz w:val="21"/>
          <w:szCs w:val="21"/>
        </w:rPr>
        <w:t>（3）</w:t>
      </w:r>
      <w:r w:rsidRPr="003E6B2E">
        <w:rPr>
          <w:rFonts w:ascii="宋体" w:hAnsi="宋体"/>
          <w:bCs/>
          <w:kern w:val="2"/>
          <w:sz w:val="21"/>
          <w:szCs w:val="21"/>
        </w:rPr>
        <w:t>宁对晋互通、赵县互通、栾城互通、窦</w:t>
      </w:r>
      <w:proofErr w:type="gramStart"/>
      <w:r w:rsidRPr="003E6B2E">
        <w:rPr>
          <w:rFonts w:ascii="宋体" w:hAnsi="宋体"/>
          <w:bCs/>
          <w:kern w:val="2"/>
          <w:sz w:val="21"/>
          <w:szCs w:val="21"/>
        </w:rPr>
        <w:t>妪</w:t>
      </w:r>
      <w:proofErr w:type="gramEnd"/>
      <w:r w:rsidRPr="003E6B2E">
        <w:rPr>
          <w:rFonts w:ascii="宋体" w:hAnsi="宋体"/>
          <w:bCs/>
          <w:kern w:val="2"/>
          <w:sz w:val="21"/>
          <w:szCs w:val="21"/>
        </w:rPr>
        <w:t>互通等</w:t>
      </w:r>
      <w:r w:rsidRPr="003E6B2E">
        <w:rPr>
          <w:rFonts w:ascii="宋体" w:hAnsi="宋体" w:hint="eastAsia"/>
          <w:bCs/>
          <w:kern w:val="2"/>
          <w:sz w:val="21"/>
          <w:szCs w:val="21"/>
        </w:rPr>
        <w:t xml:space="preserve">4处互通匝道进行病害治理，病害较重路段铣刨重铺罩面层，局部路段加深处治，共计处治67015.2平方米；病害较轻路段，铣刨1厘米后进行1 </w:t>
      </w:r>
      <w:proofErr w:type="gramStart"/>
      <w:r w:rsidRPr="003E6B2E">
        <w:rPr>
          <w:rFonts w:ascii="宋体" w:hAnsi="宋体" w:hint="eastAsia"/>
          <w:bCs/>
          <w:kern w:val="2"/>
          <w:sz w:val="21"/>
          <w:szCs w:val="21"/>
        </w:rPr>
        <w:t>厘米微表处</w:t>
      </w:r>
      <w:proofErr w:type="gramEnd"/>
      <w:r w:rsidRPr="003E6B2E">
        <w:rPr>
          <w:rFonts w:ascii="宋体" w:hAnsi="宋体" w:hint="eastAsia"/>
          <w:bCs/>
          <w:kern w:val="2"/>
          <w:sz w:val="21"/>
          <w:szCs w:val="21"/>
        </w:rPr>
        <w:t>，共计24467.2平方米；</w:t>
      </w:r>
    </w:p>
    <w:p w14:paraId="43F2A616" w14:textId="77777777" w:rsidR="003E6B2E" w:rsidRPr="003E6B2E" w:rsidRDefault="003E6B2E" w:rsidP="003E6B2E">
      <w:pPr>
        <w:adjustRightInd w:val="0"/>
        <w:snapToGrid w:val="0"/>
        <w:spacing w:line="400" w:lineRule="exact"/>
        <w:ind w:firstLineChars="201" w:firstLine="422"/>
        <w:jc w:val="left"/>
        <w:rPr>
          <w:rFonts w:ascii="宋体" w:hAnsi="宋体"/>
          <w:bCs/>
          <w:kern w:val="2"/>
          <w:sz w:val="21"/>
          <w:szCs w:val="21"/>
        </w:rPr>
      </w:pPr>
      <w:r w:rsidRPr="003E6B2E">
        <w:rPr>
          <w:rFonts w:ascii="宋体" w:hAnsi="宋体" w:hint="eastAsia"/>
          <w:bCs/>
          <w:kern w:val="2"/>
          <w:sz w:val="21"/>
          <w:szCs w:val="21"/>
        </w:rPr>
        <w:t>（4）对</w:t>
      </w:r>
      <w:r w:rsidRPr="003E6B2E">
        <w:rPr>
          <w:rFonts w:ascii="宋体" w:hAnsi="宋体"/>
          <w:bCs/>
          <w:kern w:val="2"/>
          <w:sz w:val="21"/>
          <w:szCs w:val="21"/>
        </w:rPr>
        <w:t>存在的</w:t>
      </w:r>
      <w:r w:rsidRPr="003E6B2E">
        <w:rPr>
          <w:rFonts w:ascii="宋体" w:hAnsi="宋体" w:hint="eastAsia"/>
          <w:bCs/>
          <w:kern w:val="2"/>
          <w:sz w:val="21"/>
          <w:szCs w:val="21"/>
        </w:rPr>
        <w:t>20处</w:t>
      </w:r>
      <w:r w:rsidRPr="003E6B2E">
        <w:rPr>
          <w:rFonts w:ascii="宋体" w:hAnsi="宋体"/>
          <w:bCs/>
          <w:kern w:val="2"/>
          <w:sz w:val="21"/>
          <w:szCs w:val="21"/>
        </w:rPr>
        <w:t>桥头跳车进行</w:t>
      </w:r>
      <w:r w:rsidRPr="003E6B2E">
        <w:rPr>
          <w:rFonts w:ascii="宋体" w:hAnsi="宋体" w:hint="eastAsia"/>
          <w:bCs/>
          <w:kern w:val="2"/>
          <w:sz w:val="21"/>
          <w:szCs w:val="21"/>
        </w:rPr>
        <w:t>调平</w:t>
      </w:r>
      <w:r w:rsidRPr="003E6B2E">
        <w:rPr>
          <w:rFonts w:ascii="宋体" w:hAnsi="宋体"/>
          <w:bCs/>
          <w:kern w:val="2"/>
          <w:sz w:val="21"/>
          <w:szCs w:val="21"/>
        </w:rPr>
        <w:t>处治</w:t>
      </w:r>
      <w:r w:rsidRPr="003E6B2E">
        <w:rPr>
          <w:rFonts w:ascii="宋体" w:hAnsi="宋体" w:hint="eastAsia"/>
          <w:bCs/>
          <w:kern w:val="2"/>
          <w:sz w:val="21"/>
          <w:szCs w:val="21"/>
        </w:rPr>
        <w:t>，</w:t>
      </w:r>
      <w:r w:rsidRPr="003E6B2E">
        <w:rPr>
          <w:rFonts w:ascii="宋体" w:hAnsi="宋体"/>
          <w:bCs/>
          <w:kern w:val="2"/>
          <w:sz w:val="21"/>
          <w:szCs w:val="21"/>
        </w:rPr>
        <w:t>共计处治</w:t>
      </w:r>
      <w:r w:rsidRPr="003E6B2E">
        <w:rPr>
          <w:rFonts w:ascii="宋体" w:hAnsi="宋体" w:hint="eastAsia"/>
          <w:bCs/>
          <w:kern w:val="2"/>
          <w:sz w:val="21"/>
          <w:szCs w:val="21"/>
        </w:rPr>
        <w:t>10181.5平方米；</w:t>
      </w:r>
    </w:p>
    <w:p w14:paraId="4EDA6B83" w14:textId="77777777" w:rsidR="003E6B2E" w:rsidRPr="003E6B2E" w:rsidRDefault="003E6B2E" w:rsidP="003E6B2E">
      <w:pPr>
        <w:adjustRightInd w:val="0"/>
        <w:snapToGrid w:val="0"/>
        <w:spacing w:line="400" w:lineRule="exact"/>
        <w:ind w:firstLineChars="201" w:firstLine="422"/>
        <w:rPr>
          <w:rFonts w:ascii="宋体" w:hAnsi="宋体"/>
          <w:bCs/>
          <w:kern w:val="2"/>
          <w:sz w:val="21"/>
          <w:szCs w:val="21"/>
        </w:rPr>
      </w:pPr>
      <w:r w:rsidRPr="003E6B2E">
        <w:rPr>
          <w:rFonts w:ascii="宋体" w:hAnsi="宋体" w:hint="eastAsia"/>
          <w:bCs/>
          <w:kern w:val="2"/>
          <w:sz w:val="21"/>
          <w:szCs w:val="21"/>
        </w:rPr>
        <w:t>（5）路面病害治理完成后，</w:t>
      </w:r>
      <w:r w:rsidRPr="003E6B2E">
        <w:rPr>
          <w:rFonts w:ascii="宋体" w:hAnsi="宋体"/>
          <w:bCs/>
          <w:kern w:val="2"/>
          <w:sz w:val="21"/>
          <w:szCs w:val="21"/>
        </w:rPr>
        <w:t>恢复路面标线其中普通标线</w:t>
      </w:r>
      <w:r w:rsidRPr="003E6B2E">
        <w:rPr>
          <w:rFonts w:ascii="宋体" w:hAnsi="宋体" w:hint="eastAsia"/>
          <w:bCs/>
          <w:kern w:val="2"/>
          <w:sz w:val="21"/>
          <w:szCs w:val="21"/>
        </w:rPr>
        <w:t>62944.4平方米，振动标线1721.7平方米</w:t>
      </w:r>
      <w:r w:rsidRPr="003E6B2E">
        <w:rPr>
          <w:rFonts w:ascii="宋体" w:hAnsi="宋体"/>
          <w:bCs/>
          <w:kern w:val="2"/>
          <w:sz w:val="21"/>
          <w:szCs w:val="21"/>
        </w:rPr>
        <w:t>。</w:t>
      </w:r>
    </w:p>
    <w:p w14:paraId="2C5B7268" w14:textId="77777777" w:rsidR="003E6B2E" w:rsidRPr="003E6B2E" w:rsidRDefault="003E6B2E" w:rsidP="003E6B2E">
      <w:pPr>
        <w:adjustRightInd w:val="0"/>
        <w:snapToGrid w:val="0"/>
        <w:spacing w:line="400" w:lineRule="exact"/>
        <w:ind w:firstLineChars="201" w:firstLine="424"/>
        <w:jc w:val="left"/>
        <w:rPr>
          <w:rFonts w:ascii="宋体" w:hAnsi="宋体"/>
          <w:b/>
          <w:bCs/>
          <w:kern w:val="2"/>
          <w:sz w:val="21"/>
          <w:szCs w:val="21"/>
          <w14:ligatures w14:val="standardContextual"/>
        </w:rPr>
      </w:pPr>
      <w:r w:rsidRPr="003E6B2E">
        <w:rPr>
          <w:rFonts w:ascii="宋体" w:hAnsi="宋体" w:hint="eastAsia"/>
          <w:b/>
          <w:bCs/>
          <w:kern w:val="2"/>
          <w:sz w:val="21"/>
          <w:szCs w:val="21"/>
          <w14:ligatures w14:val="standardContextual"/>
        </w:rPr>
        <w:t>子项目41：G3京台高速公路2024年路面病害治理工程（执行机构：河北高速公路集团有限公司京沪分公司）</w:t>
      </w:r>
    </w:p>
    <w:p w14:paraId="4B40D640"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本项目进行功能性修复，采用“超车道+行车道铣刨重铺”的养护方案。双向K185+010～K231+585段铣刨4厘米旧路沥青面层，对病害严重位置进行处治，铺筑4厘米AC-13C SBS改性沥青混凝土。</w:t>
      </w:r>
    </w:p>
    <w:p w14:paraId="11682042" w14:textId="77777777" w:rsidR="003E6B2E" w:rsidRPr="003E6B2E" w:rsidRDefault="003E6B2E" w:rsidP="003E6B2E">
      <w:pPr>
        <w:adjustRightInd w:val="0"/>
        <w:snapToGrid w:val="0"/>
        <w:spacing w:line="400" w:lineRule="exact"/>
        <w:ind w:firstLineChars="201" w:firstLine="424"/>
        <w:jc w:val="left"/>
        <w:rPr>
          <w:rFonts w:ascii="宋体" w:hAnsi="宋体"/>
          <w:b/>
          <w:bCs/>
          <w:kern w:val="2"/>
          <w:sz w:val="21"/>
          <w:szCs w:val="21"/>
          <w14:ligatures w14:val="standardContextual"/>
        </w:rPr>
      </w:pPr>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42</w:t>
      </w:r>
      <w:r w:rsidRPr="003E6B2E">
        <w:rPr>
          <w:rFonts w:ascii="宋体" w:hAnsi="宋体" w:hint="eastAsia"/>
          <w:b/>
          <w:bCs/>
          <w:kern w:val="2"/>
          <w:sz w:val="21"/>
          <w:szCs w:val="21"/>
          <w14:ligatures w14:val="standardContextual"/>
        </w:rPr>
        <w:t>：S072邢衡高速邢台段2024年路面病害治理工程（执行机构：河北高速公路集团有限公司邢衡邢台分公司）</w:t>
      </w:r>
    </w:p>
    <w:p w14:paraId="62AA30A2"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hint="eastAsia"/>
          <w:kern w:val="2"/>
          <w:sz w:val="21"/>
          <w:szCs w:val="21"/>
          <w14:ligatures w14:val="standardContextual"/>
        </w:rPr>
        <w:t>对衡水方向K30+000～K32+000等3个路段，邢台方向K27+000～K32+000等4个路段第二行车道进行路面病害治理，铣刨4cm表面层的铺筑4cm</w:t>
      </w:r>
      <w:r w:rsidRPr="003E6B2E">
        <w:rPr>
          <w:rFonts w:ascii="宋体" w:hAnsi="宋体"/>
          <w:kern w:val="2"/>
          <w:sz w:val="21"/>
          <w:szCs w:val="21"/>
          <w14:ligatures w14:val="standardContextual"/>
        </w:rPr>
        <w:t xml:space="preserve"> AC-13C SBS改性沥青混凝土</w:t>
      </w:r>
      <w:r w:rsidRPr="003E6B2E">
        <w:rPr>
          <w:rFonts w:ascii="宋体" w:hAnsi="宋体" w:hint="eastAsia"/>
          <w:kern w:val="2"/>
          <w:sz w:val="21"/>
          <w:szCs w:val="21"/>
          <w14:ligatures w14:val="standardContextual"/>
        </w:rPr>
        <w:t>，铣刨10cm沥青层的铺筑4cm</w:t>
      </w:r>
      <w:r w:rsidRPr="003E6B2E">
        <w:rPr>
          <w:rFonts w:ascii="宋体" w:hAnsi="宋体"/>
          <w:kern w:val="2"/>
          <w:sz w:val="21"/>
          <w:szCs w:val="21"/>
          <w14:ligatures w14:val="standardContextual"/>
        </w:rPr>
        <w:t xml:space="preserve"> AC-13C SBS改性沥青混凝土</w:t>
      </w:r>
      <w:r w:rsidRPr="003E6B2E">
        <w:rPr>
          <w:rFonts w:ascii="宋体" w:hAnsi="宋体" w:hint="eastAsia"/>
          <w:kern w:val="2"/>
          <w:sz w:val="21"/>
          <w:szCs w:val="21"/>
          <w14:ligatures w14:val="standardContextual"/>
        </w:rPr>
        <w:t>+6cm</w:t>
      </w:r>
      <w:r w:rsidRPr="003E6B2E">
        <w:rPr>
          <w:rFonts w:ascii="宋体" w:hAnsi="宋体"/>
          <w:kern w:val="2"/>
          <w:sz w:val="21"/>
          <w:szCs w:val="21"/>
          <w14:ligatures w14:val="standardContextual"/>
        </w:rPr>
        <w:t xml:space="preserve"> AC-20C </w:t>
      </w:r>
      <w:r w:rsidRPr="003E6B2E">
        <w:rPr>
          <w:rFonts w:ascii="宋体" w:hAnsi="宋体" w:hint="eastAsia"/>
          <w:kern w:val="2"/>
          <w:sz w:val="21"/>
          <w:szCs w:val="21"/>
          <w14:ligatures w14:val="standardContextual"/>
        </w:rPr>
        <w:t>SBS改性沥青混凝土，处治第二行车道长度共计22.530km，处治面积共计80544.8m</w:t>
      </w:r>
      <w:r w:rsidRPr="003E6B2E">
        <w:rPr>
          <w:rFonts w:ascii="宋体" w:hAnsi="宋体"/>
          <w:kern w:val="2"/>
          <w:sz w:val="21"/>
          <w:szCs w:val="21"/>
          <w14:ligatures w14:val="standardContextual"/>
        </w:rPr>
        <w:t>2</w:t>
      </w:r>
      <w:r w:rsidRPr="003E6B2E">
        <w:rPr>
          <w:rFonts w:ascii="宋体" w:hAnsi="宋体" w:hint="eastAsia"/>
          <w:kern w:val="2"/>
          <w:sz w:val="21"/>
          <w:szCs w:val="21"/>
          <w14:ligatures w14:val="standardContextual"/>
        </w:rPr>
        <w:t>。</w:t>
      </w:r>
    </w:p>
    <w:p w14:paraId="36189A95" w14:textId="77777777" w:rsidR="003E6B2E" w:rsidRPr="003E6B2E" w:rsidRDefault="003E6B2E" w:rsidP="003E6B2E">
      <w:pPr>
        <w:adjustRightInd w:val="0"/>
        <w:snapToGrid w:val="0"/>
        <w:spacing w:line="400" w:lineRule="exact"/>
        <w:ind w:firstLineChars="201" w:firstLine="422"/>
        <w:jc w:val="left"/>
        <w:rPr>
          <w:rFonts w:ascii="宋体" w:hAnsi="宋体"/>
          <w:kern w:val="2"/>
          <w:sz w:val="21"/>
          <w:szCs w:val="21"/>
          <w14:ligatures w14:val="standardContextual"/>
        </w:rPr>
      </w:pPr>
      <w:r w:rsidRPr="003E6B2E">
        <w:rPr>
          <w:rFonts w:ascii="宋体" w:hAnsi="宋体"/>
          <w:kern w:val="2"/>
          <w:sz w:val="21"/>
          <w:szCs w:val="21"/>
          <w14:ligatures w14:val="standardContextual"/>
        </w:rPr>
        <w:t>对衡水方向</w:t>
      </w:r>
      <w:r w:rsidRPr="003E6B2E">
        <w:rPr>
          <w:rFonts w:ascii="宋体" w:hAnsi="宋体" w:hint="eastAsia"/>
          <w:kern w:val="2"/>
          <w:sz w:val="21"/>
          <w:szCs w:val="21"/>
          <w14:ligatures w14:val="standardContextual"/>
        </w:rPr>
        <w:t>K34+700涵洞衡水侧等25个桥头进行跳车治理，全断面铣刨4cm</w:t>
      </w:r>
      <w:r w:rsidRPr="003E6B2E">
        <w:rPr>
          <w:rFonts w:ascii="宋体" w:hAnsi="宋体"/>
          <w:kern w:val="2"/>
          <w:sz w:val="21"/>
          <w:szCs w:val="21"/>
          <w14:ligatures w14:val="standardContextual"/>
        </w:rPr>
        <w:t>表面层后，</w:t>
      </w:r>
      <w:proofErr w:type="gramStart"/>
      <w:r w:rsidRPr="003E6B2E">
        <w:rPr>
          <w:rFonts w:ascii="宋体" w:hAnsi="宋体"/>
          <w:kern w:val="2"/>
          <w:sz w:val="21"/>
          <w:szCs w:val="21"/>
          <w14:ligatures w14:val="standardContextual"/>
        </w:rPr>
        <w:t>回铺</w:t>
      </w:r>
      <w:proofErr w:type="gramEnd"/>
      <w:r w:rsidRPr="003E6B2E">
        <w:rPr>
          <w:rFonts w:ascii="宋体" w:hAnsi="宋体" w:hint="eastAsia"/>
          <w:kern w:val="2"/>
          <w:sz w:val="21"/>
          <w:szCs w:val="21"/>
          <w14:ligatures w14:val="standardContextual"/>
        </w:rPr>
        <w:t>4cm</w:t>
      </w:r>
      <w:r w:rsidRPr="003E6B2E">
        <w:rPr>
          <w:rFonts w:ascii="宋体" w:hAnsi="宋体"/>
          <w:kern w:val="2"/>
          <w:sz w:val="21"/>
          <w:szCs w:val="21"/>
          <w14:ligatures w14:val="standardContextual"/>
        </w:rPr>
        <w:t xml:space="preserve"> AC-13C SBS改性沥青混凝土，调平层采用AC-13C SBS改性沥青混凝土</w:t>
      </w:r>
      <w:r w:rsidRPr="003E6B2E">
        <w:rPr>
          <w:rFonts w:ascii="宋体" w:hAnsi="宋体" w:hint="eastAsia"/>
          <w:kern w:val="2"/>
          <w:sz w:val="21"/>
          <w:szCs w:val="21"/>
          <w14:ligatures w14:val="standardContextual"/>
        </w:rPr>
        <w:t>，处治面积共计14746.9 m</w:t>
      </w:r>
      <w:r w:rsidRPr="003E6B2E">
        <w:rPr>
          <w:rFonts w:ascii="宋体" w:hAnsi="宋体"/>
          <w:kern w:val="2"/>
          <w:sz w:val="21"/>
          <w:szCs w:val="21"/>
          <w14:ligatures w14:val="standardContextual"/>
        </w:rPr>
        <w:t>2</w:t>
      </w:r>
      <w:r w:rsidRPr="003E6B2E">
        <w:rPr>
          <w:rFonts w:ascii="宋体" w:hAnsi="宋体" w:hint="eastAsia"/>
          <w:kern w:val="2"/>
          <w:sz w:val="21"/>
          <w:szCs w:val="21"/>
          <w14:ligatures w14:val="standardContextual"/>
        </w:rPr>
        <w:t>。</w:t>
      </w:r>
    </w:p>
    <w:p w14:paraId="68EF16E6" w14:textId="77777777" w:rsidR="003E6B2E" w:rsidRPr="003E6B2E" w:rsidRDefault="003E6B2E" w:rsidP="003E6B2E">
      <w:pPr>
        <w:adjustRightInd w:val="0"/>
        <w:snapToGrid w:val="0"/>
        <w:spacing w:line="400" w:lineRule="exact"/>
        <w:ind w:firstLineChars="201" w:firstLine="424"/>
        <w:jc w:val="left"/>
        <w:rPr>
          <w:rFonts w:ascii="宋体" w:hAnsi="宋体"/>
          <w:b/>
          <w:bCs/>
          <w:kern w:val="2"/>
          <w:sz w:val="21"/>
          <w:szCs w:val="21"/>
          <w14:ligatures w14:val="standardContextual"/>
        </w:rPr>
      </w:pPr>
      <w:r w:rsidRPr="003E6B2E">
        <w:rPr>
          <w:rFonts w:ascii="宋体" w:hAnsi="宋体" w:hint="eastAsia"/>
          <w:b/>
          <w:bCs/>
          <w:kern w:val="2"/>
          <w:sz w:val="21"/>
          <w:szCs w:val="21"/>
          <w14:ligatures w14:val="standardContextual"/>
        </w:rPr>
        <w:t>子项目</w:t>
      </w:r>
      <w:r w:rsidRPr="003E6B2E">
        <w:rPr>
          <w:rFonts w:ascii="宋体" w:hAnsi="宋体"/>
          <w:b/>
          <w:bCs/>
          <w:kern w:val="2"/>
          <w:sz w:val="21"/>
          <w:szCs w:val="21"/>
          <w14:ligatures w14:val="standardContextual"/>
        </w:rPr>
        <w:t>43</w:t>
      </w:r>
      <w:r w:rsidRPr="003E6B2E">
        <w:rPr>
          <w:rFonts w:ascii="宋体" w:hAnsi="宋体" w:hint="eastAsia"/>
          <w:b/>
          <w:bCs/>
          <w:kern w:val="2"/>
          <w:sz w:val="21"/>
          <w:szCs w:val="21"/>
          <w14:ligatures w14:val="standardContextual"/>
        </w:rPr>
        <w:t>：S072邢衡高速邢台段2024年官庄枢纽互通匝道安全提升工程（执行机构：河北高速公路集团有限公司邢衡邢台分公司）</w:t>
      </w:r>
    </w:p>
    <w:p w14:paraId="374E6E6A" w14:textId="77777777" w:rsidR="003E6B2E" w:rsidRPr="003E6B2E" w:rsidRDefault="003E6B2E" w:rsidP="003E6B2E">
      <w:pPr>
        <w:adjustRightInd w:val="0"/>
        <w:snapToGrid w:val="0"/>
        <w:spacing w:line="400" w:lineRule="exact"/>
        <w:ind w:firstLineChars="201" w:firstLine="422"/>
        <w:rPr>
          <w:rFonts w:ascii="宋体" w:hAnsi="宋体"/>
          <w:kern w:val="2"/>
          <w:sz w:val="21"/>
          <w:szCs w:val="21"/>
          <w14:ligatures w14:val="standardContextual"/>
        </w:rPr>
      </w:pPr>
      <w:r w:rsidRPr="003E6B2E">
        <w:rPr>
          <w:rFonts w:ascii="宋体" w:hAnsi="宋体" w:hint="eastAsia"/>
          <w:kern w:val="2"/>
          <w:sz w:val="21"/>
          <w:szCs w:val="21"/>
          <w14:ligatures w14:val="standardContextual"/>
        </w:rPr>
        <w:t>将官庄枢纽互通H匝道 HK0+280~HK0+736 段两侧钢护栏板拆除后，增设现浇 SA 级混凝土护栏，两侧改造长度共计 912 米。与未改造段采用两波三波过渡板、钢护栏与混凝土护栏过渡连接，共计3</w:t>
      </w:r>
      <w:r w:rsidRPr="003E6B2E">
        <w:rPr>
          <w:rFonts w:ascii="宋体" w:hAnsi="宋体" w:hint="eastAsia"/>
          <w:kern w:val="2"/>
          <w:sz w:val="21"/>
          <w:szCs w:val="21"/>
          <w14:ligatures w14:val="standardContextual"/>
        </w:rPr>
        <w:lastRenderedPageBreak/>
        <w:t>处。改造段护栏设置柱帽式轮廓标和附着式轮廓标，间距4米。</w:t>
      </w:r>
    </w:p>
    <w:p w14:paraId="56EEB1D2" w14:textId="77777777" w:rsidR="003E6B2E" w:rsidRPr="003E6B2E" w:rsidRDefault="003E6B2E" w:rsidP="003E6B2E">
      <w:pPr>
        <w:widowControl/>
        <w:adjustRightInd w:val="0"/>
        <w:snapToGrid w:val="0"/>
        <w:spacing w:line="400" w:lineRule="exact"/>
        <w:ind w:firstLineChars="201" w:firstLine="424"/>
        <w:jc w:val="left"/>
        <w:rPr>
          <w:rFonts w:ascii="宋体" w:hAnsi="宋体" w:cs="仿宋_GB2312"/>
          <w:b/>
          <w:bCs/>
          <w:kern w:val="0"/>
          <w:sz w:val="21"/>
          <w:szCs w:val="21"/>
          <w:lang w:bidi="ar"/>
          <w14:ligatures w14:val="standardContextual"/>
        </w:rPr>
      </w:pPr>
      <w:r w:rsidRPr="003E6B2E">
        <w:rPr>
          <w:rFonts w:ascii="宋体" w:hAnsi="宋体" w:cs="仿宋_GB2312" w:hint="eastAsia"/>
          <w:b/>
          <w:bCs/>
          <w:kern w:val="0"/>
          <w:sz w:val="21"/>
          <w:szCs w:val="21"/>
          <w:lang w:bidi="ar"/>
          <w14:ligatures w14:val="standardContextual"/>
        </w:rPr>
        <w:t>子项目</w:t>
      </w:r>
      <w:r w:rsidRPr="003E6B2E">
        <w:rPr>
          <w:rFonts w:ascii="宋体" w:hAnsi="宋体" w:cs="仿宋_GB2312"/>
          <w:b/>
          <w:bCs/>
          <w:kern w:val="0"/>
          <w:sz w:val="21"/>
          <w:szCs w:val="21"/>
          <w:lang w:bidi="ar"/>
          <w14:ligatures w14:val="standardContextual"/>
        </w:rPr>
        <w:t>44</w:t>
      </w:r>
      <w:r w:rsidRPr="003E6B2E">
        <w:rPr>
          <w:rFonts w:ascii="宋体" w:hAnsi="宋体" w:cs="仿宋_GB2312" w:hint="eastAsia"/>
          <w:b/>
          <w:bCs/>
          <w:kern w:val="0"/>
          <w:sz w:val="21"/>
          <w:szCs w:val="21"/>
          <w:lang w:bidi="ar"/>
          <w14:ligatures w14:val="standardContextual"/>
        </w:rPr>
        <w:t>：G2516 东</w:t>
      </w:r>
      <w:proofErr w:type="gramStart"/>
      <w:r w:rsidRPr="003E6B2E">
        <w:rPr>
          <w:rFonts w:ascii="宋体" w:hAnsi="宋体" w:cs="仿宋_GB2312" w:hint="eastAsia"/>
          <w:b/>
          <w:bCs/>
          <w:kern w:val="0"/>
          <w:sz w:val="21"/>
          <w:szCs w:val="21"/>
          <w:lang w:bidi="ar"/>
          <w14:ligatures w14:val="standardContextual"/>
        </w:rPr>
        <w:t>吕</w:t>
      </w:r>
      <w:proofErr w:type="gramEnd"/>
      <w:r w:rsidRPr="003E6B2E">
        <w:rPr>
          <w:rFonts w:ascii="宋体" w:hAnsi="宋体" w:cs="仿宋_GB2312" w:hint="eastAsia"/>
          <w:b/>
          <w:bCs/>
          <w:kern w:val="0"/>
          <w:sz w:val="21"/>
          <w:szCs w:val="21"/>
          <w:lang w:bidi="ar"/>
          <w14:ligatures w14:val="standardContextual"/>
        </w:rPr>
        <w:t>(</w:t>
      </w:r>
      <w:proofErr w:type="gramStart"/>
      <w:r w:rsidRPr="003E6B2E">
        <w:rPr>
          <w:rFonts w:ascii="宋体" w:hAnsi="宋体" w:cs="仿宋_GB2312" w:hint="eastAsia"/>
          <w:b/>
          <w:bCs/>
          <w:kern w:val="0"/>
          <w:sz w:val="21"/>
          <w:szCs w:val="21"/>
          <w:lang w:bidi="ar"/>
          <w14:ligatures w14:val="standardContextual"/>
        </w:rPr>
        <w:t>邢汾</w:t>
      </w:r>
      <w:proofErr w:type="gramEnd"/>
      <w:r w:rsidRPr="003E6B2E">
        <w:rPr>
          <w:rFonts w:ascii="宋体" w:hAnsi="宋体" w:cs="仿宋_GB2312" w:hint="eastAsia"/>
          <w:b/>
          <w:bCs/>
          <w:kern w:val="0"/>
          <w:sz w:val="21"/>
          <w:szCs w:val="21"/>
          <w:lang w:bidi="ar"/>
          <w14:ligatures w14:val="standardContextual"/>
        </w:rPr>
        <w:t>)高速 2024 年隧道防火涂层修复工程（执行机构：河北高速公路集团有限公司邢汾分公司）</w:t>
      </w:r>
    </w:p>
    <w:p w14:paraId="1E28B2E9" w14:textId="77777777" w:rsidR="003E6B2E" w:rsidRPr="003E6B2E" w:rsidRDefault="003E6B2E" w:rsidP="003E6B2E">
      <w:pPr>
        <w:widowControl/>
        <w:adjustRightInd w:val="0"/>
        <w:snapToGrid w:val="0"/>
        <w:spacing w:line="400" w:lineRule="exact"/>
        <w:ind w:firstLineChars="201" w:firstLine="422"/>
        <w:jc w:val="left"/>
        <w:rPr>
          <w:rFonts w:ascii="宋体" w:hAnsi="宋体" w:cs="仿宋_GB2312"/>
          <w:kern w:val="0"/>
          <w:sz w:val="21"/>
          <w:szCs w:val="21"/>
          <w:lang w:bidi="ar"/>
          <w14:ligatures w14:val="standardContextual"/>
        </w:rPr>
      </w:pPr>
      <w:r w:rsidRPr="003E6B2E">
        <w:rPr>
          <w:rFonts w:ascii="宋体" w:hAnsi="宋体" w:cs="仿宋_GB2312"/>
          <w:kern w:val="0"/>
          <w:sz w:val="21"/>
          <w:szCs w:val="21"/>
          <w:lang w:bidi="ar"/>
          <w14:ligatures w14:val="standardContextual"/>
        </w:rPr>
        <w:t>对上行方向后偏梁隧道、小庄隧道、贺坪峡 2 号隧道，下行</w:t>
      </w:r>
      <w:r w:rsidRPr="003E6B2E">
        <w:rPr>
          <w:rFonts w:ascii="宋体" w:hAnsi="宋体" w:cs="仿宋_GB2312" w:hint="eastAsia"/>
          <w:kern w:val="0"/>
          <w:sz w:val="21"/>
          <w:szCs w:val="21"/>
          <w:lang w:bidi="ar"/>
          <w14:ligatures w14:val="standardContextual"/>
        </w:rPr>
        <w:t>方向西寺沟 2 号隧道共 4 座隧道顶部（侧墙 4 米以上范围）防火涂层全部进行清除后重新喷涂 20 毫米厚防火涂层。</w:t>
      </w:r>
    </w:p>
    <w:p w14:paraId="1A646485" w14:textId="77777777" w:rsidR="003E6B2E" w:rsidRPr="003E6B2E" w:rsidRDefault="003E6B2E" w:rsidP="003E6B2E">
      <w:pPr>
        <w:adjustRightInd w:val="0"/>
        <w:snapToGrid w:val="0"/>
        <w:spacing w:line="400" w:lineRule="exact"/>
        <w:ind w:firstLineChars="201" w:firstLine="424"/>
        <w:jc w:val="left"/>
        <w:rPr>
          <w:rFonts w:ascii="宋体" w:hAnsi="宋体" w:cs="仿宋_GB2312"/>
          <w:b/>
          <w:bCs/>
          <w:kern w:val="2"/>
          <w:sz w:val="21"/>
          <w:szCs w:val="21"/>
          <w14:ligatures w14:val="standardContextual"/>
        </w:rPr>
      </w:pPr>
      <w:r w:rsidRPr="003E6B2E">
        <w:rPr>
          <w:rFonts w:ascii="宋体" w:hAnsi="宋体" w:cs="仿宋_GB2312" w:hint="eastAsia"/>
          <w:b/>
          <w:bCs/>
          <w:kern w:val="2"/>
          <w:sz w:val="21"/>
          <w:szCs w:val="21"/>
          <w14:ligatures w14:val="standardContextual"/>
        </w:rPr>
        <w:t>子项目</w:t>
      </w:r>
      <w:r w:rsidRPr="003E6B2E">
        <w:rPr>
          <w:rFonts w:ascii="宋体" w:hAnsi="宋体" w:cs="仿宋_GB2312"/>
          <w:b/>
          <w:bCs/>
          <w:kern w:val="2"/>
          <w:sz w:val="21"/>
          <w:szCs w:val="21"/>
          <w14:ligatures w14:val="standardContextual"/>
        </w:rPr>
        <w:t>45</w:t>
      </w:r>
      <w:r w:rsidRPr="003E6B2E">
        <w:rPr>
          <w:rFonts w:ascii="宋体" w:hAnsi="宋体" w:cs="仿宋_GB2312" w:hint="eastAsia"/>
          <w:b/>
          <w:bCs/>
          <w:kern w:val="2"/>
          <w:sz w:val="21"/>
          <w:szCs w:val="21"/>
          <w14:ligatures w14:val="standardContextual"/>
        </w:rPr>
        <w:t>：S072(S030)邢衡高速衡水段2024年路面病害及桥头跳车处治工程（执行机构：河北高速公路集团有限公司邢衡衡水分公司）</w:t>
      </w:r>
    </w:p>
    <w:p w14:paraId="18710DEC" w14:textId="77777777" w:rsidR="003E6B2E" w:rsidRPr="003E6B2E" w:rsidRDefault="003E6B2E" w:rsidP="003E6B2E">
      <w:pPr>
        <w:adjustRightInd w:val="0"/>
        <w:snapToGrid w:val="0"/>
        <w:spacing w:line="400" w:lineRule="exact"/>
        <w:ind w:firstLineChars="201" w:firstLine="422"/>
        <w:jc w:val="left"/>
        <w:rPr>
          <w:rFonts w:ascii="宋体" w:hAnsi="宋体" w:cs="仿宋_GB2312"/>
          <w:kern w:val="2"/>
          <w:sz w:val="21"/>
          <w:szCs w:val="21"/>
          <w14:ligatures w14:val="standardContextual"/>
        </w:rPr>
      </w:pPr>
      <w:r w:rsidRPr="003E6B2E">
        <w:rPr>
          <w:rFonts w:ascii="宋体" w:hAnsi="宋体" w:cs="仿宋_GB2312" w:hint="eastAsia"/>
          <w:kern w:val="2"/>
          <w:sz w:val="21"/>
          <w:szCs w:val="21"/>
          <w14:ligatures w14:val="standardContextual"/>
        </w:rPr>
        <w:t>对K125+978陈王公路分离立交桥邢台方向邢台</w:t>
      </w:r>
      <w:proofErr w:type="gramStart"/>
      <w:r w:rsidRPr="003E6B2E">
        <w:rPr>
          <w:rFonts w:ascii="宋体" w:hAnsi="宋体" w:cs="仿宋_GB2312" w:hint="eastAsia"/>
          <w:kern w:val="2"/>
          <w:sz w:val="21"/>
          <w:szCs w:val="21"/>
          <w14:ligatures w14:val="standardContextual"/>
        </w:rPr>
        <w:t>台</w:t>
      </w:r>
      <w:proofErr w:type="gramEnd"/>
      <w:r w:rsidRPr="003E6B2E">
        <w:rPr>
          <w:rFonts w:ascii="宋体" w:hAnsi="宋体" w:cs="仿宋_GB2312" w:hint="eastAsia"/>
          <w:kern w:val="2"/>
          <w:sz w:val="21"/>
          <w:szCs w:val="21"/>
          <w14:ligatures w14:val="standardContextual"/>
        </w:rPr>
        <w:t>等40处桥头跳车进行处治。根据沉降量及沉降范围不同，铣刨33-50米范围内原路面，重新铺筑AC-13C型SBS改性沥青混凝土找平后，铺筑4厘米AC-13C型SBS改性沥青混凝土表面层，表面层下设SBS改性沥青防水层，处治面积共计23934.9平方米，恢复路面标线1159平方米。</w:t>
      </w:r>
    </w:p>
    <w:p w14:paraId="442FD4C6" w14:textId="77777777" w:rsidR="003E6B2E" w:rsidRPr="003E6B2E" w:rsidRDefault="003E6B2E" w:rsidP="003E6B2E">
      <w:pPr>
        <w:adjustRightInd w:val="0"/>
        <w:snapToGrid w:val="0"/>
        <w:spacing w:line="400" w:lineRule="exact"/>
        <w:ind w:firstLineChars="201" w:firstLine="424"/>
        <w:jc w:val="left"/>
        <w:rPr>
          <w:rFonts w:ascii="宋体" w:hAnsi="宋体" w:cs="仿宋_GB2312"/>
          <w:b/>
          <w:bCs/>
          <w:kern w:val="2"/>
          <w:sz w:val="21"/>
          <w:szCs w:val="21"/>
          <w14:ligatures w14:val="standardContextual"/>
        </w:rPr>
      </w:pPr>
      <w:r w:rsidRPr="003E6B2E">
        <w:rPr>
          <w:rFonts w:ascii="宋体" w:hAnsi="宋体" w:cs="仿宋_GB2312" w:hint="eastAsia"/>
          <w:b/>
          <w:bCs/>
          <w:kern w:val="2"/>
          <w:sz w:val="21"/>
          <w:szCs w:val="21"/>
          <w14:ligatures w14:val="standardContextual"/>
        </w:rPr>
        <w:t>子项目</w:t>
      </w:r>
      <w:r w:rsidRPr="003E6B2E">
        <w:rPr>
          <w:rFonts w:ascii="宋体" w:hAnsi="宋体" w:cs="仿宋_GB2312"/>
          <w:b/>
          <w:bCs/>
          <w:kern w:val="2"/>
          <w:sz w:val="21"/>
          <w:szCs w:val="21"/>
          <w14:ligatures w14:val="standardContextual"/>
        </w:rPr>
        <w:t>46</w:t>
      </w:r>
      <w:r w:rsidRPr="003E6B2E">
        <w:rPr>
          <w:rFonts w:ascii="宋体" w:hAnsi="宋体" w:cs="仿宋_GB2312" w:hint="eastAsia"/>
          <w:b/>
          <w:bCs/>
          <w:kern w:val="2"/>
          <w:sz w:val="21"/>
          <w:szCs w:val="21"/>
          <w14:ligatures w14:val="standardContextual"/>
        </w:rPr>
        <w:t>：S072(S030)邢衡高速衡水段2024年防眩设施改造工程（执行机构：河北高速公路集团有限公司邢衡衡水分公司）</w:t>
      </w:r>
    </w:p>
    <w:p w14:paraId="7A02990D" w14:textId="77777777" w:rsidR="003E6B2E" w:rsidRPr="003E6B2E" w:rsidRDefault="003E6B2E" w:rsidP="003E6B2E">
      <w:pPr>
        <w:widowControl/>
        <w:adjustRightInd w:val="0"/>
        <w:snapToGrid w:val="0"/>
        <w:spacing w:line="400" w:lineRule="exact"/>
        <w:ind w:firstLineChars="201" w:firstLine="422"/>
        <w:jc w:val="left"/>
        <w:rPr>
          <w:rFonts w:ascii="宋体" w:hAnsi="宋体" w:cs="仿宋_GB2312"/>
          <w:kern w:val="2"/>
          <w:sz w:val="21"/>
          <w:szCs w:val="21"/>
          <w14:ligatures w14:val="standardContextual"/>
        </w:rPr>
      </w:pPr>
      <w:r w:rsidRPr="003E6B2E">
        <w:rPr>
          <w:rFonts w:ascii="宋体" w:hAnsi="宋体" w:cs="仿宋_GB2312" w:hint="eastAsia"/>
          <w:kern w:val="2"/>
          <w:sz w:val="21"/>
          <w:szCs w:val="21"/>
          <w14:ligatures w14:val="standardContextual"/>
        </w:rPr>
        <w:t>对邢衡高速衡水段k0+000～k16+964及k156+605～k173+505路段的防眩网更换为玻璃钢防眩板，保留既有型钢支架，新增防眩板间距为1米，改造长度共计33714米。</w:t>
      </w:r>
      <w:bookmarkEnd w:id="41"/>
    </w:p>
    <w:p w14:paraId="50B681DB" w14:textId="77777777" w:rsidR="003E6B2E" w:rsidRPr="003E6B2E" w:rsidRDefault="003E6B2E" w:rsidP="003E6B2E">
      <w:pPr>
        <w:spacing w:after="120"/>
        <w:rPr>
          <w:kern w:val="2"/>
          <w:sz w:val="21"/>
          <w:szCs w:val="24"/>
        </w:rPr>
      </w:pPr>
      <w:r w:rsidRPr="003E6B2E">
        <w:rPr>
          <w:kern w:val="2"/>
          <w:sz w:val="21"/>
          <w:szCs w:val="24"/>
        </w:rPr>
        <w:br w:type="page"/>
      </w:r>
    </w:p>
    <w:p w14:paraId="04A08B66" w14:textId="77777777" w:rsidR="003E6B2E" w:rsidRPr="003E6B2E" w:rsidRDefault="003E6B2E" w:rsidP="003E6B2E">
      <w:pPr>
        <w:keepNext/>
        <w:keepLines/>
        <w:spacing w:line="360" w:lineRule="auto"/>
        <w:outlineLvl w:val="2"/>
        <w:rPr>
          <w:rFonts w:ascii="黑体" w:eastAsia="黑体" w:hAnsi="黑体"/>
          <w:b/>
          <w:bCs/>
          <w:kern w:val="2"/>
          <w:szCs w:val="28"/>
        </w:rPr>
      </w:pPr>
      <w:bookmarkStart w:id="45" w:name="_Toc161067554"/>
      <w:r w:rsidRPr="003E6B2E">
        <w:rPr>
          <w:rFonts w:ascii="黑体" w:eastAsia="黑体" w:hAnsi="黑体" w:hint="eastAsia"/>
          <w:b/>
          <w:bCs/>
          <w:kern w:val="2"/>
          <w:szCs w:val="28"/>
        </w:rPr>
        <w:lastRenderedPageBreak/>
        <w:t>附件</w:t>
      </w:r>
      <w:r w:rsidRPr="003E6B2E">
        <w:rPr>
          <w:rFonts w:ascii="黑体" w:eastAsia="黑体" w:hAnsi="黑体"/>
          <w:b/>
          <w:bCs/>
          <w:kern w:val="2"/>
          <w:szCs w:val="28"/>
        </w:rPr>
        <w:t>4</w:t>
      </w:r>
      <w:r w:rsidRPr="003E6B2E">
        <w:rPr>
          <w:rFonts w:ascii="黑体" w:eastAsia="黑体" w:hAnsi="黑体" w:hint="eastAsia"/>
          <w:b/>
          <w:bCs/>
          <w:kern w:val="2"/>
          <w:szCs w:val="28"/>
        </w:rPr>
        <w:t>：随机分配投标人所投标段及随机确定评标基准价计算方法的规则与程序</w:t>
      </w:r>
      <w:bookmarkEnd w:id="45"/>
    </w:p>
    <w:p w14:paraId="1E107D8E" w14:textId="77777777" w:rsidR="003E6B2E" w:rsidRPr="003E6B2E" w:rsidRDefault="003E6B2E" w:rsidP="003E6B2E">
      <w:pPr>
        <w:spacing w:after="120"/>
        <w:rPr>
          <w:kern w:val="2"/>
          <w:sz w:val="21"/>
          <w:szCs w:val="24"/>
        </w:rPr>
      </w:pPr>
    </w:p>
    <w:p w14:paraId="79AD7E95" w14:textId="77777777" w:rsidR="003E6B2E" w:rsidRPr="003E6B2E" w:rsidRDefault="003E6B2E" w:rsidP="003E6B2E">
      <w:pPr>
        <w:snapToGrid w:val="0"/>
        <w:spacing w:line="480" w:lineRule="exact"/>
        <w:ind w:firstLineChars="200" w:firstLine="422"/>
        <w:rPr>
          <w:rFonts w:ascii="宋体" w:hAnsi="宋体"/>
          <w:b/>
          <w:bCs/>
          <w:kern w:val="2"/>
          <w:sz w:val="21"/>
          <w:szCs w:val="21"/>
        </w:rPr>
      </w:pPr>
      <w:r w:rsidRPr="003E6B2E">
        <w:rPr>
          <w:rFonts w:ascii="宋体" w:hAnsi="宋体" w:hint="eastAsia"/>
          <w:b/>
          <w:bCs/>
          <w:kern w:val="2"/>
          <w:sz w:val="21"/>
          <w:szCs w:val="21"/>
        </w:rPr>
        <w:t>一、随机确定评标基准价计算方法的规则与程序</w:t>
      </w:r>
    </w:p>
    <w:p w14:paraId="0FDE1DB5"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hint="eastAsia"/>
          <w:kern w:val="2"/>
          <w:sz w:val="21"/>
          <w:szCs w:val="21"/>
        </w:rPr>
        <w:t>参与随机确定评标基准价计算方法的各方当事人（以下简称“各方”）应当严格遵守以下规则：</w:t>
      </w:r>
    </w:p>
    <w:p w14:paraId="57265ABB"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hint="eastAsia"/>
          <w:kern w:val="2"/>
          <w:sz w:val="21"/>
          <w:szCs w:val="21"/>
        </w:rPr>
        <w:t>（一）各方必须严格遵守公开、公平、公正和诚实信用原则；</w:t>
      </w:r>
    </w:p>
    <w:p w14:paraId="757397B0"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hint="eastAsia"/>
          <w:kern w:val="2"/>
          <w:sz w:val="21"/>
          <w:szCs w:val="21"/>
        </w:rPr>
        <w:t>（二）随机确定评标基准价计算方法的活动由招标人主持在相关部门的监督下进行，由公证机关对全过程进行公证，招标人做好影像记录，并存档备查；</w:t>
      </w:r>
    </w:p>
    <w:p w14:paraId="6E8F4062"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hint="eastAsia"/>
          <w:kern w:val="2"/>
          <w:sz w:val="21"/>
          <w:szCs w:val="21"/>
        </w:rPr>
        <w:t>（三）用于随机抽取的器具由招标人提供；</w:t>
      </w:r>
    </w:p>
    <w:p w14:paraId="08A5DCC7"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hint="eastAsia"/>
          <w:kern w:val="2"/>
          <w:sz w:val="21"/>
          <w:szCs w:val="21"/>
        </w:rPr>
        <w:t>（四）各方必须严格遵守现场纪律，确保随机确定评标基准价计算方法的活动有序进行。</w:t>
      </w:r>
    </w:p>
    <w:p w14:paraId="5E13646E"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hint="eastAsia"/>
          <w:kern w:val="2"/>
          <w:sz w:val="21"/>
          <w:szCs w:val="21"/>
        </w:rPr>
        <w:t>（五）投标人对随机抽取过程有异议的，在惠招标电子招投标交易平台的开标大厅点异议按钮在线提出异议，招标人当场</w:t>
      </w:r>
      <w:proofErr w:type="gramStart"/>
      <w:r w:rsidRPr="003E6B2E">
        <w:rPr>
          <w:rFonts w:ascii="宋体" w:hAnsi="宋体" w:hint="eastAsia"/>
          <w:kern w:val="2"/>
          <w:sz w:val="21"/>
          <w:szCs w:val="21"/>
        </w:rPr>
        <w:t>作出</w:t>
      </w:r>
      <w:proofErr w:type="gramEnd"/>
      <w:r w:rsidRPr="003E6B2E">
        <w:rPr>
          <w:rFonts w:ascii="宋体" w:hAnsi="宋体" w:hint="eastAsia"/>
          <w:kern w:val="2"/>
          <w:sz w:val="21"/>
          <w:szCs w:val="21"/>
        </w:rPr>
        <w:t>答复，并作好记录。</w:t>
      </w:r>
    </w:p>
    <w:p w14:paraId="2900BB43" w14:textId="77777777" w:rsidR="003E6B2E" w:rsidRPr="003E6B2E" w:rsidRDefault="003E6B2E" w:rsidP="003E6B2E">
      <w:pPr>
        <w:snapToGrid w:val="0"/>
        <w:spacing w:line="480" w:lineRule="exact"/>
        <w:ind w:firstLineChars="200" w:firstLine="422"/>
        <w:rPr>
          <w:rFonts w:ascii="宋体" w:hAnsi="宋体"/>
          <w:b/>
          <w:bCs/>
          <w:kern w:val="2"/>
          <w:sz w:val="21"/>
          <w:szCs w:val="21"/>
        </w:rPr>
      </w:pPr>
      <w:bookmarkStart w:id="46" w:name="_Hlk160395916"/>
      <w:r w:rsidRPr="003E6B2E">
        <w:rPr>
          <w:rFonts w:ascii="宋体" w:hAnsi="宋体" w:hint="eastAsia"/>
          <w:b/>
          <w:bCs/>
          <w:kern w:val="2"/>
          <w:sz w:val="21"/>
          <w:szCs w:val="21"/>
        </w:rPr>
        <w:t>二、</w:t>
      </w:r>
      <w:bookmarkEnd w:id="46"/>
      <w:r w:rsidRPr="003E6B2E">
        <w:rPr>
          <w:rFonts w:ascii="宋体" w:hAnsi="宋体" w:hint="eastAsia"/>
          <w:b/>
          <w:bCs/>
          <w:kern w:val="2"/>
          <w:sz w:val="21"/>
          <w:szCs w:val="21"/>
        </w:rPr>
        <w:t>确定随机抽取代码球</w:t>
      </w:r>
    </w:p>
    <w:p w14:paraId="1C1CB104"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hint="eastAsia"/>
          <w:kern w:val="2"/>
          <w:sz w:val="21"/>
          <w:szCs w:val="21"/>
        </w:rPr>
        <w:t>用抽取器具随机确定抽取代码球一套，作为本次随机确定评标基准价计算方法及随机分配投标人所投标段的代码球。</w:t>
      </w:r>
    </w:p>
    <w:p w14:paraId="13BF985C" w14:textId="77777777" w:rsidR="003E6B2E" w:rsidRPr="003E6B2E" w:rsidRDefault="003E6B2E" w:rsidP="003E6B2E">
      <w:pPr>
        <w:snapToGrid w:val="0"/>
        <w:spacing w:line="480" w:lineRule="exact"/>
        <w:ind w:firstLineChars="200" w:firstLine="422"/>
        <w:rPr>
          <w:rFonts w:ascii="宋体" w:hAnsi="宋体"/>
          <w:b/>
          <w:bCs/>
          <w:kern w:val="2"/>
          <w:sz w:val="21"/>
          <w:szCs w:val="21"/>
        </w:rPr>
      </w:pPr>
      <w:r w:rsidRPr="003E6B2E">
        <w:rPr>
          <w:rFonts w:ascii="宋体" w:hAnsi="宋体" w:hint="eastAsia"/>
          <w:b/>
          <w:bCs/>
          <w:kern w:val="2"/>
          <w:sz w:val="21"/>
          <w:szCs w:val="21"/>
        </w:rPr>
        <w:t>三、随机确定评标基准价计算方法</w:t>
      </w:r>
    </w:p>
    <w:p w14:paraId="3844B3D9"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hint="eastAsia"/>
          <w:kern w:val="2"/>
          <w:sz w:val="21"/>
          <w:szCs w:val="21"/>
        </w:rPr>
        <w:t>1、随机抽取评标基准价计算方法</w:t>
      </w:r>
    </w:p>
    <w:p w14:paraId="3EB46F0A"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hint="eastAsia"/>
          <w:kern w:val="2"/>
          <w:sz w:val="21"/>
          <w:szCs w:val="21"/>
        </w:rPr>
        <w:t>随机抽取评标基准价计算方法按照I类（JL-2标段、JL-5标段、JL-6标段）、Ⅱ类（JL-1标段、JL-3标段、JL-4标段）依次进行。</w:t>
      </w:r>
    </w:p>
    <w:p w14:paraId="2B1498FE"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hint="eastAsia"/>
          <w:kern w:val="2"/>
          <w:sz w:val="21"/>
          <w:szCs w:val="21"/>
        </w:rPr>
        <w:t>本次招标共设置3种评标基准价计算方法（详见评标办法），在投标文件第一信封（商务及技术文件）开标现场，招标人代表和公证人员核对代码</w:t>
      </w:r>
      <w:proofErr w:type="gramStart"/>
      <w:r w:rsidRPr="003E6B2E">
        <w:rPr>
          <w:rFonts w:ascii="宋体" w:hAnsi="宋体" w:hint="eastAsia"/>
          <w:kern w:val="2"/>
          <w:sz w:val="21"/>
          <w:szCs w:val="21"/>
        </w:rPr>
        <w:t>球数量</w:t>
      </w:r>
      <w:proofErr w:type="gramEnd"/>
      <w:r w:rsidRPr="003E6B2E">
        <w:rPr>
          <w:rFonts w:ascii="宋体" w:hAnsi="宋体" w:hint="eastAsia"/>
          <w:kern w:val="2"/>
          <w:sz w:val="21"/>
          <w:szCs w:val="21"/>
        </w:rPr>
        <w:t>和编号后，将评标基准价计算方法代码球全部放入随机抽取器具，使用抽取器具每个标段随机确定一种评标基准价计算方法（将编号为1～3的代码球放入抽取器具，由抽取器具随机抽取1个代码球，抽到几号将使用其对应的评标基准价计算方法。1号</w:t>
      </w:r>
      <w:proofErr w:type="gramStart"/>
      <w:r w:rsidRPr="003E6B2E">
        <w:rPr>
          <w:rFonts w:ascii="宋体" w:hAnsi="宋体" w:hint="eastAsia"/>
          <w:kern w:val="2"/>
          <w:sz w:val="21"/>
          <w:szCs w:val="21"/>
        </w:rPr>
        <w:t>球代表</w:t>
      </w:r>
      <w:proofErr w:type="gramEnd"/>
      <w:r w:rsidRPr="003E6B2E">
        <w:rPr>
          <w:rFonts w:ascii="宋体" w:hAnsi="宋体" w:hint="eastAsia"/>
          <w:kern w:val="2"/>
          <w:sz w:val="21"/>
          <w:szCs w:val="21"/>
        </w:rPr>
        <w:t>评标基准价计算方法</w:t>
      </w:r>
      <w:proofErr w:type="gramStart"/>
      <w:r w:rsidRPr="003E6B2E">
        <w:rPr>
          <w:rFonts w:ascii="宋体" w:hAnsi="宋体" w:hint="eastAsia"/>
          <w:kern w:val="2"/>
          <w:sz w:val="21"/>
          <w:szCs w:val="21"/>
        </w:rPr>
        <w:t>一</w:t>
      </w:r>
      <w:proofErr w:type="gramEnd"/>
      <w:r w:rsidRPr="003E6B2E">
        <w:rPr>
          <w:rFonts w:ascii="宋体" w:hAnsi="宋体" w:hint="eastAsia"/>
          <w:kern w:val="2"/>
          <w:sz w:val="21"/>
          <w:szCs w:val="21"/>
        </w:rPr>
        <w:t>；2号</w:t>
      </w:r>
      <w:proofErr w:type="gramStart"/>
      <w:r w:rsidRPr="003E6B2E">
        <w:rPr>
          <w:rFonts w:ascii="宋体" w:hAnsi="宋体" w:hint="eastAsia"/>
          <w:kern w:val="2"/>
          <w:sz w:val="21"/>
          <w:szCs w:val="21"/>
        </w:rPr>
        <w:t>球代表</w:t>
      </w:r>
      <w:proofErr w:type="gramEnd"/>
      <w:r w:rsidRPr="003E6B2E">
        <w:rPr>
          <w:rFonts w:ascii="宋体" w:hAnsi="宋体" w:hint="eastAsia"/>
          <w:kern w:val="2"/>
          <w:sz w:val="21"/>
          <w:szCs w:val="21"/>
        </w:rPr>
        <w:t>评标基准价计算方法二；3号</w:t>
      </w:r>
      <w:proofErr w:type="gramStart"/>
      <w:r w:rsidRPr="003E6B2E">
        <w:rPr>
          <w:rFonts w:ascii="宋体" w:hAnsi="宋体" w:hint="eastAsia"/>
          <w:kern w:val="2"/>
          <w:sz w:val="21"/>
          <w:szCs w:val="21"/>
        </w:rPr>
        <w:t>球代表</w:t>
      </w:r>
      <w:proofErr w:type="gramEnd"/>
      <w:r w:rsidRPr="003E6B2E">
        <w:rPr>
          <w:rFonts w:ascii="宋体" w:hAnsi="宋体" w:hint="eastAsia"/>
          <w:kern w:val="2"/>
          <w:sz w:val="21"/>
          <w:szCs w:val="21"/>
        </w:rPr>
        <w:t>评标基准价计算方法三），作为本次评标的评标基准价计算方法。</w:t>
      </w:r>
    </w:p>
    <w:p w14:paraId="503E1141"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kern w:val="2"/>
          <w:sz w:val="21"/>
          <w:szCs w:val="21"/>
        </w:rPr>
        <w:t>2</w:t>
      </w:r>
      <w:r w:rsidRPr="003E6B2E">
        <w:rPr>
          <w:rFonts w:ascii="宋体" w:hAnsi="宋体" w:hint="eastAsia"/>
          <w:kern w:val="2"/>
          <w:sz w:val="21"/>
          <w:szCs w:val="21"/>
        </w:rPr>
        <w:t>、随机抽取评标基准价系数（适用于方法三）</w:t>
      </w:r>
    </w:p>
    <w:p w14:paraId="7828C14D"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hint="eastAsia"/>
          <w:kern w:val="2"/>
          <w:sz w:val="21"/>
          <w:szCs w:val="21"/>
        </w:rPr>
        <w:t>评标基准价系数K值的取值范围为0.995、0.99、0.985、0.98、0.975，招标人代表和公证人员核对代码</w:t>
      </w:r>
      <w:proofErr w:type="gramStart"/>
      <w:r w:rsidRPr="003E6B2E">
        <w:rPr>
          <w:rFonts w:ascii="宋体" w:hAnsi="宋体" w:hint="eastAsia"/>
          <w:kern w:val="2"/>
          <w:sz w:val="21"/>
          <w:szCs w:val="21"/>
        </w:rPr>
        <w:t>球数量</w:t>
      </w:r>
      <w:proofErr w:type="gramEnd"/>
      <w:r w:rsidRPr="003E6B2E">
        <w:rPr>
          <w:rFonts w:ascii="宋体" w:hAnsi="宋体" w:hint="eastAsia"/>
          <w:kern w:val="2"/>
          <w:sz w:val="21"/>
          <w:szCs w:val="21"/>
        </w:rPr>
        <w:t>和编号后，将编号为1～</w:t>
      </w:r>
      <w:r w:rsidRPr="003E6B2E">
        <w:rPr>
          <w:rFonts w:ascii="宋体" w:hAnsi="宋体"/>
          <w:kern w:val="2"/>
          <w:sz w:val="21"/>
          <w:szCs w:val="21"/>
        </w:rPr>
        <w:t>5</w:t>
      </w:r>
      <w:r w:rsidRPr="003E6B2E">
        <w:rPr>
          <w:rFonts w:ascii="宋体" w:hAnsi="宋体" w:hint="eastAsia"/>
          <w:kern w:val="2"/>
          <w:sz w:val="21"/>
          <w:szCs w:val="21"/>
        </w:rPr>
        <w:t>的评标基准价系数代码球全部放入随机抽取器具，由抽取器具</w:t>
      </w:r>
      <w:r w:rsidRPr="003E6B2E">
        <w:rPr>
          <w:rFonts w:ascii="宋体" w:hAnsi="宋体" w:hint="eastAsia"/>
          <w:kern w:val="2"/>
          <w:sz w:val="21"/>
          <w:szCs w:val="21"/>
        </w:rPr>
        <w:lastRenderedPageBreak/>
        <w:t>随机抽取1个代码球作为确定的评标基准价系数，抽到几号将使用其对应的评标基准价系数。</w:t>
      </w:r>
    </w:p>
    <w:p w14:paraId="4E8CAD3E"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hint="eastAsia"/>
          <w:kern w:val="2"/>
          <w:sz w:val="21"/>
          <w:szCs w:val="21"/>
        </w:rPr>
        <w:t>1号</w:t>
      </w:r>
      <w:proofErr w:type="gramStart"/>
      <w:r w:rsidRPr="003E6B2E">
        <w:rPr>
          <w:rFonts w:ascii="宋体" w:hAnsi="宋体" w:hint="eastAsia"/>
          <w:kern w:val="2"/>
          <w:sz w:val="21"/>
          <w:szCs w:val="21"/>
        </w:rPr>
        <w:t>球代表</w:t>
      </w:r>
      <w:proofErr w:type="gramEnd"/>
      <w:r w:rsidRPr="003E6B2E">
        <w:rPr>
          <w:rFonts w:ascii="宋体" w:hAnsi="宋体" w:hint="eastAsia"/>
          <w:kern w:val="2"/>
          <w:sz w:val="21"/>
          <w:szCs w:val="21"/>
        </w:rPr>
        <w:t>K值为0.995，2号</w:t>
      </w:r>
      <w:proofErr w:type="gramStart"/>
      <w:r w:rsidRPr="003E6B2E">
        <w:rPr>
          <w:rFonts w:ascii="宋体" w:hAnsi="宋体" w:hint="eastAsia"/>
          <w:kern w:val="2"/>
          <w:sz w:val="21"/>
          <w:szCs w:val="21"/>
        </w:rPr>
        <w:t>球代表</w:t>
      </w:r>
      <w:proofErr w:type="gramEnd"/>
      <w:r w:rsidRPr="003E6B2E">
        <w:rPr>
          <w:rFonts w:ascii="宋体" w:hAnsi="宋体" w:hint="eastAsia"/>
          <w:kern w:val="2"/>
          <w:sz w:val="21"/>
          <w:szCs w:val="21"/>
        </w:rPr>
        <w:t>K值为0.99，3号</w:t>
      </w:r>
      <w:proofErr w:type="gramStart"/>
      <w:r w:rsidRPr="003E6B2E">
        <w:rPr>
          <w:rFonts w:ascii="宋体" w:hAnsi="宋体" w:hint="eastAsia"/>
          <w:kern w:val="2"/>
          <w:sz w:val="21"/>
          <w:szCs w:val="21"/>
        </w:rPr>
        <w:t>球代表</w:t>
      </w:r>
      <w:proofErr w:type="gramEnd"/>
      <w:r w:rsidRPr="003E6B2E">
        <w:rPr>
          <w:rFonts w:ascii="宋体" w:hAnsi="宋体" w:hint="eastAsia"/>
          <w:kern w:val="2"/>
          <w:sz w:val="21"/>
          <w:szCs w:val="21"/>
        </w:rPr>
        <w:t>K值为0.985，4号</w:t>
      </w:r>
      <w:proofErr w:type="gramStart"/>
      <w:r w:rsidRPr="003E6B2E">
        <w:rPr>
          <w:rFonts w:ascii="宋体" w:hAnsi="宋体" w:hint="eastAsia"/>
          <w:kern w:val="2"/>
          <w:sz w:val="21"/>
          <w:szCs w:val="21"/>
        </w:rPr>
        <w:t>球代表</w:t>
      </w:r>
      <w:proofErr w:type="gramEnd"/>
      <w:r w:rsidRPr="003E6B2E">
        <w:rPr>
          <w:rFonts w:ascii="宋体" w:hAnsi="宋体" w:hint="eastAsia"/>
          <w:kern w:val="2"/>
          <w:sz w:val="21"/>
          <w:szCs w:val="21"/>
        </w:rPr>
        <w:t>K值为0.98，5号</w:t>
      </w:r>
      <w:proofErr w:type="gramStart"/>
      <w:r w:rsidRPr="003E6B2E">
        <w:rPr>
          <w:rFonts w:ascii="宋体" w:hAnsi="宋体" w:hint="eastAsia"/>
          <w:kern w:val="2"/>
          <w:sz w:val="21"/>
          <w:szCs w:val="21"/>
        </w:rPr>
        <w:t>球代表</w:t>
      </w:r>
      <w:proofErr w:type="gramEnd"/>
      <w:r w:rsidRPr="003E6B2E">
        <w:rPr>
          <w:rFonts w:ascii="宋体" w:hAnsi="宋体" w:hint="eastAsia"/>
          <w:kern w:val="2"/>
          <w:sz w:val="21"/>
          <w:szCs w:val="21"/>
        </w:rPr>
        <w:t>K值为0</w:t>
      </w:r>
      <w:r w:rsidRPr="003E6B2E">
        <w:rPr>
          <w:rFonts w:ascii="宋体" w:hAnsi="宋体"/>
          <w:kern w:val="2"/>
          <w:sz w:val="21"/>
          <w:szCs w:val="21"/>
        </w:rPr>
        <w:t>.975</w:t>
      </w:r>
      <w:r w:rsidRPr="003E6B2E">
        <w:rPr>
          <w:rFonts w:ascii="宋体" w:hAnsi="宋体" w:hint="eastAsia"/>
          <w:kern w:val="2"/>
          <w:sz w:val="21"/>
          <w:szCs w:val="21"/>
        </w:rPr>
        <w:t>。如果抽取的评标基准价计算方法为方法</w:t>
      </w:r>
      <w:proofErr w:type="gramStart"/>
      <w:r w:rsidRPr="003E6B2E">
        <w:rPr>
          <w:rFonts w:ascii="宋体" w:hAnsi="宋体" w:hint="eastAsia"/>
          <w:kern w:val="2"/>
          <w:sz w:val="21"/>
          <w:szCs w:val="21"/>
        </w:rPr>
        <w:t>一</w:t>
      </w:r>
      <w:proofErr w:type="gramEnd"/>
      <w:r w:rsidRPr="003E6B2E">
        <w:rPr>
          <w:rFonts w:ascii="宋体" w:hAnsi="宋体" w:hint="eastAsia"/>
          <w:kern w:val="2"/>
          <w:sz w:val="21"/>
          <w:szCs w:val="21"/>
        </w:rPr>
        <w:t>或方法二，则不需要抽取评标基准价系数K。</w:t>
      </w:r>
    </w:p>
    <w:p w14:paraId="05DF108C" w14:textId="77777777" w:rsidR="003E6B2E" w:rsidRPr="003E6B2E" w:rsidRDefault="003E6B2E" w:rsidP="003E6B2E">
      <w:pPr>
        <w:snapToGrid w:val="0"/>
        <w:spacing w:line="480" w:lineRule="exact"/>
        <w:ind w:firstLineChars="200" w:firstLine="422"/>
        <w:rPr>
          <w:rFonts w:ascii="宋体" w:hAnsi="宋体"/>
          <w:b/>
          <w:bCs/>
          <w:kern w:val="2"/>
          <w:sz w:val="21"/>
          <w:szCs w:val="21"/>
        </w:rPr>
      </w:pPr>
      <w:r w:rsidRPr="003E6B2E">
        <w:rPr>
          <w:rFonts w:ascii="宋体" w:hAnsi="宋体" w:hint="eastAsia"/>
          <w:b/>
          <w:bCs/>
          <w:kern w:val="2"/>
          <w:sz w:val="21"/>
          <w:szCs w:val="21"/>
        </w:rPr>
        <w:t>四、随机抽取投标人所投标段(按照I类、Ⅱ类依次进行)</w:t>
      </w:r>
    </w:p>
    <w:p w14:paraId="598A8959"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kern w:val="2"/>
          <w:sz w:val="21"/>
          <w:szCs w:val="21"/>
        </w:rPr>
        <w:t>1</w:t>
      </w:r>
      <w:r w:rsidRPr="003E6B2E">
        <w:rPr>
          <w:rFonts w:ascii="宋体" w:hAnsi="宋体" w:hint="eastAsia"/>
          <w:kern w:val="2"/>
          <w:sz w:val="21"/>
          <w:szCs w:val="21"/>
        </w:rPr>
        <w:t>、确定投标人顺序号</w:t>
      </w:r>
    </w:p>
    <w:p w14:paraId="32C407E7"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hint="eastAsia"/>
          <w:kern w:val="2"/>
          <w:sz w:val="21"/>
          <w:szCs w:val="21"/>
        </w:rPr>
        <w:t>招标人对满足随机抽取投标人资格的</w:t>
      </w:r>
      <w:r w:rsidRPr="003E6B2E">
        <w:rPr>
          <w:rFonts w:ascii="宋体" w:hAnsi="宋体" w:hint="eastAsia"/>
          <w:b/>
          <w:bCs/>
          <w:kern w:val="2"/>
          <w:sz w:val="21"/>
          <w:szCs w:val="21"/>
        </w:rPr>
        <w:t>投标人按照电子投标文件上</w:t>
      </w:r>
      <w:proofErr w:type="gramStart"/>
      <w:r w:rsidRPr="003E6B2E">
        <w:rPr>
          <w:rFonts w:ascii="宋体" w:hAnsi="宋体" w:hint="eastAsia"/>
          <w:b/>
          <w:bCs/>
          <w:kern w:val="2"/>
          <w:sz w:val="21"/>
          <w:szCs w:val="21"/>
        </w:rPr>
        <w:t>传时间</w:t>
      </w:r>
      <w:proofErr w:type="gramEnd"/>
      <w:r w:rsidRPr="003E6B2E">
        <w:rPr>
          <w:rFonts w:ascii="宋体" w:hAnsi="宋体" w:hint="eastAsia"/>
          <w:b/>
          <w:bCs/>
          <w:kern w:val="2"/>
          <w:sz w:val="21"/>
          <w:szCs w:val="21"/>
        </w:rPr>
        <w:t>的先后顺序</w:t>
      </w:r>
      <w:r w:rsidRPr="003E6B2E">
        <w:rPr>
          <w:rFonts w:ascii="宋体" w:hAnsi="宋体" w:hint="eastAsia"/>
          <w:kern w:val="2"/>
          <w:sz w:val="21"/>
          <w:szCs w:val="21"/>
        </w:rPr>
        <w:t>从</w:t>
      </w:r>
      <w:r w:rsidRPr="003E6B2E">
        <w:rPr>
          <w:rFonts w:ascii="宋体" w:hAnsi="宋体"/>
          <w:kern w:val="2"/>
          <w:sz w:val="21"/>
          <w:szCs w:val="21"/>
        </w:rPr>
        <w:t>1</w:t>
      </w:r>
      <w:r w:rsidRPr="003E6B2E">
        <w:rPr>
          <w:rFonts w:ascii="宋体" w:hAnsi="宋体" w:hint="eastAsia"/>
          <w:kern w:val="2"/>
          <w:sz w:val="21"/>
          <w:szCs w:val="21"/>
        </w:rPr>
        <w:t>到n（参加随机抽取的投标人数量）进行编号。该编号即为投标人的顺序号。</w:t>
      </w:r>
    </w:p>
    <w:p w14:paraId="25700A54"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hint="eastAsia"/>
          <w:kern w:val="2"/>
          <w:sz w:val="21"/>
          <w:szCs w:val="21"/>
        </w:rPr>
        <w:t>2、根据全部投标人数量随机分配标段。具体程序如下：</w:t>
      </w:r>
    </w:p>
    <w:p w14:paraId="5648F116"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hint="eastAsia"/>
          <w:kern w:val="2"/>
          <w:sz w:val="21"/>
          <w:szCs w:val="21"/>
        </w:rPr>
        <w:t>（1）按照数量均衡的原则确定每个标段投标人数量。D(—)=全部投标人数量/</w:t>
      </w:r>
      <w:r w:rsidRPr="003E6B2E">
        <w:rPr>
          <w:rFonts w:ascii="宋体" w:hAnsi="宋体"/>
          <w:kern w:val="2"/>
          <w:sz w:val="21"/>
          <w:szCs w:val="21"/>
        </w:rPr>
        <w:t>3</w:t>
      </w:r>
      <w:r w:rsidRPr="003E6B2E">
        <w:rPr>
          <w:rFonts w:ascii="宋体" w:hAnsi="宋体" w:hint="eastAsia"/>
          <w:kern w:val="2"/>
          <w:sz w:val="21"/>
          <w:szCs w:val="21"/>
        </w:rPr>
        <w:t>，D(—)去尾取整。</w:t>
      </w:r>
    </w:p>
    <w:p w14:paraId="4755B827"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hint="eastAsia"/>
          <w:kern w:val="2"/>
          <w:sz w:val="21"/>
          <w:szCs w:val="21"/>
        </w:rPr>
        <w:t>（2）确定每个标段所对应的代码球</w:t>
      </w:r>
    </w:p>
    <w:p w14:paraId="3E867DDE"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hint="eastAsia"/>
          <w:kern w:val="2"/>
          <w:sz w:val="21"/>
          <w:szCs w:val="21"/>
        </w:rPr>
        <w:t>代码</w:t>
      </w:r>
      <w:proofErr w:type="gramStart"/>
      <w:r w:rsidRPr="003E6B2E">
        <w:rPr>
          <w:rFonts w:ascii="宋体" w:hAnsi="宋体" w:hint="eastAsia"/>
          <w:kern w:val="2"/>
          <w:sz w:val="21"/>
          <w:szCs w:val="21"/>
        </w:rPr>
        <w:t>球数量</w:t>
      </w:r>
      <w:proofErr w:type="gramEnd"/>
      <w:r w:rsidRPr="003E6B2E">
        <w:rPr>
          <w:rFonts w:ascii="宋体" w:hAnsi="宋体" w:hint="eastAsia"/>
          <w:kern w:val="2"/>
          <w:sz w:val="21"/>
          <w:szCs w:val="21"/>
        </w:rPr>
        <w:t>应与该类别参加随机抽取投标人数量一致。</w:t>
      </w:r>
    </w:p>
    <w:p w14:paraId="48979559"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hint="eastAsia"/>
          <w:kern w:val="2"/>
          <w:sz w:val="21"/>
          <w:szCs w:val="21"/>
        </w:rPr>
        <w:t>其中1至n1号代码球为JL2标段（或JL1标段），n1为JL2标段（或JL1标段）的参加随机抽取投标人数量；</w:t>
      </w:r>
    </w:p>
    <w:p w14:paraId="7A496027"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hint="eastAsia"/>
          <w:kern w:val="2"/>
          <w:sz w:val="21"/>
          <w:szCs w:val="21"/>
        </w:rPr>
        <w:t>n1+1至n2号代码球为JL5标段（或JL2标段），n2为JL5标段（或JL3标段）的参加随机抽取投标人数量；</w:t>
      </w:r>
    </w:p>
    <w:p w14:paraId="6BFABCCA"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hint="eastAsia"/>
          <w:kern w:val="2"/>
          <w:sz w:val="21"/>
          <w:szCs w:val="21"/>
        </w:rPr>
        <w:t>n</w:t>
      </w:r>
      <w:r w:rsidRPr="003E6B2E">
        <w:rPr>
          <w:rFonts w:ascii="宋体" w:hAnsi="宋体"/>
          <w:kern w:val="2"/>
          <w:sz w:val="21"/>
          <w:szCs w:val="21"/>
        </w:rPr>
        <w:t>2</w:t>
      </w:r>
      <w:r w:rsidRPr="003E6B2E">
        <w:rPr>
          <w:rFonts w:ascii="宋体" w:hAnsi="宋体" w:hint="eastAsia"/>
          <w:kern w:val="2"/>
          <w:sz w:val="21"/>
          <w:szCs w:val="21"/>
        </w:rPr>
        <w:t>+1至n</w:t>
      </w:r>
      <w:r w:rsidRPr="003E6B2E">
        <w:rPr>
          <w:rFonts w:ascii="宋体" w:hAnsi="宋体"/>
          <w:kern w:val="2"/>
          <w:sz w:val="21"/>
          <w:szCs w:val="21"/>
        </w:rPr>
        <w:t>3</w:t>
      </w:r>
      <w:r w:rsidRPr="003E6B2E">
        <w:rPr>
          <w:rFonts w:ascii="宋体" w:hAnsi="宋体" w:hint="eastAsia"/>
          <w:kern w:val="2"/>
          <w:sz w:val="21"/>
          <w:szCs w:val="21"/>
        </w:rPr>
        <w:t>号代码球为JL6标段（或JL4标段），n</w:t>
      </w:r>
      <w:r w:rsidRPr="003E6B2E">
        <w:rPr>
          <w:rFonts w:ascii="宋体" w:hAnsi="宋体"/>
          <w:kern w:val="2"/>
          <w:sz w:val="21"/>
          <w:szCs w:val="21"/>
        </w:rPr>
        <w:t>3</w:t>
      </w:r>
      <w:r w:rsidRPr="003E6B2E">
        <w:rPr>
          <w:rFonts w:ascii="宋体" w:hAnsi="宋体" w:hint="eastAsia"/>
          <w:kern w:val="2"/>
          <w:sz w:val="21"/>
          <w:szCs w:val="21"/>
        </w:rPr>
        <w:t>为JL6标段（或JL4标段）的参加随机抽取投标人数量；</w:t>
      </w:r>
    </w:p>
    <w:p w14:paraId="0D297EB5"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hint="eastAsia"/>
          <w:kern w:val="2"/>
          <w:sz w:val="21"/>
          <w:szCs w:val="21"/>
        </w:rPr>
        <w:t>当全部投标人数量是</w:t>
      </w:r>
      <w:r w:rsidRPr="003E6B2E">
        <w:rPr>
          <w:rFonts w:ascii="宋体" w:hAnsi="宋体"/>
          <w:kern w:val="2"/>
          <w:sz w:val="21"/>
          <w:szCs w:val="21"/>
        </w:rPr>
        <w:t>3</w:t>
      </w:r>
      <w:r w:rsidRPr="003E6B2E">
        <w:rPr>
          <w:rFonts w:ascii="宋体" w:hAnsi="宋体" w:hint="eastAsia"/>
          <w:kern w:val="2"/>
          <w:sz w:val="21"/>
          <w:szCs w:val="21"/>
        </w:rPr>
        <w:t>的整数</w:t>
      </w:r>
      <w:proofErr w:type="gramStart"/>
      <w:r w:rsidRPr="003E6B2E">
        <w:rPr>
          <w:rFonts w:ascii="宋体" w:hAnsi="宋体" w:hint="eastAsia"/>
          <w:kern w:val="2"/>
          <w:sz w:val="21"/>
          <w:szCs w:val="21"/>
        </w:rPr>
        <w:t>倍</w:t>
      </w:r>
      <w:proofErr w:type="gramEnd"/>
      <w:r w:rsidRPr="003E6B2E">
        <w:rPr>
          <w:rFonts w:ascii="宋体" w:hAnsi="宋体" w:hint="eastAsia"/>
          <w:kern w:val="2"/>
          <w:sz w:val="21"/>
          <w:szCs w:val="21"/>
        </w:rPr>
        <w:t>时，n1=n2</w:t>
      </w:r>
      <w:r w:rsidRPr="003E6B2E">
        <w:rPr>
          <w:rFonts w:ascii="宋体" w:hAnsi="宋体"/>
          <w:kern w:val="2"/>
          <w:sz w:val="21"/>
          <w:szCs w:val="21"/>
        </w:rPr>
        <w:t>=</w:t>
      </w:r>
      <w:r w:rsidRPr="003E6B2E">
        <w:rPr>
          <w:rFonts w:ascii="宋体" w:hAnsi="宋体" w:hint="eastAsia"/>
          <w:kern w:val="2"/>
          <w:sz w:val="21"/>
          <w:szCs w:val="21"/>
        </w:rPr>
        <w:t>n</w:t>
      </w:r>
      <w:r w:rsidRPr="003E6B2E">
        <w:rPr>
          <w:rFonts w:ascii="宋体" w:hAnsi="宋体"/>
          <w:kern w:val="2"/>
          <w:sz w:val="21"/>
          <w:szCs w:val="21"/>
        </w:rPr>
        <w:t>3</w:t>
      </w:r>
      <w:r w:rsidRPr="003E6B2E">
        <w:rPr>
          <w:rFonts w:ascii="宋体" w:hAnsi="宋体" w:hint="eastAsia"/>
          <w:kern w:val="2"/>
          <w:sz w:val="21"/>
          <w:szCs w:val="21"/>
        </w:rPr>
        <w:t>；当全部投标人数量不是</w:t>
      </w:r>
      <w:r w:rsidRPr="003E6B2E">
        <w:rPr>
          <w:rFonts w:ascii="宋体" w:hAnsi="宋体"/>
          <w:kern w:val="2"/>
          <w:sz w:val="21"/>
          <w:szCs w:val="21"/>
        </w:rPr>
        <w:t>3</w:t>
      </w:r>
      <w:r w:rsidRPr="003E6B2E">
        <w:rPr>
          <w:rFonts w:ascii="宋体" w:hAnsi="宋体" w:hint="eastAsia"/>
          <w:kern w:val="2"/>
          <w:sz w:val="21"/>
          <w:szCs w:val="21"/>
        </w:rPr>
        <w:t>的整数</w:t>
      </w:r>
      <w:proofErr w:type="gramStart"/>
      <w:r w:rsidRPr="003E6B2E">
        <w:rPr>
          <w:rFonts w:ascii="宋体" w:hAnsi="宋体" w:hint="eastAsia"/>
          <w:kern w:val="2"/>
          <w:sz w:val="21"/>
          <w:szCs w:val="21"/>
        </w:rPr>
        <w:t>倍</w:t>
      </w:r>
      <w:proofErr w:type="gramEnd"/>
      <w:r w:rsidRPr="003E6B2E">
        <w:rPr>
          <w:rFonts w:ascii="宋体" w:hAnsi="宋体" w:hint="eastAsia"/>
          <w:kern w:val="2"/>
          <w:sz w:val="21"/>
          <w:szCs w:val="21"/>
        </w:rPr>
        <w:t>且为奇数时，则n1=D(—)+1，n2=D(—)</w:t>
      </w:r>
      <w:r w:rsidRPr="003E6B2E">
        <w:rPr>
          <w:rFonts w:ascii="宋体" w:hAnsi="宋体"/>
          <w:kern w:val="2"/>
          <w:sz w:val="21"/>
          <w:szCs w:val="21"/>
        </w:rPr>
        <w:t>,</w:t>
      </w:r>
      <w:r w:rsidRPr="003E6B2E">
        <w:rPr>
          <w:rFonts w:ascii="宋体" w:hAnsi="宋体" w:hint="eastAsia"/>
          <w:kern w:val="2"/>
          <w:sz w:val="21"/>
          <w:szCs w:val="21"/>
        </w:rPr>
        <w:t>n</w:t>
      </w:r>
      <w:r w:rsidRPr="003E6B2E">
        <w:rPr>
          <w:rFonts w:ascii="宋体" w:hAnsi="宋体"/>
          <w:kern w:val="2"/>
          <w:sz w:val="21"/>
          <w:szCs w:val="21"/>
        </w:rPr>
        <w:t>3</w:t>
      </w:r>
      <w:r w:rsidRPr="003E6B2E">
        <w:rPr>
          <w:rFonts w:ascii="宋体" w:hAnsi="宋体" w:hint="eastAsia"/>
          <w:kern w:val="2"/>
          <w:sz w:val="21"/>
          <w:szCs w:val="21"/>
        </w:rPr>
        <w:t>=D(—)；当全部投标人数量不是</w:t>
      </w:r>
      <w:r w:rsidRPr="003E6B2E">
        <w:rPr>
          <w:rFonts w:ascii="宋体" w:hAnsi="宋体"/>
          <w:kern w:val="2"/>
          <w:sz w:val="21"/>
          <w:szCs w:val="21"/>
        </w:rPr>
        <w:t>3</w:t>
      </w:r>
      <w:r w:rsidRPr="003E6B2E">
        <w:rPr>
          <w:rFonts w:ascii="宋体" w:hAnsi="宋体" w:hint="eastAsia"/>
          <w:kern w:val="2"/>
          <w:sz w:val="21"/>
          <w:szCs w:val="21"/>
        </w:rPr>
        <w:t>的整数</w:t>
      </w:r>
      <w:proofErr w:type="gramStart"/>
      <w:r w:rsidRPr="003E6B2E">
        <w:rPr>
          <w:rFonts w:ascii="宋体" w:hAnsi="宋体" w:hint="eastAsia"/>
          <w:kern w:val="2"/>
          <w:sz w:val="21"/>
          <w:szCs w:val="21"/>
        </w:rPr>
        <w:t>倍</w:t>
      </w:r>
      <w:proofErr w:type="gramEnd"/>
      <w:r w:rsidRPr="003E6B2E">
        <w:rPr>
          <w:rFonts w:ascii="宋体" w:hAnsi="宋体" w:hint="eastAsia"/>
          <w:kern w:val="2"/>
          <w:sz w:val="21"/>
          <w:szCs w:val="21"/>
        </w:rPr>
        <w:t>且偶数时，则n1=D(—)+1，n2=D(—)</w:t>
      </w:r>
      <w:r w:rsidRPr="003E6B2E">
        <w:rPr>
          <w:rFonts w:ascii="宋体" w:hAnsi="宋体"/>
          <w:kern w:val="2"/>
          <w:sz w:val="21"/>
          <w:szCs w:val="21"/>
        </w:rPr>
        <w:t>+1</w:t>
      </w:r>
      <w:r w:rsidRPr="003E6B2E">
        <w:rPr>
          <w:rFonts w:ascii="宋体" w:hAnsi="宋体" w:hint="eastAsia"/>
          <w:kern w:val="2"/>
          <w:sz w:val="21"/>
          <w:szCs w:val="21"/>
        </w:rPr>
        <w:t>，n</w:t>
      </w:r>
      <w:r w:rsidRPr="003E6B2E">
        <w:rPr>
          <w:rFonts w:ascii="宋体" w:hAnsi="宋体"/>
          <w:kern w:val="2"/>
          <w:sz w:val="21"/>
          <w:szCs w:val="21"/>
        </w:rPr>
        <w:t>3</w:t>
      </w:r>
      <w:r w:rsidRPr="003E6B2E">
        <w:rPr>
          <w:rFonts w:ascii="宋体" w:hAnsi="宋体" w:hint="eastAsia"/>
          <w:kern w:val="2"/>
          <w:sz w:val="21"/>
          <w:szCs w:val="21"/>
        </w:rPr>
        <w:t>=D(—)。</w:t>
      </w:r>
    </w:p>
    <w:p w14:paraId="0BEE99D5"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hint="eastAsia"/>
          <w:kern w:val="2"/>
          <w:sz w:val="21"/>
          <w:szCs w:val="21"/>
        </w:rPr>
        <w:t>（3）当投标人数量小于标段数量的3倍时，应当按照每个标段至少3名投标人的原则，按标段号从小到大的顺序（I</w:t>
      </w:r>
      <w:proofErr w:type="gramStart"/>
      <w:r w:rsidRPr="003E6B2E">
        <w:rPr>
          <w:rFonts w:ascii="宋体" w:hAnsi="宋体" w:hint="eastAsia"/>
          <w:kern w:val="2"/>
          <w:sz w:val="21"/>
          <w:szCs w:val="21"/>
        </w:rPr>
        <w:t>类按</w:t>
      </w:r>
      <w:proofErr w:type="gramEnd"/>
      <w:r w:rsidRPr="003E6B2E">
        <w:rPr>
          <w:rFonts w:ascii="宋体" w:hAnsi="宋体" w:hint="eastAsia"/>
          <w:kern w:val="2"/>
          <w:sz w:val="21"/>
          <w:szCs w:val="21"/>
        </w:rPr>
        <w:t>J</w:t>
      </w:r>
      <w:r w:rsidRPr="003E6B2E">
        <w:rPr>
          <w:rFonts w:ascii="宋体" w:hAnsi="宋体"/>
          <w:kern w:val="2"/>
          <w:sz w:val="21"/>
          <w:szCs w:val="21"/>
        </w:rPr>
        <w:t>L-</w:t>
      </w:r>
      <w:r w:rsidRPr="003E6B2E">
        <w:rPr>
          <w:rFonts w:ascii="宋体" w:hAnsi="宋体" w:hint="eastAsia"/>
          <w:kern w:val="2"/>
          <w:sz w:val="21"/>
          <w:szCs w:val="21"/>
        </w:rPr>
        <w:t>2、J</w:t>
      </w:r>
      <w:r w:rsidRPr="003E6B2E">
        <w:rPr>
          <w:rFonts w:ascii="宋体" w:hAnsi="宋体"/>
          <w:kern w:val="2"/>
          <w:sz w:val="21"/>
          <w:szCs w:val="21"/>
        </w:rPr>
        <w:t>L-</w:t>
      </w:r>
      <w:r w:rsidRPr="003E6B2E">
        <w:rPr>
          <w:rFonts w:ascii="宋体" w:hAnsi="宋体" w:hint="eastAsia"/>
          <w:kern w:val="2"/>
          <w:sz w:val="21"/>
          <w:szCs w:val="21"/>
        </w:rPr>
        <w:t>5、</w:t>
      </w:r>
      <w:r w:rsidRPr="003E6B2E">
        <w:rPr>
          <w:rFonts w:ascii="宋体" w:hAnsi="宋体"/>
          <w:kern w:val="2"/>
          <w:sz w:val="21"/>
          <w:szCs w:val="21"/>
        </w:rPr>
        <w:t>JL-</w:t>
      </w:r>
      <w:r w:rsidRPr="003E6B2E">
        <w:rPr>
          <w:rFonts w:ascii="宋体" w:hAnsi="宋体" w:hint="eastAsia"/>
          <w:kern w:val="2"/>
          <w:sz w:val="21"/>
          <w:szCs w:val="21"/>
        </w:rPr>
        <w:t>6，Ⅱ类JL</w:t>
      </w:r>
      <w:r w:rsidRPr="003E6B2E">
        <w:rPr>
          <w:rFonts w:ascii="宋体" w:hAnsi="宋体"/>
          <w:kern w:val="2"/>
          <w:sz w:val="21"/>
          <w:szCs w:val="21"/>
        </w:rPr>
        <w:t>-</w:t>
      </w:r>
      <w:r w:rsidRPr="003E6B2E">
        <w:rPr>
          <w:rFonts w:ascii="宋体" w:hAnsi="宋体" w:hint="eastAsia"/>
          <w:kern w:val="2"/>
          <w:sz w:val="21"/>
          <w:szCs w:val="21"/>
        </w:rPr>
        <w:t>1、JL</w:t>
      </w:r>
      <w:r w:rsidRPr="003E6B2E">
        <w:rPr>
          <w:rFonts w:ascii="宋体" w:hAnsi="宋体"/>
          <w:kern w:val="2"/>
          <w:sz w:val="21"/>
          <w:szCs w:val="21"/>
        </w:rPr>
        <w:t>-</w:t>
      </w:r>
      <w:r w:rsidRPr="003E6B2E">
        <w:rPr>
          <w:rFonts w:ascii="宋体" w:hAnsi="宋体" w:hint="eastAsia"/>
          <w:kern w:val="2"/>
          <w:sz w:val="21"/>
          <w:szCs w:val="21"/>
        </w:rPr>
        <w:t>3、J</w:t>
      </w:r>
      <w:r w:rsidRPr="003E6B2E">
        <w:rPr>
          <w:rFonts w:ascii="宋体" w:hAnsi="宋体"/>
          <w:kern w:val="2"/>
          <w:sz w:val="21"/>
          <w:szCs w:val="21"/>
        </w:rPr>
        <w:t>L-</w:t>
      </w:r>
      <w:r w:rsidRPr="003E6B2E">
        <w:rPr>
          <w:rFonts w:ascii="宋体" w:hAnsi="宋体" w:hint="eastAsia"/>
          <w:kern w:val="2"/>
          <w:sz w:val="21"/>
          <w:szCs w:val="21"/>
        </w:rPr>
        <w:t>4）确定参与首次开标的标段，然后产生相应标段投标人。未能开标的标段，招标人另行组织招标。</w:t>
      </w:r>
    </w:p>
    <w:p w14:paraId="5B903D12"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hint="eastAsia"/>
          <w:kern w:val="2"/>
          <w:sz w:val="21"/>
          <w:szCs w:val="21"/>
        </w:rPr>
        <w:t>3、随机抽取投标人所投标段</w:t>
      </w:r>
    </w:p>
    <w:p w14:paraId="4783BA53"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hint="eastAsia"/>
          <w:kern w:val="2"/>
          <w:sz w:val="21"/>
          <w:szCs w:val="21"/>
        </w:rPr>
        <w:t>由招标人代表和公证人员核对符合参加抽取标段投标人数量和标段代码球编号。将</w:t>
      </w:r>
      <w:proofErr w:type="gramStart"/>
      <w:r w:rsidRPr="003E6B2E">
        <w:rPr>
          <w:rFonts w:ascii="宋体" w:hAnsi="宋体" w:hint="eastAsia"/>
          <w:kern w:val="2"/>
          <w:sz w:val="21"/>
          <w:szCs w:val="21"/>
        </w:rPr>
        <w:t>所有标</w:t>
      </w:r>
      <w:proofErr w:type="gramEnd"/>
      <w:r w:rsidRPr="003E6B2E">
        <w:rPr>
          <w:rFonts w:ascii="宋体" w:hAnsi="宋体" w:hint="eastAsia"/>
          <w:kern w:val="2"/>
          <w:sz w:val="21"/>
          <w:szCs w:val="21"/>
        </w:rPr>
        <w:t>段代码球全部放入随机抽取器具。抽取顺序按照先进行关联企业投标人标段的抽取，然后进行剩余投标人标段的抽取。</w:t>
      </w:r>
    </w:p>
    <w:p w14:paraId="238FD360"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hint="eastAsia"/>
          <w:kern w:val="2"/>
          <w:sz w:val="21"/>
          <w:szCs w:val="21"/>
        </w:rPr>
        <w:t>（1）首先对关联企业分组随机抽取所投标段</w:t>
      </w:r>
    </w:p>
    <w:p w14:paraId="5FACDFD1"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hint="eastAsia"/>
          <w:kern w:val="2"/>
          <w:sz w:val="21"/>
          <w:szCs w:val="21"/>
        </w:rPr>
        <w:lastRenderedPageBreak/>
        <w:t>按照现场确定的关联企业分组情况依次进行，第一轮抽取第一组关联企业，第二轮抽取第二组关联企业，依此类推。</w:t>
      </w:r>
    </w:p>
    <w:p w14:paraId="06133BE2"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hint="eastAsia"/>
          <w:kern w:val="2"/>
          <w:sz w:val="21"/>
          <w:szCs w:val="21"/>
        </w:rPr>
        <w:t>每组关联企业按照投标人顺序号由小到大次序依次抽取标段代码球，标段代码球所对应的标段即为该投标人所投标段。</w:t>
      </w:r>
    </w:p>
    <w:p w14:paraId="2AECF03F"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hint="eastAsia"/>
          <w:kern w:val="2"/>
          <w:sz w:val="21"/>
          <w:szCs w:val="21"/>
        </w:rPr>
        <w:t>如果每组后面抽取的标段与前面抽取的标段一致时，将该标段代码球放回抽取器具后重新抽取，直到与前面抽取的标段不同为止。</w:t>
      </w:r>
    </w:p>
    <w:p w14:paraId="5EC95BA1"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hint="eastAsia"/>
          <w:kern w:val="2"/>
          <w:sz w:val="21"/>
          <w:szCs w:val="21"/>
        </w:rPr>
        <w:t>（2）对剩余投标人随机抽取所投标段</w:t>
      </w:r>
    </w:p>
    <w:p w14:paraId="6DCD18E9"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hint="eastAsia"/>
          <w:kern w:val="2"/>
          <w:sz w:val="21"/>
          <w:szCs w:val="21"/>
        </w:rPr>
        <w:t>关联企业投标人标段抽取完毕后，按照剩余投标人的顺序号由小到大次序依次抽取标段代码球。</w:t>
      </w:r>
    </w:p>
    <w:p w14:paraId="70419249" w14:textId="77777777" w:rsidR="003E6B2E" w:rsidRPr="003E6B2E" w:rsidRDefault="003E6B2E" w:rsidP="003E6B2E">
      <w:pPr>
        <w:snapToGrid w:val="0"/>
        <w:spacing w:line="480" w:lineRule="exact"/>
        <w:ind w:firstLineChars="200" w:firstLine="422"/>
        <w:rPr>
          <w:rFonts w:ascii="宋体" w:hAnsi="宋体"/>
          <w:b/>
          <w:bCs/>
          <w:kern w:val="2"/>
          <w:sz w:val="21"/>
          <w:szCs w:val="21"/>
        </w:rPr>
      </w:pPr>
      <w:r w:rsidRPr="003E6B2E">
        <w:rPr>
          <w:rFonts w:ascii="宋体" w:hAnsi="宋体" w:hint="eastAsia"/>
          <w:b/>
          <w:bCs/>
          <w:kern w:val="2"/>
          <w:sz w:val="21"/>
          <w:szCs w:val="21"/>
        </w:rPr>
        <w:t>五、抽取器具故障的处理</w:t>
      </w:r>
    </w:p>
    <w:p w14:paraId="1E95ED3D" w14:textId="77777777" w:rsidR="003E6B2E" w:rsidRPr="003E6B2E" w:rsidRDefault="003E6B2E" w:rsidP="003E6B2E">
      <w:pPr>
        <w:snapToGrid w:val="0"/>
        <w:spacing w:line="480" w:lineRule="exact"/>
        <w:ind w:firstLineChars="200" w:firstLine="420"/>
        <w:rPr>
          <w:rFonts w:ascii="宋体" w:hAnsi="宋体"/>
          <w:kern w:val="2"/>
          <w:sz w:val="21"/>
          <w:szCs w:val="21"/>
        </w:rPr>
      </w:pPr>
      <w:r w:rsidRPr="003E6B2E">
        <w:rPr>
          <w:rFonts w:ascii="宋体" w:hAnsi="宋体" w:hint="eastAsia"/>
          <w:kern w:val="2"/>
          <w:sz w:val="21"/>
          <w:szCs w:val="21"/>
        </w:rPr>
        <w:t>如果遇到抽取器具发生故障，导致随机确定评标基准价计算方法过程中断时，招标人应及时宣布发生故障之前的随机确定评标基准价计算方法结果有效。宣布前任何人不得随意处理抽取器具，并请招标人、公证人员、监督人员三方对故障发生情况进行书面确认。故障排除或更换抽取器具后，招标人应宣布继续后续的抽取程序。</w:t>
      </w:r>
    </w:p>
    <w:p w14:paraId="78BAF43B" w14:textId="77777777" w:rsidR="003E6B2E" w:rsidRPr="003E6B2E" w:rsidRDefault="003E6B2E" w:rsidP="003E6B2E">
      <w:pPr>
        <w:spacing w:after="120"/>
        <w:rPr>
          <w:kern w:val="2"/>
          <w:sz w:val="21"/>
          <w:szCs w:val="24"/>
        </w:rPr>
      </w:pPr>
      <w:r w:rsidRPr="003E6B2E">
        <w:rPr>
          <w:kern w:val="2"/>
          <w:sz w:val="21"/>
          <w:szCs w:val="24"/>
        </w:rPr>
        <w:br w:type="page"/>
      </w:r>
    </w:p>
    <w:p w14:paraId="373868AE" w14:textId="77777777" w:rsidR="003E6B2E" w:rsidRPr="003E6B2E" w:rsidRDefault="003E6B2E" w:rsidP="003E6B2E">
      <w:pPr>
        <w:keepNext/>
        <w:keepLines/>
        <w:spacing w:line="360" w:lineRule="auto"/>
        <w:outlineLvl w:val="2"/>
        <w:rPr>
          <w:rFonts w:ascii="黑体" w:eastAsia="黑体" w:hAnsi="黑体"/>
          <w:b/>
          <w:bCs/>
          <w:kern w:val="2"/>
          <w:szCs w:val="28"/>
        </w:rPr>
      </w:pPr>
      <w:bookmarkStart w:id="47" w:name="_Toc161067555"/>
      <w:r w:rsidRPr="003E6B2E">
        <w:rPr>
          <w:rFonts w:ascii="黑体" w:eastAsia="黑体" w:hAnsi="黑体" w:hint="eastAsia"/>
          <w:b/>
          <w:bCs/>
          <w:kern w:val="2"/>
          <w:szCs w:val="28"/>
        </w:rPr>
        <w:lastRenderedPageBreak/>
        <w:t>附件</w:t>
      </w:r>
      <w:r w:rsidRPr="003E6B2E">
        <w:rPr>
          <w:rFonts w:ascii="黑体" w:eastAsia="黑体" w:hAnsi="黑体"/>
          <w:b/>
          <w:bCs/>
          <w:kern w:val="2"/>
          <w:szCs w:val="28"/>
        </w:rPr>
        <w:t>5</w:t>
      </w:r>
      <w:r w:rsidRPr="003E6B2E">
        <w:rPr>
          <w:rFonts w:ascii="黑体" w:eastAsia="黑体" w:hAnsi="黑体" w:hint="eastAsia"/>
          <w:b/>
          <w:bCs/>
          <w:kern w:val="2"/>
          <w:szCs w:val="28"/>
        </w:rPr>
        <w:t>：招标文件、投标文件获取及递交相关说明</w:t>
      </w:r>
      <w:bookmarkEnd w:id="47"/>
    </w:p>
    <w:p w14:paraId="0A14AEC2" w14:textId="77777777" w:rsidR="003E6B2E" w:rsidRPr="003E6B2E" w:rsidRDefault="003E6B2E" w:rsidP="003E6B2E">
      <w:pPr>
        <w:spacing w:line="480" w:lineRule="exact"/>
        <w:rPr>
          <w:rFonts w:ascii="华文中宋" w:eastAsia="华文中宋" w:hAnsi="华文中宋"/>
          <w:kern w:val="2"/>
          <w:sz w:val="24"/>
          <w:szCs w:val="24"/>
        </w:rPr>
      </w:pPr>
    </w:p>
    <w:p w14:paraId="56811042" w14:textId="77777777" w:rsidR="003E6B2E" w:rsidRPr="003E6B2E" w:rsidRDefault="003E6B2E" w:rsidP="003E6B2E">
      <w:pPr>
        <w:spacing w:line="480" w:lineRule="exact"/>
        <w:rPr>
          <w:rFonts w:ascii="华文中宋" w:eastAsia="华文中宋" w:hAnsi="华文中宋"/>
          <w:kern w:val="2"/>
          <w:sz w:val="24"/>
          <w:szCs w:val="24"/>
        </w:rPr>
      </w:pPr>
      <w:r w:rsidRPr="003E6B2E">
        <w:rPr>
          <w:rFonts w:ascii="华文中宋" w:eastAsia="华文中宋" w:hAnsi="华文中宋" w:hint="eastAsia"/>
          <w:kern w:val="2"/>
          <w:sz w:val="24"/>
          <w:szCs w:val="24"/>
        </w:rPr>
        <w:t>1、“报名”登记</w:t>
      </w:r>
    </w:p>
    <w:p w14:paraId="30598E44" w14:textId="77777777" w:rsidR="003E6B2E" w:rsidRPr="003E6B2E" w:rsidRDefault="003E6B2E" w:rsidP="003E6B2E">
      <w:pPr>
        <w:spacing w:line="480" w:lineRule="exact"/>
        <w:ind w:firstLineChars="200" w:firstLine="480"/>
        <w:rPr>
          <w:rFonts w:ascii="宋体" w:hAnsi="宋体"/>
          <w:kern w:val="2"/>
          <w:sz w:val="24"/>
          <w:szCs w:val="24"/>
        </w:rPr>
      </w:pPr>
      <w:r w:rsidRPr="003E6B2E">
        <w:rPr>
          <w:rFonts w:ascii="宋体" w:hAnsi="宋体" w:hint="eastAsia"/>
          <w:kern w:val="2"/>
          <w:sz w:val="24"/>
          <w:szCs w:val="24"/>
        </w:rPr>
        <w:t>投标人须</w:t>
      </w:r>
      <w:r w:rsidRPr="003E6B2E">
        <w:rPr>
          <w:rFonts w:ascii="黑体" w:eastAsia="黑体" w:hAnsi="黑体" w:hint="eastAsia"/>
          <w:b/>
          <w:bCs/>
          <w:kern w:val="2"/>
          <w:sz w:val="24"/>
          <w:szCs w:val="24"/>
        </w:rPr>
        <w:t>按类别</w:t>
      </w:r>
      <w:r w:rsidRPr="003E6B2E">
        <w:rPr>
          <w:rFonts w:ascii="宋体" w:hAnsi="宋体" w:hint="eastAsia"/>
          <w:kern w:val="2"/>
          <w:sz w:val="24"/>
          <w:szCs w:val="24"/>
        </w:rPr>
        <w:t>在河北省公共资源交易平台进行“报名”登记。</w:t>
      </w:r>
    </w:p>
    <w:p w14:paraId="76B39BD2" w14:textId="77777777" w:rsidR="003E6B2E" w:rsidRPr="003E6B2E" w:rsidRDefault="003E6B2E" w:rsidP="003E6B2E">
      <w:pPr>
        <w:spacing w:line="480" w:lineRule="exact"/>
        <w:rPr>
          <w:rFonts w:ascii="华文中宋" w:eastAsia="华文中宋" w:hAnsi="华文中宋"/>
          <w:kern w:val="2"/>
          <w:sz w:val="24"/>
          <w:szCs w:val="24"/>
        </w:rPr>
      </w:pPr>
    </w:p>
    <w:p w14:paraId="636DAE50" w14:textId="77777777" w:rsidR="003E6B2E" w:rsidRPr="003E6B2E" w:rsidRDefault="003E6B2E" w:rsidP="003E6B2E">
      <w:pPr>
        <w:spacing w:line="480" w:lineRule="exact"/>
        <w:rPr>
          <w:rFonts w:ascii="华文中宋" w:eastAsia="华文中宋" w:hAnsi="华文中宋"/>
          <w:kern w:val="2"/>
          <w:sz w:val="24"/>
          <w:szCs w:val="24"/>
        </w:rPr>
      </w:pPr>
      <w:r w:rsidRPr="003E6B2E">
        <w:rPr>
          <w:rFonts w:ascii="华文中宋" w:eastAsia="华文中宋" w:hAnsi="华文中宋" w:hint="eastAsia"/>
          <w:kern w:val="2"/>
          <w:sz w:val="24"/>
          <w:szCs w:val="24"/>
        </w:rPr>
        <w:t>2、缴纳标书费</w:t>
      </w:r>
    </w:p>
    <w:p w14:paraId="01C529FA" w14:textId="77777777" w:rsidR="003E6B2E" w:rsidRPr="003E6B2E" w:rsidRDefault="003E6B2E" w:rsidP="003E6B2E">
      <w:pPr>
        <w:spacing w:line="480" w:lineRule="exact"/>
        <w:ind w:firstLineChars="200" w:firstLine="480"/>
        <w:rPr>
          <w:rFonts w:ascii="宋体" w:hAnsi="宋体"/>
          <w:kern w:val="2"/>
          <w:sz w:val="24"/>
          <w:szCs w:val="24"/>
        </w:rPr>
      </w:pPr>
      <w:r w:rsidRPr="003E6B2E">
        <w:rPr>
          <w:rFonts w:ascii="宋体" w:hAnsi="宋体" w:hint="eastAsia"/>
          <w:kern w:val="2"/>
          <w:sz w:val="24"/>
          <w:szCs w:val="24"/>
        </w:rPr>
        <w:t>投标人须</w:t>
      </w:r>
      <w:r w:rsidRPr="003E6B2E">
        <w:rPr>
          <w:rFonts w:ascii="黑体" w:eastAsia="黑体" w:hAnsi="黑体" w:hint="eastAsia"/>
          <w:b/>
          <w:bCs/>
          <w:kern w:val="2"/>
          <w:sz w:val="24"/>
          <w:szCs w:val="24"/>
        </w:rPr>
        <w:t>按类别</w:t>
      </w:r>
      <w:r w:rsidRPr="003E6B2E">
        <w:rPr>
          <w:rFonts w:ascii="宋体" w:hAnsi="宋体" w:hint="eastAsia"/>
          <w:kern w:val="2"/>
          <w:sz w:val="24"/>
          <w:szCs w:val="24"/>
        </w:rPr>
        <w:t>在河北省公共资源交易平台缴纳标书费。</w:t>
      </w:r>
    </w:p>
    <w:p w14:paraId="03E8196A" w14:textId="77777777" w:rsidR="003E6B2E" w:rsidRPr="003E6B2E" w:rsidRDefault="003E6B2E" w:rsidP="003E6B2E">
      <w:pPr>
        <w:spacing w:line="480" w:lineRule="exact"/>
        <w:rPr>
          <w:rFonts w:ascii="华文中宋" w:eastAsia="华文中宋" w:hAnsi="华文中宋"/>
          <w:kern w:val="2"/>
          <w:sz w:val="24"/>
          <w:szCs w:val="24"/>
        </w:rPr>
      </w:pPr>
    </w:p>
    <w:p w14:paraId="7A23B6D2" w14:textId="77777777" w:rsidR="003E6B2E" w:rsidRPr="003E6B2E" w:rsidRDefault="003E6B2E" w:rsidP="003E6B2E">
      <w:pPr>
        <w:spacing w:line="480" w:lineRule="exact"/>
        <w:rPr>
          <w:rFonts w:ascii="黑体" w:eastAsia="黑体" w:hAnsi="黑体"/>
          <w:kern w:val="2"/>
          <w:sz w:val="24"/>
          <w:szCs w:val="24"/>
        </w:rPr>
      </w:pPr>
      <w:r w:rsidRPr="003E6B2E">
        <w:rPr>
          <w:rFonts w:ascii="华文中宋" w:eastAsia="华文中宋" w:hAnsi="华文中宋" w:hint="eastAsia"/>
          <w:kern w:val="2"/>
          <w:sz w:val="24"/>
          <w:szCs w:val="24"/>
        </w:rPr>
        <w:t>3、下载招标文件及相关资料</w:t>
      </w:r>
    </w:p>
    <w:p w14:paraId="472999C7" w14:textId="77777777" w:rsidR="003E6B2E" w:rsidRPr="003E6B2E" w:rsidRDefault="003E6B2E" w:rsidP="003E6B2E">
      <w:pPr>
        <w:spacing w:line="480" w:lineRule="exact"/>
        <w:ind w:firstLineChars="200" w:firstLine="480"/>
        <w:rPr>
          <w:rFonts w:ascii="宋体" w:hAnsi="宋体"/>
          <w:kern w:val="2"/>
          <w:sz w:val="24"/>
          <w:szCs w:val="24"/>
        </w:rPr>
      </w:pPr>
      <w:r w:rsidRPr="003E6B2E">
        <w:rPr>
          <w:rFonts w:ascii="宋体" w:hAnsi="宋体" w:hint="eastAsia"/>
          <w:kern w:val="2"/>
          <w:sz w:val="24"/>
          <w:szCs w:val="24"/>
        </w:rPr>
        <w:t>同一类别包含多个标段的，投标人</w:t>
      </w:r>
      <w:r w:rsidRPr="003E6B2E">
        <w:rPr>
          <w:rFonts w:ascii="宋体" w:hAnsi="宋体" w:hint="eastAsia"/>
          <w:b/>
          <w:bCs/>
          <w:kern w:val="2"/>
          <w:sz w:val="24"/>
          <w:szCs w:val="24"/>
        </w:rPr>
        <w:t>务必</w:t>
      </w:r>
      <w:r w:rsidRPr="003E6B2E">
        <w:rPr>
          <w:rFonts w:ascii="宋体" w:hAnsi="宋体" w:hint="eastAsia"/>
          <w:kern w:val="2"/>
          <w:sz w:val="24"/>
          <w:szCs w:val="24"/>
        </w:rPr>
        <w:t>在</w:t>
      </w:r>
      <w:r w:rsidRPr="003E6B2E">
        <w:rPr>
          <w:rFonts w:ascii="宋体" w:hAnsi="宋体" w:hint="eastAsia"/>
          <w:kern w:val="2"/>
          <w:sz w:val="24"/>
          <w:szCs w:val="24"/>
          <w:u w:val="single"/>
        </w:rPr>
        <w:t>该类别</w:t>
      </w:r>
      <w:proofErr w:type="gramStart"/>
      <w:r w:rsidRPr="003E6B2E">
        <w:rPr>
          <w:rFonts w:ascii="宋体" w:hAnsi="宋体" w:hint="eastAsia"/>
          <w:kern w:val="2"/>
          <w:sz w:val="24"/>
          <w:szCs w:val="24"/>
        </w:rPr>
        <w:t>下载</w:t>
      </w:r>
      <w:r w:rsidRPr="003E6B2E">
        <w:rPr>
          <w:rFonts w:ascii="黑体" w:eastAsia="黑体" w:hAnsi="黑体" w:hint="eastAsia"/>
          <w:b/>
          <w:bCs/>
          <w:kern w:val="2"/>
          <w:sz w:val="24"/>
          <w:szCs w:val="24"/>
        </w:rPr>
        <w:t>全</w:t>
      </w:r>
      <w:proofErr w:type="gramEnd"/>
      <w:r w:rsidRPr="003E6B2E">
        <w:rPr>
          <w:rFonts w:ascii="黑体" w:eastAsia="黑体" w:hAnsi="黑体" w:hint="eastAsia"/>
          <w:b/>
          <w:bCs/>
          <w:kern w:val="2"/>
          <w:sz w:val="24"/>
          <w:szCs w:val="24"/>
        </w:rPr>
        <w:t>部标段的</w:t>
      </w:r>
      <w:r w:rsidRPr="003E6B2E">
        <w:rPr>
          <w:rFonts w:ascii="宋体" w:hAnsi="宋体" w:hint="eastAsia"/>
          <w:kern w:val="2"/>
          <w:sz w:val="24"/>
          <w:szCs w:val="24"/>
        </w:rPr>
        <w:t>招标文件及相关资料，否则后果自负。</w:t>
      </w:r>
    </w:p>
    <w:p w14:paraId="21FD4FD2" w14:textId="77777777" w:rsidR="003E6B2E" w:rsidRPr="003E6B2E" w:rsidRDefault="003E6B2E" w:rsidP="003E6B2E">
      <w:pPr>
        <w:spacing w:line="480" w:lineRule="exact"/>
        <w:ind w:firstLineChars="200" w:firstLine="480"/>
        <w:rPr>
          <w:rFonts w:ascii="宋体" w:hAnsi="宋体"/>
          <w:kern w:val="2"/>
          <w:sz w:val="24"/>
          <w:szCs w:val="24"/>
        </w:rPr>
      </w:pPr>
      <w:r w:rsidRPr="003E6B2E">
        <w:rPr>
          <w:rFonts w:ascii="宋体" w:hAnsi="宋体" w:hint="eastAsia"/>
          <w:kern w:val="2"/>
          <w:sz w:val="24"/>
          <w:szCs w:val="24"/>
        </w:rPr>
        <w:t>即：投标人</w:t>
      </w:r>
      <w:proofErr w:type="gramStart"/>
      <w:r w:rsidRPr="003E6B2E">
        <w:rPr>
          <w:rFonts w:ascii="宋体" w:hAnsi="宋体" w:hint="eastAsia"/>
          <w:kern w:val="2"/>
          <w:sz w:val="24"/>
          <w:szCs w:val="24"/>
        </w:rPr>
        <w:t>预参加</w:t>
      </w:r>
      <w:proofErr w:type="gramEnd"/>
      <w:r w:rsidRPr="003E6B2E">
        <w:rPr>
          <w:rFonts w:ascii="宋体" w:hAnsi="宋体" w:hint="eastAsia"/>
          <w:kern w:val="2"/>
          <w:sz w:val="24"/>
          <w:szCs w:val="24"/>
        </w:rPr>
        <w:t>第</w:t>
      </w:r>
      <w:r w:rsidRPr="003E6B2E">
        <w:rPr>
          <w:rFonts w:ascii="宋体" w:hAnsi="宋体" w:hint="eastAsia"/>
          <w:b/>
          <w:bCs/>
          <w:kern w:val="2"/>
          <w:sz w:val="24"/>
          <w:szCs w:val="24"/>
        </w:rPr>
        <w:t>Ⅰ</w:t>
      </w:r>
      <w:r w:rsidRPr="003E6B2E">
        <w:rPr>
          <w:rFonts w:ascii="宋体" w:hAnsi="宋体" w:hint="eastAsia"/>
          <w:kern w:val="2"/>
          <w:sz w:val="24"/>
          <w:szCs w:val="24"/>
        </w:rPr>
        <w:t>类的投标，须</w:t>
      </w:r>
      <w:r w:rsidRPr="003E6B2E">
        <w:rPr>
          <w:rFonts w:ascii="宋体" w:hAnsi="宋体" w:hint="eastAsia"/>
          <w:b/>
          <w:bCs/>
          <w:kern w:val="2"/>
          <w:sz w:val="24"/>
          <w:szCs w:val="24"/>
        </w:rPr>
        <w:t>同时</w:t>
      </w:r>
      <w:r w:rsidRPr="003E6B2E">
        <w:rPr>
          <w:rFonts w:ascii="宋体" w:hAnsi="宋体" w:hint="eastAsia"/>
          <w:kern w:val="2"/>
          <w:sz w:val="24"/>
          <w:szCs w:val="24"/>
        </w:rPr>
        <w:t>下载</w:t>
      </w:r>
      <w:r w:rsidRPr="003E6B2E">
        <w:rPr>
          <w:rFonts w:ascii="黑体" w:eastAsia="黑体" w:hAnsi="黑体" w:hint="eastAsia"/>
          <w:b/>
          <w:bCs/>
          <w:kern w:val="2"/>
          <w:sz w:val="24"/>
          <w:szCs w:val="24"/>
        </w:rPr>
        <w:t>JL-2标段、JL-5标段、JL-6标段</w:t>
      </w:r>
      <w:r w:rsidRPr="003E6B2E">
        <w:rPr>
          <w:rFonts w:ascii="宋体" w:hAnsi="宋体" w:hint="eastAsia"/>
          <w:kern w:val="2"/>
          <w:sz w:val="24"/>
          <w:szCs w:val="24"/>
        </w:rPr>
        <w:t>的招标文件及相关资料。投标人</w:t>
      </w:r>
      <w:proofErr w:type="gramStart"/>
      <w:r w:rsidRPr="003E6B2E">
        <w:rPr>
          <w:rFonts w:ascii="宋体" w:hAnsi="宋体" w:hint="eastAsia"/>
          <w:kern w:val="2"/>
          <w:sz w:val="24"/>
          <w:szCs w:val="24"/>
        </w:rPr>
        <w:t>预参加</w:t>
      </w:r>
      <w:proofErr w:type="gramEnd"/>
      <w:r w:rsidRPr="003E6B2E">
        <w:rPr>
          <w:rFonts w:ascii="宋体" w:hAnsi="宋体" w:hint="eastAsia"/>
          <w:kern w:val="2"/>
          <w:sz w:val="24"/>
          <w:szCs w:val="24"/>
        </w:rPr>
        <w:t>第</w:t>
      </w:r>
      <w:r w:rsidRPr="003E6B2E">
        <w:rPr>
          <w:rFonts w:ascii="宋体" w:hAnsi="宋体" w:hint="eastAsia"/>
          <w:b/>
          <w:bCs/>
          <w:kern w:val="2"/>
          <w:sz w:val="24"/>
          <w:szCs w:val="24"/>
        </w:rPr>
        <w:t>Ⅱ</w:t>
      </w:r>
      <w:r w:rsidRPr="003E6B2E">
        <w:rPr>
          <w:rFonts w:ascii="宋体" w:hAnsi="宋体" w:hint="eastAsia"/>
          <w:kern w:val="2"/>
          <w:sz w:val="24"/>
          <w:szCs w:val="24"/>
        </w:rPr>
        <w:t>类的投标，须</w:t>
      </w:r>
      <w:r w:rsidRPr="003E6B2E">
        <w:rPr>
          <w:rFonts w:ascii="宋体" w:hAnsi="宋体" w:hint="eastAsia"/>
          <w:b/>
          <w:bCs/>
          <w:kern w:val="2"/>
          <w:sz w:val="24"/>
          <w:szCs w:val="24"/>
        </w:rPr>
        <w:t>同时</w:t>
      </w:r>
      <w:r w:rsidRPr="003E6B2E">
        <w:rPr>
          <w:rFonts w:ascii="宋体" w:hAnsi="宋体" w:hint="eastAsia"/>
          <w:kern w:val="2"/>
          <w:sz w:val="24"/>
          <w:szCs w:val="24"/>
        </w:rPr>
        <w:t>下载</w:t>
      </w:r>
      <w:r w:rsidRPr="003E6B2E">
        <w:rPr>
          <w:rFonts w:ascii="黑体" w:eastAsia="黑体" w:hAnsi="黑体" w:hint="eastAsia"/>
          <w:b/>
          <w:bCs/>
          <w:kern w:val="2"/>
          <w:sz w:val="24"/>
          <w:szCs w:val="24"/>
        </w:rPr>
        <w:t>JL-1标段、JL-3标段、JL-4标段</w:t>
      </w:r>
      <w:r w:rsidRPr="003E6B2E">
        <w:rPr>
          <w:rFonts w:ascii="宋体" w:hAnsi="宋体" w:hint="eastAsia"/>
          <w:kern w:val="2"/>
          <w:sz w:val="24"/>
          <w:szCs w:val="24"/>
        </w:rPr>
        <w:t>的招标文件及相关资料。</w:t>
      </w:r>
    </w:p>
    <w:p w14:paraId="0DEBEDAE" w14:textId="77777777" w:rsidR="003E6B2E" w:rsidRPr="003E6B2E" w:rsidRDefault="003E6B2E" w:rsidP="003E6B2E">
      <w:pPr>
        <w:spacing w:line="480" w:lineRule="exact"/>
        <w:rPr>
          <w:rFonts w:ascii="华文中宋" w:eastAsia="华文中宋" w:hAnsi="华文中宋"/>
          <w:kern w:val="2"/>
          <w:sz w:val="24"/>
          <w:szCs w:val="24"/>
        </w:rPr>
      </w:pPr>
    </w:p>
    <w:p w14:paraId="2F09DD24" w14:textId="77777777" w:rsidR="003E6B2E" w:rsidRPr="003E6B2E" w:rsidRDefault="003E6B2E" w:rsidP="003E6B2E">
      <w:pPr>
        <w:spacing w:line="480" w:lineRule="exact"/>
        <w:rPr>
          <w:rFonts w:ascii="华文中宋" w:eastAsia="华文中宋" w:hAnsi="华文中宋"/>
          <w:kern w:val="2"/>
          <w:sz w:val="24"/>
          <w:szCs w:val="24"/>
        </w:rPr>
      </w:pPr>
      <w:r w:rsidRPr="003E6B2E">
        <w:rPr>
          <w:rFonts w:ascii="华文中宋" w:eastAsia="华文中宋" w:hAnsi="华文中宋" w:hint="eastAsia"/>
          <w:kern w:val="2"/>
          <w:sz w:val="24"/>
          <w:szCs w:val="24"/>
        </w:rPr>
        <w:t>4、投标文件的编制和提交</w:t>
      </w:r>
    </w:p>
    <w:p w14:paraId="28757902" w14:textId="77777777" w:rsidR="003E6B2E" w:rsidRPr="003E6B2E" w:rsidRDefault="003E6B2E" w:rsidP="003E6B2E">
      <w:pPr>
        <w:spacing w:line="480" w:lineRule="exact"/>
        <w:ind w:firstLineChars="152" w:firstLine="365"/>
        <w:rPr>
          <w:rFonts w:ascii="宋体" w:hAnsi="宋体"/>
          <w:kern w:val="2"/>
          <w:sz w:val="24"/>
          <w:szCs w:val="24"/>
        </w:rPr>
      </w:pPr>
      <w:r w:rsidRPr="003E6B2E">
        <w:rPr>
          <w:rFonts w:ascii="宋体" w:hAnsi="宋体" w:hint="eastAsia"/>
          <w:kern w:val="2"/>
          <w:sz w:val="24"/>
          <w:szCs w:val="24"/>
        </w:rPr>
        <w:t>同一类别包含多个标段的，投标人</w:t>
      </w:r>
      <w:proofErr w:type="gramStart"/>
      <w:r w:rsidRPr="003E6B2E">
        <w:rPr>
          <w:rFonts w:ascii="宋体" w:hAnsi="宋体" w:hint="eastAsia"/>
          <w:kern w:val="2"/>
          <w:sz w:val="24"/>
          <w:szCs w:val="24"/>
        </w:rPr>
        <w:t>务必按</w:t>
      </w:r>
      <w:proofErr w:type="gramEnd"/>
      <w:r w:rsidRPr="003E6B2E">
        <w:rPr>
          <w:rFonts w:ascii="宋体" w:hAnsi="宋体" w:hint="eastAsia"/>
          <w:b/>
          <w:bCs/>
          <w:kern w:val="2"/>
          <w:sz w:val="24"/>
          <w:szCs w:val="24"/>
        </w:rPr>
        <w:t>类别</w:t>
      </w:r>
      <w:r w:rsidRPr="003E6B2E">
        <w:rPr>
          <w:rFonts w:ascii="宋体" w:hAnsi="宋体" w:hint="eastAsia"/>
          <w:kern w:val="2"/>
          <w:sz w:val="24"/>
          <w:szCs w:val="24"/>
        </w:rPr>
        <w:t>编制投标文件，并在该类别的</w:t>
      </w:r>
      <w:r w:rsidRPr="003E6B2E">
        <w:rPr>
          <w:rFonts w:ascii="黑体" w:eastAsia="黑体" w:hAnsi="黑体" w:hint="eastAsia"/>
          <w:b/>
          <w:bCs/>
          <w:kern w:val="2"/>
          <w:sz w:val="24"/>
          <w:szCs w:val="24"/>
        </w:rPr>
        <w:t>所有标段</w:t>
      </w:r>
      <w:r w:rsidRPr="003E6B2E">
        <w:rPr>
          <w:rFonts w:ascii="宋体" w:hAnsi="宋体" w:hint="eastAsia"/>
          <w:kern w:val="2"/>
          <w:sz w:val="24"/>
          <w:szCs w:val="24"/>
        </w:rPr>
        <w:t>中</w:t>
      </w:r>
      <w:r w:rsidRPr="003E6B2E">
        <w:rPr>
          <w:rFonts w:ascii="黑体" w:eastAsia="黑体" w:hAnsi="黑体" w:hint="eastAsia"/>
          <w:b/>
          <w:bCs/>
          <w:kern w:val="2"/>
          <w:sz w:val="24"/>
          <w:szCs w:val="24"/>
        </w:rPr>
        <w:t>按标段</w:t>
      </w:r>
      <w:r w:rsidRPr="003E6B2E">
        <w:rPr>
          <w:rFonts w:ascii="宋体" w:hAnsi="宋体" w:hint="eastAsia"/>
          <w:kern w:val="2"/>
          <w:sz w:val="24"/>
          <w:szCs w:val="24"/>
        </w:rPr>
        <w:t>提交投标文件。</w:t>
      </w:r>
      <w:r w:rsidRPr="003E6B2E">
        <w:rPr>
          <w:rFonts w:ascii="宋体" w:hAnsi="宋体" w:hint="eastAsia"/>
          <w:b/>
          <w:bCs/>
          <w:kern w:val="2"/>
          <w:sz w:val="24"/>
          <w:szCs w:val="24"/>
        </w:rPr>
        <w:t>否则投标人将无法后果自负。</w:t>
      </w:r>
    </w:p>
    <w:p w14:paraId="3DB00DC7" w14:textId="77777777" w:rsidR="003E6B2E" w:rsidRPr="003E6B2E" w:rsidRDefault="003E6B2E" w:rsidP="003E6B2E">
      <w:pPr>
        <w:spacing w:line="480" w:lineRule="exact"/>
        <w:ind w:firstLineChars="152" w:firstLine="365"/>
        <w:rPr>
          <w:rFonts w:ascii="宋体" w:hAnsi="宋体"/>
          <w:kern w:val="2"/>
          <w:sz w:val="24"/>
          <w:szCs w:val="24"/>
        </w:rPr>
      </w:pPr>
      <w:r w:rsidRPr="003E6B2E">
        <w:rPr>
          <w:rFonts w:ascii="宋体" w:hAnsi="宋体" w:hint="eastAsia"/>
          <w:kern w:val="2"/>
          <w:sz w:val="24"/>
          <w:szCs w:val="24"/>
        </w:rPr>
        <w:t>即：参加第</w:t>
      </w:r>
      <w:r w:rsidRPr="003E6B2E">
        <w:rPr>
          <w:rFonts w:ascii="宋体" w:hAnsi="宋体" w:hint="eastAsia"/>
          <w:b/>
          <w:bCs/>
          <w:kern w:val="2"/>
          <w:sz w:val="24"/>
          <w:szCs w:val="24"/>
        </w:rPr>
        <w:t>Ⅰ</w:t>
      </w:r>
      <w:r w:rsidRPr="003E6B2E">
        <w:rPr>
          <w:rFonts w:ascii="宋体" w:hAnsi="宋体" w:hint="eastAsia"/>
          <w:kern w:val="2"/>
          <w:sz w:val="24"/>
          <w:szCs w:val="24"/>
        </w:rPr>
        <w:t>类投标的投标人，须</w:t>
      </w:r>
      <w:r w:rsidRPr="003E6B2E">
        <w:rPr>
          <w:rFonts w:ascii="宋体" w:hAnsi="宋体" w:hint="eastAsia"/>
          <w:b/>
          <w:bCs/>
          <w:kern w:val="2"/>
          <w:sz w:val="24"/>
          <w:szCs w:val="24"/>
        </w:rPr>
        <w:t>分别</w:t>
      </w:r>
      <w:r w:rsidRPr="003E6B2E">
        <w:rPr>
          <w:rFonts w:ascii="宋体" w:hAnsi="宋体" w:hint="eastAsia"/>
          <w:kern w:val="2"/>
          <w:sz w:val="24"/>
          <w:szCs w:val="24"/>
        </w:rPr>
        <w:t>在</w:t>
      </w:r>
      <w:r w:rsidRPr="003E6B2E">
        <w:rPr>
          <w:rFonts w:ascii="黑体" w:eastAsia="黑体" w:hAnsi="黑体" w:hint="eastAsia"/>
          <w:b/>
          <w:bCs/>
          <w:kern w:val="2"/>
          <w:sz w:val="24"/>
          <w:szCs w:val="24"/>
        </w:rPr>
        <w:t>JL-2标段、JL-5标段、JL-6标段</w:t>
      </w:r>
      <w:r w:rsidRPr="003E6B2E">
        <w:rPr>
          <w:rFonts w:ascii="宋体" w:hAnsi="宋体" w:hint="eastAsia"/>
          <w:kern w:val="2"/>
          <w:sz w:val="24"/>
          <w:szCs w:val="24"/>
        </w:rPr>
        <w:t>提交第</w:t>
      </w:r>
      <w:r w:rsidRPr="003E6B2E">
        <w:rPr>
          <w:rFonts w:ascii="宋体" w:hAnsi="宋体" w:hint="eastAsia"/>
          <w:b/>
          <w:bCs/>
          <w:kern w:val="2"/>
          <w:sz w:val="24"/>
          <w:szCs w:val="24"/>
        </w:rPr>
        <w:t>Ⅰ</w:t>
      </w:r>
      <w:r w:rsidRPr="003E6B2E">
        <w:rPr>
          <w:rFonts w:ascii="宋体" w:hAnsi="宋体" w:hint="eastAsia"/>
          <w:kern w:val="2"/>
          <w:sz w:val="24"/>
          <w:szCs w:val="24"/>
        </w:rPr>
        <w:t>类的投标文件；参加第</w:t>
      </w:r>
      <w:r w:rsidRPr="003E6B2E">
        <w:rPr>
          <w:rFonts w:ascii="宋体" w:hAnsi="宋体" w:hint="eastAsia"/>
          <w:b/>
          <w:bCs/>
          <w:kern w:val="2"/>
          <w:sz w:val="24"/>
          <w:szCs w:val="24"/>
        </w:rPr>
        <w:t>Ⅱ</w:t>
      </w:r>
      <w:r w:rsidRPr="003E6B2E">
        <w:rPr>
          <w:rFonts w:ascii="宋体" w:hAnsi="宋体" w:hint="eastAsia"/>
          <w:kern w:val="2"/>
          <w:sz w:val="24"/>
          <w:szCs w:val="24"/>
        </w:rPr>
        <w:t>类投标的投标人，须</w:t>
      </w:r>
      <w:r w:rsidRPr="003E6B2E">
        <w:rPr>
          <w:rFonts w:ascii="宋体" w:hAnsi="宋体" w:hint="eastAsia"/>
          <w:b/>
          <w:bCs/>
          <w:kern w:val="2"/>
          <w:sz w:val="24"/>
          <w:szCs w:val="24"/>
        </w:rPr>
        <w:t>分别</w:t>
      </w:r>
      <w:r w:rsidRPr="003E6B2E">
        <w:rPr>
          <w:rFonts w:ascii="宋体" w:hAnsi="宋体" w:hint="eastAsia"/>
          <w:kern w:val="2"/>
          <w:sz w:val="24"/>
          <w:szCs w:val="24"/>
        </w:rPr>
        <w:t>在</w:t>
      </w:r>
      <w:r w:rsidRPr="003E6B2E">
        <w:rPr>
          <w:rFonts w:ascii="黑体" w:eastAsia="黑体" w:hAnsi="黑体" w:hint="eastAsia"/>
          <w:b/>
          <w:bCs/>
          <w:kern w:val="2"/>
          <w:sz w:val="24"/>
          <w:szCs w:val="24"/>
        </w:rPr>
        <w:t>JL-1标段、JL-3标段、JL-4标段</w:t>
      </w:r>
      <w:r w:rsidRPr="003E6B2E">
        <w:rPr>
          <w:rFonts w:ascii="宋体" w:hAnsi="宋体" w:hint="eastAsia"/>
          <w:kern w:val="2"/>
          <w:sz w:val="24"/>
          <w:szCs w:val="24"/>
        </w:rPr>
        <w:t>提交第</w:t>
      </w:r>
      <w:r w:rsidRPr="003E6B2E">
        <w:rPr>
          <w:rFonts w:ascii="宋体" w:hAnsi="宋体" w:hint="eastAsia"/>
          <w:b/>
          <w:bCs/>
          <w:kern w:val="2"/>
          <w:sz w:val="24"/>
          <w:szCs w:val="24"/>
        </w:rPr>
        <w:t>Ⅱ</w:t>
      </w:r>
      <w:r w:rsidRPr="003E6B2E">
        <w:rPr>
          <w:rFonts w:ascii="宋体" w:hAnsi="宋体" w:hint="eastAsia"/>
          <w:kern w:val="2"/>
          <w:sz w:val="24"/>
          <w:szCs w:val="24"/>
        </w:rPr>
        <w:t>类的投标文件。</w:t>
      </w:r>
    </w:p>
    <w:p w14:paraId="21D34AAD" w14:textId="77777777" w:rsidR="001E26F4" w:rsidRPr="001F73E2" w:rsidRDefault="001E26F4" w:rsidP="00186E3E"/>
    <w:sectPr w:rsidR="001E26F4" w:rsidRPr="001F73E2" w:rsidSect="00B405E0">
      <w:pgSz w:w="11906" w:h="16838"/>
      <w:pgMar w:top="1440" w:right="1133"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00858" w14:textId="77777777" w:rsidR="00B405E0" w:rsidRDefault="00B405E0" w:rsidP="00013302">
      <w:r>
        <w:separator/>
      </w:r>
    </w:p>
  </w:endnote>
  <w:endnote w:type="continuationSeparator" w:id="0">
    <w:p w14:paraId="6EE36C34" w14:textId="77777777" w:rsidR="00B405E0" w:rsidRDefault="00B405E0" w:rsidP="00013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gLiU">
    <w:altName w:val="細明體"/>
    <w:panose1 w:val="02010609000101010101"/>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Courier New"/>
    <w:charset w:val="00"/>
    <w:family w:val="auto"/>
    <w:pitch w:val="default"/>
    <w:sig w:usb0="00000000" w:usb1="00000000" w:usb2="00000000" w:usb3="00000000" w:csb0="0004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ordiaUPC">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avid">
    <w:charset w:val="B1"/>
    <w:family w:val="swiss"/>
    <w:pitch w:val="variable"/>
    <w:sig w:usb0="00000803" w:usb1="00000000" w:usb2="00000000" w:usb3="00000000" w:csb0="0000002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楷体_GB2312">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8DE2A" w14:textId="77777777" w:rsidR="00B405E0" w:rsidRDefault="00B405E0" w:rsidP="00013302">
      <w:r>
        <w:separator/>
      </w:r>
    </w:p>
  </w:footnote>
  <w:footnote w:type="continuationSeparator" w:id="0">
    <w:p w14:paraId="6E9CDFF5" w14:textId="77777777" w:rsidR="00B405E0" w:rsidRDefault="00B405E0" w:rsidP="00013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lvl w:ilvl="0">
      <w:start w:val="1"/>
      <w:numFmt w:val="chineseCounting"/>
      <w:pStyle w:val="2GB2312"/>
      <w:suff w:val="nothing"/>
      <w:lvlText w:val="%1、"/>
      <w:lvlJc w:val="left"/>
      <w:pPr>
        <w:tabs>
          <w:tab w:val="left" w:pos="0"/>
        </w:tabs>
        <w:ind w:left="0" w:firstLine="0"/>
      </w:pPr>
    </w:lvl>
  </w:abstractNum>
  <w:abstractNum w:abstractNumId="1" w15:restartNumberingAfterBreak="0">
    <w:nsid w:val="1B1A7A2A"/>
    <w:multiLevelType w:val="multilevel"/>
    <w:tmpl w:val="1B1A7A2A"/>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B21515"/>
    <w:multiLevelType w:val="singleLevel"/>
    <w:tmpl w:val="1EB21515"/>
    <w:lvl w:ilvl="0">
      <w:start w:val="1"/>
      <w:numFmt w:val="decimal"/>
      <w:suff w:val="nothing"/>
      <w:lvlText w:val="（%1）"/>
      <w:lvlJc w:val="left"/>
    </w:lvl>
  </w:abstractNum>
  <w:abstractNum w:abstractNumId="3" w15:restartNumberingAfterBreak="0">
    <w:nsid w:val="29456AE0"/>
    <w:multiLevelType w:val="multilevel"/>
    <w:tmpl w:val="29456AE0"/>
    <w:lvl w:ilvl="0">
      <w:start w:val="1"/>
      <w:numFmt w:val="decimal"/>
      <w:lvlText w:val="（%1）"/>
      <w:lvlJc w:val="left"/>
      <w:pPr>
        <w:tabs>
          <w:tab w:val="left" w:pos="1200"/>
        </w:tabs>
        <w:ind w:left="1200" w:hanging="720"/>
      </w:pPr>
      <w:rPr>
        <w:rFonts w:hint="default"/>
      </w:rPr>
    </w:lvl>
    <w:lvl w:ilvl="1">
      <w:start w:val="1"/>
      <w:numFmt w:val="lowerLetter"/>
      <w:pStyle w:val="a"/>
      <w:lvlText w:val="%2)"/>
      <w:lvlJc w:val="left"/>
      <w:pPr>
        <w:tabs>
          <w:tab w:val="left" w:pos="1320"/>
        </w:tabs>
        <w:ind w:left="1320" w:hanging="420"/>
      </w:pPr>
    </w:lvl>
    <w:lvl w:ilvl="2">
      <w:start w:val="1"/>
      <w:numFmt w:val="lowerRoman"/>
      <w:pStyle w:val="a0"/>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16cid:durableId="1300920237">
    <w:abstractNumId w:val="3"/>
  </w:num>
  <w:num w:numId="2" w16cid:durableId="1598828185">
    <w:abstractNumId w:val="0"/>
  </w:num>
  <w:num w:numId="3" w16cid:durableId="1708287937">
    <w:abstractNumId w:val="2"/>
  </w:num>
  <w:num w:numId="4" w16cid:durableId="192227613">
    <w:abstractNumId w:val="2"/>
    <w:lvlOverride w:ilvl="0">
      <w:startOverride w:val="1"/>
    </w:lvlOverride>
  </w:num>
  <w:num w:numId="5" w16cid:durableId="808743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83"/>
    <w:rsid w:val="00013302"/>
    <w:rsid w:val="0001687F"/>
    <w:rsid w:val="000349FE"/>
    <w:rsid w:val="0004337F"/>
    <w:rsid w:val="000664E8"/>
    <w:rsid w:val="00067A57"/>
    <w:rsid w:val="000705FA"/>
    <w:rsid w:val="000A625F"/>
    <w:rsid w:val="000D580D"/>
    <w:rsid w:val="000D6095"/>
    <w:rsid w:val="0018058C"/>
    <w:rsid w:val="0018486A"/>
    <w:rsid w:val="00186E3E"/>
    <w:rsid w:val="00190FCF"/>
    <w:rsid w:val="00192A32"/>
    <w:rsid w:val="001E26F4"/>
    <w:rsid w:val="001F4031"/>
    <w:rsid w:val="001F73E2"/>
    <w:rsid w:val="00232CC4"/>
    <w:rsid w:val="00277BCB"/>
    <w:rsid w:val="00282579"/>
    <w:rsid w:val="00287350"/>
    <w:rsid w:val="002C07E8"/>
    <w:rsid w:val="002D72B7"/>
    <w:rsid w:val="00334201"/>
    <w:rsid w:val="00345040"/>
    <w:rsid w:val="003B007B"/>
    <w:rsid w:val="003E1CB0"/>
    <w:rsid w:val="003E6B2E"/>
    <w:rsid w:val="00420658"/>
    <w:rsid w:val="00471A79"/>
    <w:rsid w:val="0050568E"/>
    <w:rsid w:val="00557E60"/>
    <w:rsid w:val="0057520C"/>
    <w:rsid w:val="005858BB"/>
    <w:rsid w:val="005C3EF6"/>
    <w:rsid w:val="005D3874"/>
    <w:rsid w:val="006004EA"/>
    <w:rsid w:val="00613D14"/>
    <w:rsid w:val="00623DAB"/>
    <w:rsid w:val="006360A5"/>
    <w:rsid w:val="0066352F"/>
    <w:rsid w:val="00672076"/>
    <w:rsid w:val="006C404F"/>
    <w:rsid w:val="006F74C9"/>
    <w:rsid w:val="00723660"/>
    <w:rsid w:val="007809F3"/>
    <w:rsid w:val="007E5DFF"/>
    <w:rsid w:val="00801831"/>
    <w:rsid w:val="0080218C"/>
    <w:rsid w:val="008565FF"/>
    <w:rsid w:val="008C59D5"/>
    <w:rsid w:val="0090615A"/>
    <w:rsid w:val="00943292"/>
    <w:rsid w:val="00960F1F"/>
    <w:rsid w:val="0099015F"/>
    <w:rsid w:val="009D12DA"/>
    <w:rsid w:val="00A60F3B"/>
    <w:rsid w:val="00AC773F"/>
    <w:rsid w:val="00AF6CF5"/>
    <w:rsid w:val="00B36CA3"/>
    <w:rsid w:val="00B405E0"/>
    <w:rsid w:val="00BA3283"/>
    <w:rsid w:val="00BD3BE0"/>
    <w:rsid w:val="00C20D6F"/>
    <w:rsid w:val="00C64970"/>
    <w:rsid w:val="00C91525"/>
    <w:rsid w:val="00CA4188"/>
    <w:rsid w:val="00CF1E1C"/>
    <w:rsid w:val="00D234EB"/>
    <w:rsid w:val="00D5095F"/>
    <w:rsid w:val="00DE7895"/>
    <w:rsid w:val="00E370BB"/>
    <w:rsid w:val="00E558F5"/>
    <w:rsid w:val="00E769A3"/>
    <w:rsid w:val="00E85D9C"/>
    <w:rsid w:val="00EA1AE0"/>
    <w:rsid w:val="00F503CA"/>
    <w:rsid w:val="00F777EB"/>
    <w:rsid w:val="00F94655"/>
    <w:rsid w:val="00FC5762"/>
    <w:rsid w:val="00FD3979"/>
    <w:rsid w:val="00FF0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F429F"/>
  <w15:chartTrackingRefBased/>
  <w15:docId w15:val="{95F6240B-AE39-4C74-8E04-0D2D8C4C5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39"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iPriority="0" w:unhideWhenUsed="1" w:qFormat="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qFormat="1"/>
    <w:lsdException w:name="HTML Address" w:semiHidden="1" w:unhideWhenUsed="1"/>
    <w:lsdException w:name="HTML Cite" w:semiHidden="1" w:unhideWhenUsed="1" w:qFormat="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nhideWhenUsed="1" w:qFormat="1"/>
    <w:lsdException w:name="HTML Sample" w:semiHidden="1" w:uiPriority="0"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13302"/>
    <w:pPr>
      <w:widowControl w:val="0"/>
      <w:jc w:val="both"/>
    </w:pPr>
    <w:rPr>
      <w:rFonts w:ascii="Times New Roman" w:eastAsia="宋体" w:hAnsi="Times New Roman" w:cs="Times New Roman"/>
      <w:kern w:val="28"/>
      <w:sz w:val="28"/>
      <w:szCs w:val="20"/>
      <w14:ligatures w14:val="none"/>
    </w:rPr>
  </w:style>
  <w:style w:type="paragraph" w:styleId="1">
    <w:name w:val="heading 1"/>
    <w:basedOn w:val="a1"/>
    <w:next w:val="a1"/>
    <w:link w:val="10"/>
    <w:qFormat/>
    <w:rsid w:val="003E6B2E"/>
    <w:pPr>
      <w:keepNext/>
      <w:keepLines/>
      <w:spacing w:before="340" w:after="330" w:line="576" w:lineRule="auto"/>
      <w:outlineLvl w:val="0"/>
    </w:pPr>
    <w:rPr>
      <w:b/>
      <w:bCs/>
      <w:kern w:val="44"/>
      <w:sz w:val="44"/>
      <w:szCs w:val="44"/>
    </w:rPr>
  </w:style>
  <w:style w:type="paragraph" w:styleId="2">
    <w:name w:val="heading 2"/>
    <w:basedOn w:val="a1"/>
    <w:next w:val="a1"/>
    <w:link w:val="20"/>
    <w:unhideWhenUsed/>
    <w:qFormat/>
    <w:rsid w:val="0001330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1"/>
    <w:next w:val="a1"/>
    <w:link w:val="30"/>
    <w:unhideWhenUsed/>
    <w:qFormat/>
    <w:rsid w:val="00186E3E"/>
    <w:pPr>
      <w:keepNext/>
      <w:keepLines/>
      <w:spacing w:before="260" w:after="260" w:line="416" w:lineRule="auto"/>
      <w:outlineLvl w:val="2"/>
    </w:pPr>
    <w:rPr>
      <w:b/>
      <w:bCs/>
      <w:sz w:val="32"/>
      <w:szCs w:val="32"/>
    </w:rPr>
  </w:style>
  <w:style w:type="paragraph" w:styleId="4">
    <w:name w:val="heading 4"/>
    <w:basedOn w:val="a1"/>
    <w:next w:val="a1"/>
    <w:link w:val="40"/>
    <w:qFormat/>
    <w:rsid w:val="00013302"/>
    <w:pPr>
      <w:keepNext/>
      <w:keepLines/>
      <w:spacing w:before="280" w:after="290" w:line="376" w:lineRule="auto"/>
      <w:outlineLvl w:val="3"/>
    </w:pPr>
    <w:rPr>
      <w:rFonts w:ascii="Arial" w:eastAsia="黑体" w:hAnsi="Arial"/>
      <w:b/>
      <w:bCs/>
      <w:szCs w:val="28"/>
    </w:rPr>
  </w:style>
  <w:style w:type="paragraph" w:styleId="5">
    <w:name w:val="heading 5"/>
    <w:basedOn w:val="a1"/>
    <w:next w:val="a1"/>
    <w:link w:val="50"/>
    <w:qFormat/>
    <w:rsid w:val="003E6B2E"/>
    <w:pPr>
      <w:keepNext/>
      <w:keepLines/>
      <w:spacing w:before="280" w:after="290" w:line="372" w:lineRule="auto"/>
      <w:outlineLvl w:val="4"/>
    </w:pPr>
    <w:rPr>
      <w:b/>
      <w:bCs/>
      <w:kern w:val="2"/>
      <w:szCs w:val="28"/>
    </w:rPr>
  </w:style>
  <w:style w:type="paragraph" w:styleId="6">
    <w:name w:val="heading 6"/>
    <w:basedOn w:val="a1"/>
    <w:next w:val="a1"/>
    <w:link w:val="61"/>
    <w:qFormat/>
    <w:rsid w:val="003E6B2E"/>
    <w:pPr>
      <w:keepNext/>
      <w:keepLines/>
      <w:spacing w:before="240" w:after="64" w:line="320" w:lineRule="auto"/>
      <w:outlineLvl w:val="5"/>
    </w:pPr>
    <w:rPr>
      <w:rFonts w:ascii="等线 Light" w:eastAsia="等线 Light" w:hAnsi="等线 Light"/>
      <w:b/>
      <w:bCs/>
      <w:sz w:val="24"/>
      <w:szCs w:val="24"/>
    </w:rPr>
  </w:style>
  <w:style w:type="paragraph" w:styleId="8">
    <w:name w:val="heading 8"/>
    <w:basedOn w:val="a1"/>
    <w:next w:val="a1"/>
    <w:link w:val="80"/>
    <w:uiPriority w:val="9"/>
    <w:unhideWhenUsed/>
    <w:qFormat/>
    <w:rsid w:val="003E6B2E"/>
    <w:pPr>
      <w:keepNext/>
      <w:keepLines/>
      <w:spacing w:before="240" w:after="64" w:line="320" w:lineRule="auto"/>
      <w:outlineLvl w:val="7"/>
    </w:pPr>
    <w:rPr>
      <w:rFonts w:ascii="等线 Light" w:eastAsia="等线 Light" w:hAnsi="等线 Light"/>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qFormat/>
    <w:rsid w:val="00013302"/>
    <w:pPr>
      <w:tabs>
        <w:tab w:val="center" w:pos="4153"/>
        <w:tab w:val="right" w:pos="8306"/>
      </w:tabs>
      <w:snapToGrid w:val="0"/>
      <w:jc w:val="center"/>
    </w:pPr>
    <w:rPr>
      <w:sz w:val="18"/>
      <w:szCs w:val="18"/>
    </w:rPr>
  </w:style>
  <w:style w:type="character" w:customStyle="1" w:styleId="a6">
    <w:name w:val="页眉 字符"/>
    <w:basedOn w:val="a2"/>
    <w:link w:val="a5"/>
    <w:qFormat/>
    <w:rsid w:val="00013302"/>
    <w:rPr>
      <w:sz w:val="18"/>
      <w:szCs w:val="18"/>
    </w:rPr>
  </w:style>
  <w:style w:type="paragraph" w:styleId="a7">
    <w:name w:val="footer"/>
    <w:basedOn w:val="a1"/>
    <w:link w:val="a8"/>
    <w:uiPriority w:val="99"/>
    <w:unhideWhenUsed/>
    <w:qFormat/>
    <w:rsid w:val="00013302"/>
    <w:pPr>
      <w:tabs>
        <w:tab w:val="center" w:pos="4153"/>
        <w:tab w:val="right" w:pos="8306"/>
      </w:tabs>
      <w:snapToGrid w:val="0"/>
      <w:jc w:val="left"/>
    </w:pPr>
    <w:rPr>
      <w:sz w:val="18"/>
      <w:szCs w:val="18"/>
    </w:rPr>
  </w:style>
  <w:style w:type="character" w:customStyle="1" w:styleId="a8">
    <w:name w:val="页脚 字符"/>
    <w:basedOn w:val="a2"/>
    <w:link w:val="a7"/>
    <w:uiPriority w:val="99"/>
    <w:qFormat/>
    <w:rsid w:val="00013302"/>
    <w:rPr>
      <w:sz w:val="18"/>
      <w:szCs w:val="18"/>
    </w:rPr>
  </w:style>
  <w:style w:type="character" w:customStyle="1" w:styleId="40">
    <w:name w:val="标题 4 字符"/>
    <w:basedOn w:val="a2"/>
    <w:link w:val="4"/>
    <w:rsid w:val="00013302"/>
    <w:rPr>
      <w:rFonts w:ascii="Arial" w:eastAsia="黑体" w:hAnsi="Arial" w:cs="Times New Roman"/>
      <w:b/>
      <w:bCs/>
      <w:kern w:val="28"/>
      <w:sz w:val="28"/>
      <w:szCs w:val="28"/>
      <w14:ligatures w14:val="none"/>
    </w:rPr>
  </w:style>
  <w:style w:type="paragraph" w:customStyle="1" w:styleId="60">
    <w:name w:val="样式60"/>
    <w:basedOn w:val="2"/>
    <w:qFormat/>
    <w:rsid w:val="00013302"/>
    <w:pPr>
      <w:spacing w:before="0" w:after="0" w:line="360" w:lineRule="auto"/>
      <w:jc w:val="center"/>
    </w:pPr>
    <w:rPr>
      <w:rFonts w:ascii="Arial" w:eastAsia="宋体" w:hAnsi="Arial" w:cs="Times New Roman"/>
    </w:rPr>
  </w:style>
  <w:style w:type="character" w:customStyle="1" w:styleId="20">
    <w:name w:val="标题 2 字符"/>
    <w:basedOn w:val="a2"/>
    <w:link w:val="2"/>
    <w:qFormat/>
    <w:rsid w:val="00013302"/>
    <w:rPr>
      <w:rFonts w:asciiTheme="majorHAnsi" w:eastAsiaTheme="majorEastAsia" w:hAnsiTheme="majorHAnsi" w:cstheme="majorBidi"/>
      <w:b/>
      <w:bCs/>
      <w:kern w:val="28"/>
      <w:sz w:val="32"/>
      <w:szCs w:val="32"/>
      <w14:ligatures w14:val="none"/>
    </w:rPr>
  </w:style>
  <w:style w:type="paragraph" w:styleId="a9">
    <w:name w:val="Date"/>
    <w:basedOn w:val="a1"/>
    <w:next w:val="a1"/>
    <w:link w:val="aa"/>
    <w:unhideWhenUsed/>
    <w:qFormat/>
    <w:rsid w:val="0018486A"/>
    <w:pPr>
      <w:ind w:leftChars="2500" w:left="100"/>
    </w:pPr>
  </w:style>
  <w:style w:type="character" w:customStyle="1" w:styleId="aa">
    <w:name w:val="日期 字符"/>
    <w:basedOn w:val="a2"/>
    <w:link w:val="a9"/>
    <w:uiPriority w:val="99"/>
    <w:semiHidden/>
    <w:rsid w:val="0018486A"/>
    <w:rPr>
      <w:rFonts w:ascii="Times New Roman" w:eastAsia="宋体" w:hAnsi="Times New Roman" w:cs="Times New Roman"/>
      <w:kern w:val="28"/>
      <w:sz w:val="28"/>
      <w:szCs w:val="20"/>
      <w14:ligatures w14:val="none"/>
    </w:rPr>
  </w:style>
  <w:style w:type="character" w:customStyle="1" w:styleId="4Char">
    <w:name w:val="目录4 Char"/>
    <w:link w:val="41"/>
    <w:qFormat/>
    <w:rsid w:val="0090615A"/>
    <w:rPr>
      <w:rFonts w:ascii="黑体" w:hAnsi="黑体"/>
      <w:sz w:val="24"/>
    </w:rPr>
  </w:style>
  <w:style w:type="paragraph" w:customStyle="1" w:styleId="41">
    <w:name w:val="目录4"/>
    <w:basedOn w:val="a1"/>
    <w:link w:val="4Char"/>
    <w:qFormat/>
    <w:rsid w:val="0090615A"/>
    <w:pPr>
      <w:spacing w:beforeLines="50" w:before="156" w:afterLines="50" w:after="156" w:line="400" w:lineRule="exact"/>
    </w:pPr>
    <w:rPr>
      <w:rFonts w:ascii="黑体" w:eastAsiaTheme="minorEastAsia" w:hAnsi="黑体" w:cstheme="minorBidi"/>
      <w:kern w:val="2"/>
      <w:sz w:val="24"/>
      <w:szCs w:val="22"/>
      <w14:ligatures w14:val="standardContextual"/>
    </w:rPr>
  </w:style>
  <w:style w:type="character" w:customStyle="1" w:styleId="30">
    <w:name w:val="标题 3 字符"/>
    <w:basedOn w:val="a2"/>
    <w:link w:val="3"/>
    <w:qFormat/>
    <w:rsid w:val="00186E3E"/>
    <w:rPr>
      <w:rFonts w:ascii="Times New Roman" w:eastAsia="宋体" w:hAnsi="Times New Roman" w:cs="Times New Roman"/>
      <w:b/>
      <w:bCs/>
      <w:kern w:val="28"/>
      <w:sz w:val="32"/>
      <w:szCs w:val="32"/>
      <w14:ligatures w14:val="none"/>
    </w:rPr>
  </w:style>
  <w:style w:type="character" w:customStyle="1" w:styleId="10">
    <w:name w:val="标题 1 字符"/>
    <w:basedOn w:val="a2"/>
    <w:link w:val="1"/>
    <w:qFormat/>
    <w:rsid w:val="003E6B2E"/>
    <w:rPr>
      <w:rFonts w:ascii="Times New Roman" w:eastAsia="宋体" w:hAnsi="Times New Roman" w:cs="Times New Roman"/>
      <w:b/>
      <w:bCs/>
      <w:kern w:val="44"/>
      <w:sz w:val="44"/>
      <w:szCs w:val="44"/>
      <w14:ligatures w14:val="none"/>
    </w:rPr>
  </w:style>
  <w:style w:type="character" w:customStyle="1" w:styleId="50">
    <w:name w:val="标题 5 字符"/>
    <w:basedOn w:val="a2"/>
    <w:link w:val="5"/>
    <w:qFormat/>
    <w:rsid w:val="003E6B2E"/>
    <w:rPr>
      <w:rFonts w:ascii="Times New Roman" w:eastAsia="宋体" w:hAnsi="Times New Roman" w:cs="Times New Roman"/>
      <w:b/>
      <w:bCs/>
      <w:sz w:val="28"/>
      <w:szCs w:val="28"/>
      <w14:ligatures w14:val="none"/>
    </w:rPr>
  </w:style>
  <w:style w:type="character" w:customStyle="1" w:styleId="62">
    <w:name w:val="标题 6 字符"/>
    <w:basedOn w:val="a2"/>
    <w:uiPriority w:val="9"/>
    <w:semiHidden/>
    <w:qFormat/>
    <w:rsid w:val="003E6B2E"/>
    <w:rPr>
      <w:rFonts w:asciiTheme="majorHAnsi" w:eastAsiaTheme="majorEastAsia" w:hAnsiTheme="majorHAnsi" w:cstheme="majorBidi"/>
      <w:b/>
      <w:bCs/>
      <w:kern w:val="28"/>
      <w:sz w:val="24"/>
      <w:szCs w:val="24"/>
      <w14:ligatures w14:val="none"/>
    </w:rPr>
  </w:style>
  <w:style w:type="character" w:customStyle="1" w:styleId="80">
    <w:name w:val="标题 8 字符"/>
    <w:basedOn w:val="a2"/>
    <w:link w:val="8"/>
    <w:uiPriority w:val="9"/>
    <w:qFormat/>
    <w:rsid w:val="003E6B2E"/>
    <w:rPr>
      <w:rFonts w:ascii="等线 Light" w:eastAsia="等线 Light" w:hAnsi="等线 Light" w:cs="Times New Roman"/>
      <w:sz w:val="24"/>
      <w:szCs w:val="24"/>
      <w14:ligatures w14:val="none"/>
    </w:rPr>
  </w:style>
  <w:style w:type="numbering" w:customStyle="1" w:styleId="11">
    <w:name w:val="无列表1"/>
    <w:next w:val="a4"/>
    <w:uiPriority w:val="99"/>
    <w:semiHidden/>
    <w:unhideWhenUsed/>
    <w:rsid w:val="003E6B2E"/>
  </w:style>
  <w:style w:type="paragraph" w:styleId="TOC7">
    <w:name w:val="toc 7"/>
    <w:basedOn w:val="a1"/>
    <w:next w:val="a1"/>
    <w:qFormat/>
    <w:rsid w:val="003E6B2E"/>
    <w:pPr>
      <w:ind w:left="1260"/>
      <w:jc w:val="left"/>
    </w:pPr>
    <w:rPr>
      <w:kern w:val="2"/>
      <w:sz w:val="18"/>
      <w:szCs w:val="18"/>
    </w:rPr>
  </w:style>
  <w:style w:type="paragraph" w:styleId="ab">
    <w:name w:val="table of authorities"/>
    <w:basedOn w:val="a1"/>
    <w:next w:val="a1"/>
    <w:qFormat/>
    <w:rsid w:val="003E6B2E"/>
    <w:pPr>
      <w:ind w:leftChars="200" w:left="200"/>
    </w:pPr>
    <w:rPr>
      <w:kern w:val="2"/>
      <w:sz w:val="21"/>
      <w:szCs w:val="24"/>
    </w:rPr>
  </w:style>
  <w:style w:type="paragraph" w:styleId="ac">
    <w:name w:val="Normal Indent"/>
    <w:basedOn w:val="a1"/>
    <w:qFormat/>
    <w:rsid w:val="003E6B2E"/>
    <w:pPr>
      <w:ind w:firstLineChars="200" w:firstLine="200"/>
    </w:pPr>
    <w:rPr>
      <w:kern w:val="2"/>
      <w:sz w:val="21"/>
      <w:szCs w:val="24"/>
    </w:rPr>
  </w:style>
  <w:style w:type="paragraph" w:styleId="ad">
    <w:name w:val="Document Map"/>
    <w:basedOn w:val="a1"/>
    <w:link w:val="ae"/>
    <w:qFormat/>
    <w:rsid w:val="003E6B2E"/>
    <w:pPr>
      <w:shd w:val="clear" w:color="auto" w:fill="000080"/>
    </w:pPr>
    <w:rPr>
      <w:kern w:val="2"/>
      <w:sz w:val="21"/>
      <w:szCs w:val="24"/>
    </w:rPr>
  </w:style>
  <w:style w:type="character" w:customStyle="1" w:styleId="ae">
    <w:name w:val="文档结构图 字符"/>
    <w:basedOn w:val="a2"/>
    <w:link w:val="ad"/>
    <w:rsid w:val="003E6B2E"/>
    <w:rPr>
      <w:rFonts w:ascii="Times New Roman" w:eastAsia="宋体" w:hAnsi="Times New Roman" w:cs="Times New Roman"/>
      <w:szCs w:val="24"/>
      <w:shd w:val="clear" w:color="auto" w:fill="000080"/>
      <w14:ligatures w14:val="none"/>
    </w:rPr>
  </w:style>
  <w:style w:type="paragraph" w:styleId="af">
    <w:name w:val="annotation text"/>
    <w:basedOn w:val="a1"/>
    <w:link w:val="af0"/>
    <w:uiPriority w:val="99"/>
    <w:qFormat/>
    <w:rsid w:val="003E6B2E"/>
    <w:pPr>
      <w:jc w:val="left"/>
    </w:pPr>
    <w:rPr>
      <w:rFonts w:ascii="宋体"/>
      <w:color w:val="0000FF"/>
      <w:kern w:val="2"/>
      <w:sz w:val="24"/>
      <w:szCs w:val="24"/>
    </w:rPr>
  </w:style>
  <w:style w:type="character" w:customStyle="1" w:styleId="af0">
    <w:name w:val="批注文字 字符"/>
    <w:basedOn w:val="a2"/>
    <w:link w:val="af"/>
    <w:uiPriority w:val="99"/>
    <w:qFormat/>
    <w:rsid w:val="003E6B2E"/>
    <w:rPr>
      <w:rFonts w:ascii="宋体" w:eastAsia="宋体" w:hAnsi="Times New Roman" w:cs="Times New Roman"/>
      <w:color w:val="0000FF"/>
      <w:sz w:val="24"/>
      <w:szCs w:val="24"/>
      <w14:ligatures w14:val="none"/>
    </w:rPr>
  </w:style>
  <w:style w:type="paragraph" w:styleId="31">
    <w:name w:val="Body Text 3"/>
    <w:basedOn w:val="a1"/>
    <w:link w:val="32"/>
    <w:qFormat/>
    <w:rsid w:val="003E6B2E"/>
    <w:pPr>
      <w:spacing w:after="120"/>
    </w:pPr>
    <w:rPr>
      <w:kern w:val="2"/>
      <w:sz w:val="16"/>
      <w:szCs w:val="16"/>
    </w:rPr>
  </w:style>
  <w:style w:type="character" w:customStyle="1" w:styleId="32">
    <w:name w:val="正文文本 3 字符"/>
    <w:basedOn w:val="a2"/>
    <w:link w:val="31"/>
    <w:qFormat/>
    <w:rsid w:val="003E6B2E"/>
    <w:rPr>
      <w:rFonts w:ascii="Times New Roman" w:eastAsia="宋体" w:hAnsi="Times New Roman" w:cs="Times New Roman"/>
      <w:sz w:val="16"/>
      <w:szCs w:val="16"/>
      <w14:ligatures w14:val="none"/>
    </w:rPr>
  </w:style>
  <w:style w:type="paragraph" w:styleId="af1">
    <w:name w:val="Body Text"/>
    <w:basedOn w:val="a1"/>
    <w:link w:val="af2"/>
    <w:uiPriority w:val="99"/>
    <w:qFormat/>
    <w:rsid w:val="003E6B2E"/>
    <w:pPr>
      <w:spacing w:after="120"/>
    </w:pPr>
    <w:rPr>
      <w:kern w:val="2"/>
      <w:sz w:val="21"/>
      <w:szCs w:val="24"/>
    </w:rPr>
  </w:style>
  <w:style w:type="character" w:customStyle="1" w:styleId="af2">
    <w:name w:val="正文文本 字符"/>
    <w:basedOn w:val="a2"/>
    <w:link w:val="af1"/>
    <w:uiPriority w:val="99"/>
    <w:qFormat/>
    <w:rsid w:val="003E6B2E"/>
    <w:rPr>
      <w:rFonts w:ascii="Times New Roman" w:eastAsia="宋体" w:hAnsi="Times New Roman" w:cs="Times New Roman"/>
      <w:szCs w:val="24"/>
      <w14:ligatures w14:val="none"/>
    </w:rPr>
  </w:style>
  <w:style w:type="paragraph" w:styleId="af3">
    <w:name w:val="Body Text Indent"/>
    <w:basedOn w:val="a1"/>
    <w:link w:val="af4"/>
    <w:qFormat/>
    <w:rsid w:val="003E6B2E"/>
    <w:pPr>
      <w:spacing w:line="360" w:lineRule="auto"/>
      <w:ind w:firstLine="480"/>
    </w:pPr>
    <w:rPr>
      <w:kern w:val="2"/>
      <w:sz w:val="24"/>
    </w:rPr>
  </w:style>
  <w:style w:type="character" w:customStyle="1" w:styleId="af4">
    <w:name w:val="正文文本缩进 字符"/>
    <w:basedOn w:val="a2"/>
    <w:link w:val="af3"/>
    <w:rsid w:val="003E6B2E"/>
    <w:rPr>
      <w:rFonts w:ascii="Times New Roman" w:eastAsia="宋体" w:hAnsi="Times New Roman" w:cs="Times New Roman"/>
      <w:sz w:val="24"/>
      <w:szCs w:val="20"/>
      <w14:ligatures w14:val="none"/>
    </w:rPr>
  </w:style>
  <w:style w:type="paragraph" w:styleId="TOC5">
    <w:name w:val="toc 5"/>
    <w:basedOn w:val="a1"/>
    <w:next w:val="a1"/>
    <w:link w:val="TOC50"/>
    <w:qFormat/>
    <w:rsid w:val="003E6B2E"/>
    <w:pPr>
      <w:ind w:left="840"/>
      <w:jc w:val="left"/>
    </w:pPr>
    <w:rPr>
      <w:kern w:val="2"/>
      <w:sz w:val="18"/>
      <w:szCs w:val="18"/>
    </w:rPr>
  </w:style>
  <w:style w:type="paragraph" w:styleId="TOC3">
    <w:name w:val="toc 3"/>
    <w:basedOn w:val="a1"/>
    <w:next w:val="a1"/>
    <w:link w:val="TOC30"/>
    <w:uiPriority w:val="39"/>
    <w:qFormat/>
    <w:rsid w:val="003E6B2E"/>
    <w:pPr>
      <w:ind w:left="420"/>
      <w:jc w:val="left"/>
    </w:pPr>
    <w:rPr>
      <w:i/>
      <w:iCs/>
      <w:kern w:val="2"/>
      <w:sz w:val="20"/>
    </w:rPr>
  </w:style>
  <w:style w:type="paragraph" w:styleId="af5">
    <w:name w:val="Plain Text"/>
    <w:basedOn w:val="a1"/>
    <w:link w:val="12"/>
    <w:qFormat/>
    <w:rsid w:val="003E6B2E"/>
    <w:rPr>
      <w:rFonts w:ascii="宋体"/>
      <w:kern w:val="2"/>
      <w:sz w:val="21"/>
      <w:szCs w:val="21"/>
    </w:rPr>
  </w:style>
  <w:style w:type="character" w:customStyle="1" w:styleId="af6">
    <w:name w:val="纯文本 字符"/>
    <w:basedOn w:val="a2"/>
    <w:semiHidden/>
    <w:qFormat/>
    <w:rsid w:val="003E6B2E"/>
    <w:rPr>
      <w:rFonts w:asciiTheme="minorEastAsia" w:hAnsi="Courier New" w:cs="Courier New"/>
      <w:kern w:val="28"/>
      <w:sz w:val="28"/>
      <w:szCs w:val="20"/>
      <w14:ligatures w14:val="none"/>
    </w:rPr>
  </w:style>
  <w:style w:type="paragraph" w:styleId="TOC8">
    <w:name w:val="toc 8"/>
    <w:basedOn w:val="a1"/>
    <w:next w:val="a1"/>
    <w:qFormat/>
    <w:rsid w:val="003E6B2E"/>
    <w:pPr>
      <w:ind w:left="1470"/>
      <w:jc w:val="left"/>
    </w:pPr>
    <w:rPr>
      <w:kern w:val="2"/>
      <w:sz w:val="18"/>
      <w:szCs w:val="18"/>
    </w:rPr>
  </w:style>
  <w:style w:type="paragraph" w:styleId="21">
    <w:name w:val="Body Text Indent 2"/>
    <w:basedOn w:val="a1"/>
    <w:link w:val="22"/>
    <w:qFormat/>
    <w:rsid w:val="003E6B2E"/>
    <w:pPr>
      <w:spacing w:after="120" w:line="480" w:lineRule="auto"/>
      <w:ind w:leftChars="200" w:left="200"/>
    </w:pPr>
    <w:rPr>
      <w:kern w:val="2"/>
      <w:sz w:val="21"/>
      <w:szCs w:val="24"/>
    </w:rPr>
  </w:style>
  <w:style w:type="character" w:customStyle="1" w:styleId="22">
    <w:name w:val="正文文本缩进 2 字符"/>
    <w:basedOn w:val="a2"/>
    <w:link w:val="21"/>
    <w:rsid w:val="003E6B2E"/>
    <w:rPr>
      <w:rFonts w:ascii="Times New Roman" w:eastAsia="宋体" w:hAnsi="Times New Roman" w:cs="Times New Roman"/>
      <w:szCs w:val="24"/>
      <w14:ligatures w14:val="none"/>
    </w:rPr>
  </w:style>
  <w:style w:type="paragraph" w:styleId="af7">
    <w:name w:val="endnote text"/>
    <w:basedOn w:val="a1"/>
    <w:link w:val="af8"/>
    <w:qFormat/>
    <w:rsid w:val="003E6B2E"/>
    <w:pPr>
      <w:snapToGrid w:val="0"/>
      <w:jc w:val="left"/>
    </w:pPr>
    <w:rPr>
      <w:kern w:val="2"/>
      <w:sz w:val="21"/>
      <w:szCs w:val="24"/>
    </w:rPr>
  </w:style>
  <w:style w:type="character" w:customStyle="1" w:styleId="af8">
    <w:name w:val="尾注文本 字符"/>
    <w:basedOn w:val="a2"/>
    <w:link w:val="af7"/>
    <w:rsid w:val="003E6B2E"/>
    <w:rPr>
      <w:rFonts w:ascii="Times New Roman" w:eastAsia="宋体" w:hAnsi="Times New Roman" w:cs="Times New Roman"/>
      <w:szCs w:val="24"/>
      <w14:ligatures w14:val="none"/>
    </w:rPr>
  </w:style>
  <w:style w:type="paragraph" w:styleId="af9">
    <w:name w:val="Balloon Text"/>
    <w:basedOn w:val="a1"/>
    <w:link w:val="afa"/>
    <w:qFormat/>
    <w:rsid w:val="003E6B2E"/>
    <w:rPr>
      <w:kern w:val="2"/>
      <w:sz w:val="18"/>
      <w:szCs w:val="18"/>
    </w:rPr>
  </w:style>
  <w:style w:type="character" w:customStyle="1" w:styleId="afa">
    <w:name w:val="批注框文本 字符"/>
    <w:basedOn w:val="a2"/>
    <w:link w:val="af9"/>
    <w:rsid w:val="003E6B2E"/>
    <w:rPr>
      <w:rFonts w:ascii="Times New Roman" w:eastAsia="宋体" w:hAnsi="Times New Roman" w:cs="Times New Roman"/>
      <w:sz w:val="18"/>
      <w:szCs w:val="18"/>
      <w14:ligatures w14:val="none"/>
    </w:rPr>
  </w:style>
  <w:style w:type="paragraph" w:styleId="TOC1">
    <w:name w:val="toc 1"/>
    <w:basedOn w:val="a1"/>
    <w:next w:val="a1"/>
    <w:uiPriority w:val="39"/>
    <w:qFormat/>
    <w:rsid w:val="003E6B2E"/>
    <w:pPr>
      <w:tabs>
        <w:tab w:val="right" w:leader="dot" w:pos="9458"/>
      </w:tabs>
      <w:spacing w:before="120" w:after="120" w:line="360" w:lineRule="auto"/>
      <w:jc w:val="left"/>
    </w:pPr>
    <w:rPr>
      <w:b/>
      <w:bCs/>
      <w:caps/>
      <w:kern w:val="2"/>
      <w:sz w:val="20"/>
    </w:rPr>
  </w:style>
  <w:style w:type="paragraph" w:styleId="TOC4">
    <w:name w:val="toc 4"/>
    <w:basedOn w:val="a1"/>
    <w:next w:val="a1"/>
    <w:qFormat/>
    <w:rsid w:val="003E6B2E"/>
    <w:pPr>
      <w:ind w:left="630"/>
      <w:jc w:val="left"/>
    </w:pPr>
    <w:rPr>
      <w:kern w:val="2"/>
      <w:sz w:val="18"/>
      <w:szCs w:val="18"/>
    </w:rPr>
  </w:style>
  <w:style w:type="paragraph" w:styleId="13">
    <w:name w:val="index 1"/>
    <w:basedOn w:val="a1"/>
    <w:next w:val="a1"/>
    <w:autoRedefine/>
    <w:unhideWhenUsed/>
    <w:qFormat/>
    <w:rsid w:val="003E6B2E"/>
  </w:style>
  <w:style w:type="paragraph" w:styleId="afb">
    <w:name w:val="index heading"/>
    <w:basedOn w:val="a1"/>
    <w:next w:val="13"/>
    <w:qFormat/>
    <w:rsid w:val="003E6B2E"/>
    <w:rPr>
      <w:kern w:val="2"/>
      <w:sz w:val="21"/>
      <w:szCs w:val="24"/>
    </w:rPr>
  </w:style>
  <w:style w:type="paragraph" w:styleId="afc">
    <w:name w:val="Subtitle"/>
    <w:basedOn w:val="a1"/>
    <w:next w:val="a1"/>
    <w:link w:val="14"/>
    <w:qFormat/>
    <w:rsid w:val="003E6B2E"/>
    <w:pPr>
      <w:spacing w:before="240" w:after="60" w:line="312" w:lineRule="auto"/>
      <w:jc w:val="center"/>
      <w:outlineLvl w:val="1"/>
    </w:pPr>
    <w:rPr>
      <w:rFonts w:ascii="Cambria" w:hAnsi="Cambria"/>
      <w:b/>
      <w:bCs/>
      <w:sz w:val="32"/>
      <w:szCs w:val="32"/>
    </w:rPr>
  </w:style>
  <w:style w:type="character" w:customStyle="1" w:styleId="afd">
    <w:name w:val="副标题 字符"/>
    <w:basedOn w:val="a2"/>
    <w:uiPriority w:val="11"/>
    <w:qFormat/>
    <w:rsid w:val="003E6B2E"/>
    <w:rPr>
      <w:b/>
      <w:bCs/>
      <w:kern w:val="28"/>
      <w:sz w:val="32"/>
      <w:szCs w:val="32"/>
      <w14:ligatures w14:val="none"/>
    </w:rPr>
  </w:style>
  <w:style w:type="paragraph" w:styleId="afe">
    <w:name w:val="List"/>
    <w:basedOn w:val="a1"/>
    <w:qFormat/>
    <w:rsid w:val="003E6B2E"/>
    <w:pPr>
      <w:autoSpaceDE w:val="0"/>
      <w:autoSpaceDN w:val="0"/>
      <w:adjustRightInd w:val="0"/>
      <w:ind w:left="360" w:hanging="360"/>
      <w:jc w:val="left"/>
      <w:textAlignment w:val="baseline"/>
    </w:pPr>
    <w:rPr>
      <w:rFonts w:ascii="宋体"/>
      <w:b/>
      <w:kern w:val="0"/>
      <w:sz w:val="20"/>
    </w:rPr>
  </w:style>
  <w:style w:type="paragraph" w:styleId="aff">
    <w:name w:val="footnote text"/>
    <w:basedOn w:val="a1"/>
    <w:link w:val="aff0"/>
    <w:qFormat/>
    <w:rsid w:val="003E6B2E"/>
    <w:pPr>
      <w:snapToGrid w:val="0"/>
      <w:jc w:val="left"/>
    </w:pPr>
    <w:rPr>
      <w:kern w:val="2"/>
      <w:sz w:val="18"/>
      <w:szCs w:val="18"/>
    </w:rPr>
  </w:style>
  <w:style w:type="character" w:customStyle="1" w:styleId="aff0">
    <w:name w:val="脚注文本 字符"/>
    <w:basedOn w:val="a2"/>
    <w:link w:val="aff"/>
    <w:qFormat/>
    <w:rsid w:val="003E6B2E"/>
    <w:rPr>
      <w:rFonts w:ascii="Times New Roman" w:eastAsia="宋体" w:hAnsi="Times New Roman" w:cs="Times New Roman"/>
      <w:sz w:val="18"/>
      <w:szCs w:val="18"/>
      <w14:ligatures w14:val="none"/>
    </w:rPr>
  </w:style>
  <w:style w:type="paragraph" w:styleId="TOC6">
    <w:name w:val="toc 6"/>
    <w:basedOn w:val="a1"/>
    <w:next w:val="a1"/>
    <w:uiPriority w:val="39"/>
    <w:qFormat/>
    <w:rsid w:val="003E6B2E"/>
    <w:pPr>
      <w:ind w:left="1050"/>
      <w:jc w:val="left"/>
    </w:pPr>
    <w:rPr>
      <w:kern w:val="2"/>
      <w:sz w:val="18"/>
      <w:szCs w:val="18"/>
    </w:rPr>
  </w:style>
  <w:style w:type="paragraph" w:styleId="33">
    <w:name w:val="Body Text Indent 3"/>
    <w:basedOn w:val="a1"/>
    <w:link w:val="34"/>
    <w:qFormat/>
    <w:rsid w:val="003E6B2E"/>
    <w:pPr>
      <w:spacing w:after="120"/>
      <w:ind w:leftChars="200" w:left="200"/>
    </w:pPr>
    <w:rPr>
      <w:kern w:val="2"/>
      <w:sz w:val="16"/>
      <w:szCs w:val="16"/>
    </w:rPr>
  </w:style>
  <w:style w:type="character" w:customStyle="1" w:styleId="34">
    <w:name w:val="正文文本缩进 3 字符"/>
    <w:basedOn w:val="a2"/>
    <w:link w:val="33"/>
    <w:rsid w:val="003E6B2E"/>
    <w:rPr>
      <w:rFonts w:ascii="Times New Roman" w:eastAsia="宋体" w:hAnsi="Times New Roman" w:cs="Times New Roman"/>
      <w:sz w:val="16"/>
      <w:szCs w:val="16"/>
      <w14:ligatures w14:val="none"/>
    </w:rPr>
  </w:style>
  <w:style w:type="paragraph" w:styleId="TOC2">
    <w:name w:val="toc 2"/>
    <w:basedOn w:val="a1"/>
    <w:next w:val="a1"/>
    <w:link w:val="TOC20"/>
    <w:uiPriority w:val="39"/>
    <w:qFormat/>
    <w:rsid w:val="003E6B2E"/>
    <w:pPr>
      <w:tabs>
        <w:tab w:val="right" w:leader="dot" w:pos="9458"/>
      </w:tabs>
      <w:spacing w:line="360" w:lineRule="auto"/>
      <w:ind w:left="210"/>
      <w:jc w:val="left"/>
    </w:pPr>
    <w:rPr>
      <w:smallCaps/>
      <w:kern w:val="2"/>
      <w:sz w:val="20"/>
    </w:rPr>
  </w:style>
  <w:style w:type="paragraph" w:styleId="TOC9">
    <w:name w:val="toc 9"/>
    <w:basedOn w:val="a1"/>
    <w:next w:val="a1"/>
    <w:qFormat/>
    <w:rsid w:val="003E6B2E"/>
    <w:pPr>
      <w:ind w:left="1680"/>
      <w:jc w:val="left"/>
    </w:pPr>
    <w:rPr>
      <w:kern w:val="2"/>
      <w:sz w:val="18"/>
      <w:szCs w:val="18"/>
    </w:rPr>
  </w:style>
  <w:style w:type="paragraph" w:styleId="23">
    <w:name w:val="Body Text 2"/>
    <w:basedOn w:val="a1"/>
    <w:link w:val="24"/>
    <w:qFormat/>
    <w:rsid w:val="003E6B2E"/>
    <w:pPr>
      <w:spacing w:line="540" w:lineRule="exact"/>
    </w:pPr>
    <w:rPr>
      <w:color w:val="FF0000"/>
      <w:kern w:val="2"/>
      <w:sz w:val="21"/>
      <w:szCs w:val="24"/>
    </w:rPr>
  </w:style>
  <w:style w:type="character" w:customStyle="1" w:styleId="24">
    <w:name w:val="正文文本 2 字符"/>
    <w:basedOn w:val="a2"/>
    <w:link w:val="23"/>
    <w:rsid w:val="003E6B2E"/>
    <w:rPr>
      <w:rFonts w:ascii="Times New Roman" w:eastAsia="宋体" w:hAnsi="Times New Roman" w:cs="Times New Roman"/>
      <w:color w:val="FF0000"/>
      <w:szCs w:val="24"/>
      <w14:ligatures w14:val="none"/>
    </w:rPr>
  </w:style>
  <w:style w:type="paragraph" w:styleId="HTML">
    <w:name w:val="HTML Preformatted"/>
    <w:basedOn w:val="a1"/>
    <w:link w:val="HTML0"/>
    <w:uiPriority w:val="99"/>
    <w:qFormat/>
    <w:rsid w:val="003E6B2E"/>
    <w:rPr>
      <w:rFonts w:ascii="Courier New" w:hAnsi="Courier New"/>
      <w:kern w:val="2"/>
      <w:sz w:val="20"/>
    </w:rPr>
  </w:style>
  <w:style w:type="character" w:customStyle="1" w:styleId="HTML0">
    <w:name w:val="HTML 预设格式 字符"/>
    <w:basedOn w:val="a2"/>
    <w:link w:val="HTML"/>
    <w:uiPriority w:val="99"/>
    <w:qFormat/>
    <w:rsid w:val="003E6B2E"/>
    <w:rPr>
      <w:rFonts w:ascii="Courier New" w:eastAsia="宋体" w:hAnsi="Courier New" w:cs="Times New Roman"/>
      <w:sz w:val="20"/>
      <w:szCs w:val="20"/>
      <w14:ligatures w14:val="none"/>
    </w:rPr>
  </w:style>
  <w:style w:type="paragraph" w:styleId="aff1">
    <w:name w:val="Normal (Web)"/>
    <w:basedOn w:val="a1"/>
    <w:link w:val="aff2"/>
    <w:qFormat/>
    <w:rsid w:val="003E6B2E"/>
    <w:pPr>
      <w:widowControl/>
      <w:spacing w:before="100" w:beforeAutospacing="1" w:after="100" w:afterAutospacing="1"/>
      <w:jc w:val="left"/>
    </w:pPr>
    <w:rPr>
      <w:rFonts w:ascii="宋体"/>
      <w:color w:val="0000FF"/>
      <w:kern w:val="0"/>
      <w:sz w:val="24"/>
      <w:szCs w:val="24"/>
    </w:rPr>
  </w:style>
  <w:style w:type="paragraph" w:styleId="aff3">
    <w:name w:val="Title"/>
    <w:basedOn w:val="a1"/>
    <w:next w:val="a1"/>
    <w:link w:val="aff4"/>
    <w:qFormat/>
    <w:rsid w:val="003E6B2E"/>
    <w:pPr>
      <w:spacing w:before="240" w:after="60"/>
      <w:jc w:val="center"/>
      <w:outlineLvl w:val="0"/>
    </w:pPr>
    <w:rPr>
      <w:rFonts w:ascii="Arial" w:hAnsi="Arial"/>
      <w:b/>
      <w:bCs/>
      <w:kern w:val="2"/>
      <w:sz w:val="32"/>
      <w:szCs w:val="32"/>
    </w:rPr>
  </w:style>
  <w:style w:type="character" w:customStyle="1" w:styleId="aff4">
    <w:name w:val="标题 字符"/>
    <w:basedOn w:val="a2"/>
    <w:link w:val="aff3"/>
    <w:qFormat/>
    <w:rsid w:val="003E6B2E"/>
    <w:rPr>
      <w:rFonts w:ascii="Arial" w:eastAsia="宋体" w:hAnsi="Arial" w:cs="Times New Roman"/>
      <w:b/>
      <w:bCs/>
      <w:sz w:val="32"/>
      <w:szCs w:val="32"/>
      <w14:ligatures w14:val="none"/>
    </w:rPr>
  </w:style>
  <w:style w:type="paragraph" w:styleId="aff5">
    <w:name w:val="annotation subject"/>
    <w:basedOn w:val="af"/>
    <w:next w:val="af"/>
    <w:link w:val="aff6"/>
    <w:qFormat/>
    <w:rsid w:val="003E6B2E"/>
    <w:rPr>
      <w:rFonts w:ascii="Times New Roman"/>
      <w:b/>
      <w:bCs/>
      <w:color w:val="auto"/>
      <w:sz w:val="21"/>
    </w:rPr>
  </w:style>
  <w:style w:type="character" w:customStyle="1" w:styleId="aff6">
    <w:name w:val="批注主题 字符"/>
    <w:basedOn w:val="af0"/>
    <w:link w:val="aff5"/>
    <w:rsid w:val="003E6B2E"/>
    <w:rPr>
      <w:rFonts w:ascii="Times New Roman" w:eastAsia="宋体" w:hAnsi="Times New Roman" w:cs="Times New Roman"/>
      <w:b/>
      <w:bCs/>
      <w:color w:val="0000FF"/>
      <w:sz w:val="24"/>
      <w:szCs w:val="24"/>
      <w14:ligatures w14:val="none"/>
    </w:rPr>
  </w:style>
  <w:style w:type="paragraph" w:styleId="aff7">
    <w:name w:val="Body Text First Indent"/>
    <w:basedOn w:val="af1"/>
    <w:link w:val="aff8"/>
    <w:qFormat/>
    <w:rsid w:val="003E6B2E"/>
    <w:pPr>
      <w:autoSpaceDE w:val="0"/>
      <w:autoSpaceDN w:val="0"/>
      <w:adjustRightInd w:val="0"/>
      <w:ind w:firstLine="420"/>
      <w:jc w:val="left"/>
      <w:textAlignment w:val="baseline"/>
    </w:pPr>
    <w:rPr>
      <w:rFonts w:ascii="宋体"/>
      <w:sz w:val="34"/>
    </w:rPr>
  </w:style>
  <w:style w:type="character" w:customStyle="1" w:styleId="aff8">
    <w:name w:val="正文文本首行缩进 字符"/>
    <w:basedOn w:val="af2"/>
    <w:link w:val="aff7"/>
    <w:rsid w:val="003E6B2E"/>
    <w:rPr>
      <w:rFonts w:ascii="宋体" w:eastAsia="宋体" w:hAnsi="Times New Roman" w:cs="Times New Roman"/>
      <w:sz w:val="34"/>
      <w:szCs w:val="24"/>
      <w14:ligatures w14:val="none"/>
    </w:rPr>
  </w:style>
  <w:style w:type="paragraph" w:styleId="25">
    <w:name w:val="Body Text First Indent 2"/>
    <w:basedOn w:val="af3"/>
    <w:link w:val="26"/>
    <w:uiPriority w:val="99"/>
    <w:semiHidden/>
    <w:unhideWhenUsed/>
    <w:qFormat/>
    <w:rsid w:val="003E6B2E"/>
    <w:pPr>
      <w:ind w:firstLineChars="200" w:firstLine="420"/>
    </w:pPr>
  </w:style>
  <w:style w:type="character" w:customStyle="1" w:styleId="26">
    <w:name w:val="正文文本首行缩进 2 字符"/>
    <w:basedOn w:val="af4"/>
    <w:link w:val="25"/>
    <w:uiPriority w:val="99"/>
    <w:semiHidden/>
    <w:qFormat/>
    <w:rsid w:val="003E6B2E"/>
    <w:rPr>
      <w:rFonts w:ascii="Times New Roman" w:eastAsia="宋体" w:hAnsi="Times New Roman" w:cs="Times New Roman"/>
      <w:sz w:val="24"/>
      <w:szCs w:val="20"/>
      <w14:ligatures w14:val="none"/>
    </w:rPr>
  </w:style>
  <w:style w:type="table" w:styleId="aff9">
    <w:name w:val="Table Grid"/>
    <w:basedOn w:val="a3"/>
    <w:uiPriority w:val="59"/>
    <w:qFormat/>
    <w:rsid w:val="003E6B2E"/>
    <w:rPr>
      <w:rFonts w:ascii="Times New Roman" w:eastAsia="宋体"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Strong"/>
    <w:qFormat/>
    <w:rsid w:val="003E6B2E"/>
    <w:rPr>
      <w:b/>
      <w:bCs/>
    </w:rPr>
  </w:style>
  <w:style w:type="character" w:styleId="affb">
    <w:name w:val="endnote reference"/>
    <w:qFormat/>
    <w:rsid w:val="003E6B2E"/>
    <w:rPr>
      <w:vertAlign w:val="superscript"/>
    </w:rPr>
  </w:style>
  <w:style w:type="character" w:styleId="affc">
    <w:name w:val="page number"/>
    <w:basedOn w:val="a2"/>
    <w:qFormat/>
    <w:rsid w:val="003E6B2E"/>
  </w:style>
  <w:style w:type="character" w:styleId="affd">
    <w:name w:val="FollowedHyperlink"/>
    <w:qFormat/>
    <w:rsid w:val="003E6B2E"/>
    <w:rPr>
      <w:color w:val="333333"/>
      <w:u w:val="none"/>
    </w:rPr>
  </w:style>
  <w:style w:type="character" w:styleId="affe">
    <w:name w:val="Emphasis"/>
    <w:uiPriority w:val="20"/>
    <w:qFormat/>
    <w:rsid w:val="003E6B2E"/>
    <w:rPr>
      <w:b/>
    </w:rPr>
  </w:style>
  <w:style w:type="character" w:styleId="HTML1">
    <w:name w:val="HTML Definition"/>
    <w:unhideWhenUsed/>
    <w:qFormat/>
    <w:rsid w:val="003E6B2E"/>
  </w:style>
  <w:style w:type="character" w:styleId="HTML2">
    <w:name w:val="HTML Typewriter"/>
    <w:uiPriority w:val="99"/>
    <w:unhideWhenUsed/>
    <w:qFormat/>
    <w:rsid w:val="003E6B2E"/>
    <w:rPr>
      <w:rFonts w:ascii="monospace" w:eastAsia="monospace" w:hAnsi="monospace" w:cs="monospace" w:hint="default"/>
      <w:sz w:val="20"/>
    </w:rPr>
  </w:style>
  <w:style w:type="character" w:styleId="HTML3">
    <w:name w:val="HTML Acronym"/>
    <w:basedOn w:val="a2"/>
    <w:uiPriority w:val="99"/>
    <w:unhideWhenUsed/>
    <w:qFormat/>
    <w:rsid w:val="003E6B2E"/>
  </w:style>
  <w:style w:type="character" w:styleId="HTML4">
    <w:name w:val="HTML Variable"/>
    <w:uiPriority w:val="99"/>
    <w:unhideWhenUsed/>
    <w:qFormat/>
    <w:rsid w:val="003E6B2E"/>
  </w:style>
  <w:style w:type="character" w:styleId="afff">
    <w:name w:val="Hyperlink"/>
    <w:uiPriority w:val="99"/>
    <w:qFormat/>
    <w:rsid w:val="003E6B2E"/>
    <w:rPr>
      <w:color w:val="333333"/>
      <w:u w:val="none"/>
    </w:rPr>
  </w:style>
  <w:style w:type="character" w:styleId="HTML5">
    <w:name w:val="HTML Code"/>
    <w:unhideWhenUsed/>
    <w:qFormat/>
    <w:rsid w:val="003E6B2E"/>
    <w:rPr>
      <w:rFonts w:ascii="monospace" w:eastAsia="monospace" w:hAnsi="monospace" w:cs="monospace" w:hint="default"/>
      <w:sz w:val="20"/>
    </w:rPr>
  </w:style>
  <w:style w:type="character" w:styleId="afff0">
    <w:name w:val="annotation reference"/>
    <w:uiPriority w:val="99"/>
    <w:qFormat/>
    <w:rsid w:val="003E6B2E"/>
    <w:rPr>
      <w:sz w:val="21"/>
      <w:szCs w:val="21"/>
    </w:rPr>
  </w:style>
  <w:style w:type="character" w:styleId="HTML6">
    <w:name w:val="HTML Cite"/>
    <w:uiPriority w:val="99"/>
    <w:unhideWhenUsed/>
    <w:qFormat/>
    <w:rsid w:val="003E6B2E"/>
  </w:style>
  <w:style w:type="character" w:styleId="afff1">
    <w:name w:val="footnote reference"/>
    <w:qFormat/>
    <w:rsid w:val="003E6B2E"/>
    <w:rPr>
      <w:vertAlign w:val="superscript"/>
    </w:rPr>
  </w:style>
  <w:style w:type="character" w:styleId="HTML7">
    <w:name w:val="HTML Keyboard"/>
    <w:unhideWhenUsed/>
    <w:qFormat/>
    <w:rsid w:val="003E6B2E"/>
    <w:rPr>
      <w:rFonts w:ascii="monospace" w:eastAsia="monospace" w:hAnsi="monospace" w:cs="monospace" w:hint="default"/>
      <w:sz w:val="20"/>
    </w:rPr>
  </w:style>
  <w:style w:type="character" w:styleId="HTML8">
    <w:name w:val="HTML Sample"/>
    <w:unhideWhenUsed/>
    <w:qFormat/>
    <w:rsid w:val="003E6B2E"/>
    <w:rPr>
      <w:rFonts w:ascii="monospace" w:eastAsia="monospace" w:hAnsi="monospace" w:cs="monospace"/>
    </w:rPr>
  </w:style>
  <w:style w:type="character" w:customStyle="1" w:styleId="TOC50">
    <w:name w:val="TOC 5 字符"/>
    <w:link w:val="TOC5"/>
    <w:qFormat/>
    <w:rsid w:val="003E6B2E"/>
    <w:rPr>
      <w:rFonts w:ascii="Times New Roman" w:eastAsia="宋体" w:hAnsi="Times New Roman" w:cs="Times New Roman"/>
      <w:sz w:val="18"/>
      <w:szCs w:val="18"/>
      <w14:ligatures w14:val="none"/>
    </w:rPr>
  </w:style>
  <w:style w:type="character" w:customStyle="1" w:styleId="TOC30">
    <w:name w:val="TOC 3 字符"/>
    <w:link w:val="TOC3"/>
    <w:uiPriority w:val="39"/>
    <w:qFormat/>
    <w:rsid w:val="003E6B2E"/>
    <w:rPr>
      <w:rFonts w:ascii="Times New Roman" w:eastAsia="宋体" w:hAnsi="Times New Roman" w:cs="Times New Roman"/>
      <w:i/>
      <w:iCs/>
      <w:sz w:val="20"/>
      <w:szCs w:val="20"/>
      <w14:ligatures w14:val="none"/>
    </w:rPr>
  </w:style>
  <w:style w:type="character" w:customStyle="1" w:styleId="12">
    <w:name w:val="纯文本 字符1"/>
    <w:link w:val="af5"/>
    <w:qFormat/>
    <w:rsid w:val="003E6B2E"/>
    <w:rPr>
      <w:rFonts w:ascii="宋体" w:eastAsia="宋体" w:hAnsi="Times New Roman" w:cs="Times New Roman"/>
      <w:szCs w:val="21"/>
      <w14:ligatures w14:val="none"/>
    </w:rPr>
  </w:style>
  <w:style w:type="character" w:customStyle="1" w:styleId="TOC20">
    <w:name w:val="TOC 2 字符"/>
    <w:link w:val="TOC2"/>
    <w:uiPriority w:val="39"/>
    <w:qFormat/>
    <w:rsid w:val="003E6B2E"/>
    <w:rPr>
      <w:rFonts w:ascii="Times New Roman" w:eastAsia="宋体" w:hAnsi="Times New Roman" w:cs="Times New Roman"/>
      <w:smallCaps/>
      <w:sz w:val="20"/>
      <w:szCs w:val="20"/>
      <w14:ligatures w14:val="none"/>
    </w:rPr>
  </w:style>
  <w:style w:type="character" w:customStyle="1" w:styleId="aff2">
    <w:name w:val="普通(网站) 字符"/>
    <w:link w:val="aff1"/>
    <w:qFormat/>
    <w:rsid w:val="003E6B2E"/>
    <w:rPr>
      <w:rFonts w:ascii="宋体" w:eastAsia="宋体" w:hAnsi="Times New Roman" w:cs="Times New Roman"/>
      <w:color w:val="0000FF"/>
      <w:kern w:val="0"/>
      <w:sz w:val="24"/>
      <w:szCs w:val="24"/>
      <w14:ligatures w14:val="none"/>
    </w:rPr>
  </w:style>
  <w:style w:type="character" w:customStyle="1" w:styleId="820pt">
    <w:name w:val="标题 #8 (2) + 间距 0 pt"/>
    <w:qFormat/>
    <w:rsid w:val="003E6B2E"/>
    <w:rPr>
      <w:rFonts w:ascii="MingLiU" w:eastAsia="MingLiU" w:hAnsi="MingLiU" w:cs="MingLiU"/>
      <w:color w:val="000000"/>
      <w:spacing w:val="0"/>
      <w:w w:val="100"/>
      <w:position w:val="0"/>
      <w:sz w:val="26"/>
      <w:szCs w:val="26"/>
      <w:u w:val="none"/>
      <w:shd w:val="clear" w:color="auto" w:fill="FFFFFF"/>
      <w:lang w:val="zh-TW" w:eastAsia="zh-TW" w:bidi="zh-TW"/>
    </w:rPr>
  </w:style>
  <w:style w:type="character" w:customStyle="1" w:styleId="15">
    <w:name w:val="正文文本 (15)_"/>
    <w:link w:val="150"/>
    <w:qFormat/>
    <w:rsid w:val="003E6B2E"/>
    <w:rPr>
      <w:rFonts w:eastAsia="Times New Roman"/>
      <w:shd w:val="clear" w:color="auto" w:fill="FFFFFF"/>
      <w:lang w:eastAsia="en-US" w:bidi="en-US"/>
    </w:rPr>
  </w:style>
  <w:style w:type="paragraph" w:customStyle="1" w:styleId="150">
    <w:name w:val="正文文本 (15)"/>
    <w:basedOn w:val="a1"/>
    <w:link w:val="15"/>
    <w:qFormat/>
    <w:rsid w:val="003E6B2E"/>
    <w:pPr>
      <w:shd w:val="clear" w:color="auto" w:fill="FFFFFF"/>
      <w:spacing w:before="420" w:after="180" w:line="0" w:lineRule="atLeast"/>
      <w:ind w:firstLine="520"/>
      <w:jc w:val="left"/>
    </w:pPr>
    <w:rPr>
      <w:rFonts w:asciiTheme="minorHAnsi" w:eastAsia="Times New Roman" w:hAnsiTheme="minorHAnsi" w:cstheme="minorBidi"/>
      <w:kern w:val="2"/>
      <w:sz w:val="21"/>
      <w:szCs w:val="22"/>
      <w:lang w:eastAsia="en-US" w:bidi="en-US"/>
      <w14:ligatures w14:val="standardContextual"/>
    </w:rPr>
  </w:style>
  <w:style w:type="character" w:customStyle="1" w:styleId="130">
    <w:name w:val="正文文本 (13)"/>
    <w:qFormat/>
    <w:rsid w:val="003E6B2E"/>
    <w:rPr>
      <w:rFonts w:ascii="MingLiU" w:eastAsia="MingLiU" w:hAnsi="MingLiU" w:cs="MingLiU"/>
      <w:color w:val="000000"/>
      <w:spacing w:val="0"/>
      <w:w w:val="100"/>
      <w:position w:val="0"/>
      <w:sz w:val="18"/>
      <w:szCs w:val="18"/>
      <w:u w:val="none"/>
      <w:lang w:val="zh-TW" w:eastAsia="zh-TW" w:bidi="zh-TW"/>
    </w:rPr>
  </w:style>
  <w:style w:type="character" w:customStyle="1" w:styleId="ui-icon47">
    <w:name w:val="ui-icon47"/>
    <w:basedOn w:val="a2"/>
    <w:qFormat/>
    <w:rsid w:val="003E6B2E"/>
  </w:style>
  <w:style w:type="character" w:customStyle="1" w:styleId="421pt">
    <w:name w:val="标题 #4 (2) + 间距 1 pt"/>
    <w:qFormat/>
    <w:rsid w:val="003E6B2E"/>
    <w:rPr>
      <w:rFonts w:ascii="MingLiU" w:eastAsia="MingLiU" w:hAnsi="MingLiU" w:cs="MingLiU"/>
      <w:color w:val="000000"/>
      <w:spacing w:val="20"/>
      <w:w w:val="100"/>
      <w:position w:val="0"/>
      <w:sz w:val="38"/>
      <w:szCs w:val="38"/>
      <w:shd w:val="clear" w:color="auto" w:fill="FFFFFF"/>
      <w:lang w:val="zh-TW" w:eastAsia="zh-TW" w:bidi="zh-TW"/>
    </w:rPr>
  </w:style>
  <w:style w:type="character" w:customStyle="1" w:styleId="71pt">
    <w:name w:val="标题 #7 + 间距 1 pt"/>
    <w:qFormat/>
    <w:rsid w:val="003E6B2E"/>
    <w:rPr>
      <w:rFonts w:ascii="MingLiU" w:eastAsia="MingLiU" w:hAnsi="MingLiU" w:cs="MingLiU"/>
      <w:color w:val="000000"/>
      <w:spacing w:val="20"/>
      <w:w w:val="100"/>
      <w:position w:val="0"/>
      <w:sz w:val="28"/>
      <w:szCs w:val="28"/>
      <w:u w:val="none"/>
      <w:shd w:val="clear" w:color="auto" w:fill="FFFFFF"/>
      <w:lang w:val="zh-TW" w:eastAsia="zh-TW" w:bidi="zh-TW"/>
    </w:rPr>
  </w:style>
  <w:style w:type="character" w:customStyle="1" w:styleId="6-2pt">
    <w:name w:val="正文文本 (6) + 间距 -2 pt"/>
    <w:qFormat/>
    <w:rsid w:val="003E6B2E"/>
    <w:rPr>
      <w:rFonts w:ascii="MingLiU" w:eastAsia="MingLiU" w:hAnsi="MingLiU" w:cs="MingLiU"/>
      <w:color w:val="000000"/>
      <w:spacing w:val="-40"/>
      <w:w w:val="100"/>
      <w:position w:val="0"/>
      <w:sz w:val="32"/>
      <w:szCs w:val="32"/>
      <w:u w:val="none"/>
      <w:shd w:val="clear" w:color="auto" w:fill="FFFFFF"/>
      <w:lang w:val="zh-TW" w:eastAsia="zh-TW" w:bidi="zh-TW"/>
    </w:rPr>
  </w:style>
  <w:style w:type="character" w:customStyle="1" w:styleId="27">
    <w:name w:val="标题 #2_"/>
    <w:link w:val="28"/>
    <w:qFormat/>
    <w:rsid w:val="003E6B2E"/>
    <w:rPr>
      <w:rFonts w:ascii="MingLiU" w:eastAsia="MingLiU" w:hAnsi="MingLiU" w:cs="MingLiU"/>
      <w:spacing w:val="50"/>
      <w:sz w:val="56"/>
      <w:szCs w:val="56"/>
      <w:shd w:val="clear" w:color="auto" w:fill="FFFFFF"/>
    </w:rPr>
  </w:style>
  <w:style w:type="paragraph" w:customStyle="1" w:styleId="28">
    <w:name w:val="标题 #2"/>
    <w:basedOn w:val="a1"/>
    <w:link w:val="27"/>
    <w:qFormat/>
    <w:rsid w:val="003E6B2E"/>
    <w:pPr>
      <w:shd w:val="clear" w:color="auto" w:fill="FFFFFF"/>
      <w:spacing w:line="0" w:lineRule="atLeast"/>
      <w:jc w:val="left"/>
      <w:outlineLvl w:val="1"/>
    </w:pPr>
    <w:rPr>
      <w:rFonts w:ascii="MingLiU" w:eastAsia="MingLiU" w:hAnsi="MingLiU" w:cs="MingLiU"/>
      <w:spacing w:val="50"/>
      <w:kern w:val="2"/>
      <w:sz w:val="56"/>
      <w:szCs w:val="56"/>
      <w14:ligatures w14:val="standardContextual"/>
    </w:rPr>
  </w:style>
  <w:style w:type="character" w:customStyle="1" w:styleId="11pt">
    <w:name w:val="表格标题 + 11 pt"/>
    <w:qFormat/>
    <w:rsid w:val="003E6B2E"/>
    <w:rPr>
      <w:rFonts w:ascii="MingLiU" w:eastAsia="MingLiU" w:hAnsi="MingLiU" w:cs="MingLiU"/>
      <w:color w:val="000000"/>
      <w:spacing w:val="0"/>
      <w:w w:val="100"/>
      <w:position w:val="0"/>
      <w:sz w:val="22"/>
      <w:szCs w:val="22"/>
      <w:shd w:val="clear" w:color="auto" w:fill="FFFFFF"/>
      <w:lang w:val="en-US" w:eastAsia="en-US" w:bidi="en-US"/>
    </w:rPr>
  </w:style>
  <w:style w:type="character" w:customStyle="1" w:styleId="212pt">
    <w:name w:val="正文文本 (2) + 间距 12 pt"/>
    <w:qFormat/>
    <w:rsid w:val="003E6B2E"/>
    <w:rPr>
      <w:rFonts w:ascii="MingLiU" w:eastAsia="MingLiU" w:hAnsi="MingLiU" w:cs="MingLiU"/>
      <w:color w:val="000000"/>
      <w:spacing w:val="240"/>
      <w:w w:val="100"/>
      <w:position w:val="0"/>
      <w:sz w:val="22"/>
      <w:szCs w:val="22"/>
      <w:u w:val="none"/>
      <w:shd w:val="clear" w:color="auto" w:fill="FFFFFF"/>
      <w:lang w:val="zh-TW" w:eastAsia="zh-TW" w:bidi="zh-TW"/>
    </w:rPr>
  </w:style>
  <w:style w:type="character" w:customStyle="1" w:styleId="CharChar8">
    <w:name w:val="Char Char8"/>
    <w:qFormat/>
    <w:rsid w:val="003E6B2E"/>
    <w:rPr>
      <w:rFonts w:eastAsia="宋体"/>
      <w:kern w:val="2"/>
      <w:sz w:val="18"/>
      <w:szCs w:val="18"/>
      <w:lang w:val="en-US" w:eastAsia="zh-CN" w:bidi="ar-SA"/>
    </w:rPr>
  </w:style>
  <w:style w:type="character" w:customStyle="1" w:styleId="8-1pt">
    <w:name w:val="正文文本 (8) + 间距 -1 pt"/>
    <w:qFormat/>
    <w:rsid w:val="003E6B2E"/>
    <w:rPr>
      <w:rFonts w:ascii="MingLiU" w:eastAsia="MingLiU" w:hAnsi="MingLiU" w:cs="MingLiU"/>
      <w:color w:val="000000"/>
      <w:spacing w:val="-20"/>
      <w:w w:val="100"/>
      <w:position w:val="0"/>
      <w:sz w:val="24"/>
      <w:szCs w:val="24"/>
      <w:u w:val="none"/>
      <w:shd w:val="clear" w:color="auto" w:fill="FFFFFF"/>
      <w:lang w:val="zh-TW" w:eastAsia="zh-TW" w:bidi="zh-TW"/>
    </w:rPr>
  </w:style>
  <w:style w:type="character" w:customStyle="1" w:styleId="63">
    <w:name w:val="标题 #6_"/>
    <w:link w:val="64"/>
    <w:qFormat/>
    <w:rsid w:val="003E6B2E"/>
    <w:rPr>
      <w:rFonts w:ascii="MingLiU" w:eastAsia="MingLiU" w:hAnsi="MingLiU" w:cs="MingLiU"/>
      <w:sz w:val="28"/>
      <w:szCs w:val="28"/>
      <w:shd w:val="clear" w:color="auto" w:fill="FFFFFF"/>
    </w:rPr>
  </w:style>
  <w:style w:type="paragraph" w:customStyle="1" w:styleId="64">
    <w:name w:val="标题 #6"/>
    <w:basedOn w:val="a1"/>
    <w:link w:val="63"/>
    <w:qFormat/>
    <w:rsid w:val="003E6B2E"/>
    <w:pPr>
      <w:shd w:val="clear" w:color="auto" w:fill="FFFFFF"/>
      <w:spacing w:after="540" w:line="605" w:lineRule="exact"/>
      <w:jc w:val="center"/>
      <w:outlineLvl w:val="5"/>
    </w:pPr>
    <w:rPr>
      <w:rFonts w:ascii="MingLiU" w:eastAsia="MingLiU" w:hAnsi="MingLiU" w:cs="MingLiU"/>
      <w:kern w:val="2"/>
      <w:szCs w:val="28"/>
      <w14:ligatures w14:val="standardContextual"/>
    </w:rPr>
  </w:style>
  <w:style w:type="character" w:customStyle="1" w:styleId="Char1">
    <w:name w:val="纯文本 Char1"/>
    <w:qFormat/>
    <w:rsid w:val="003E6B2E"/>
    <w:rPr>
      <w:rFonts w:ascii="宋体"/>
      <w:kern w:val="2"/>
      <w:sz w:val="21"/>
    </w:rPr>
  </w:style>
  <w:style w:type="character" w:customStyle="1" w:styleId="35">
    <w:name w:val="标题 #3_"/>
    <w:link w:val="36"/>
    <w:qFormat/>
    <w:rsid w:val="003E6B2E"/>
    <w:rPr>
      <w:rFonts w:ascii="MingLiU" w:eastAsia="MingLiU" w:hAnsi="MingLiU" w:cs="MingLiU"/>
      <w:sz w:val="42"/>
      <w:szCs w:val="42"/>
      <w:shd w:val="clear" w:color="auto" w:fill="FFFFFF"/>
    </w:rPr>
  </w:style>
  <w:style w:type="paragraph" w:customStyle="1" w:styleId="36">
    <w:name w:val="标题 #3"/>
    <w:basedOn w:val="a1"/>
    <w:link w:val="35"/>
    <w:qFormat/>
    <w:rsid w:val="003E6B2E"/>
    <w:pPr>
      <w:shd w:val="clear" w:color="auto" w:fill="FFFFFF"/>
      <w:spacing w:after="600" w:line="0" w:lineRule="atLeast"/>
      <w:jc w:val="left"/>
      <w:outlineLvl w:val="2"/>
    </w:pPr>
    <w:rPr>
      <w:rFonts w:ascii="MingLiU" w:eastAsia="MingLiU" w:hAnsi="MingLiU" w:cs="MingLiU"/>
      <w:kern w:val="2"/>
      <w:sz w:val="42"/>
      <w:szCs w:val="42"/>
      <w14:ligatures w14:val="standardContextual"/>
    </w:rPr>
  </w:style>
  <w:style w:type="character" w:customStyle="1" w:styleId="clear">
    <w:name w:val="clear"/>
    <w:basedOn w:val="a2"/>
    <w:qFormat/>
    <w:rsid w:val="003E6B2E"/>
  </w:style>
  <w:style w:type="character" w:customStyle="1" w:styleId="300">
    <w:name w:val="正文文本 (30)_"/>
    <w:link w:val="301"/>
    <w:qFormat/>
    <w:rsid w:val="003E6B2E"/>
    <w:rPr>
      <w:rFonts w:ascii="MingLiU" w:eastAsia="MingLiU" w:hAnsi="MingLiU" w:cs="MingLiU"/>
      <w:spacing w:val="500"/>
      <w:sz w:val="48"/>
      <w:szCs w:val="48"/>
      <w:shd w:val="clear" w:color="auto" w:fill="FFFFFF"/>
    </w:rPr>
  </w:style>
  <w:style w:type="paragraph" w:customStyle="1" w:styleId="301">
    <w:name w:val="正文文本 (30)"/>
    <w:basedOn w:val="a1"/>
    <w:link w:val="300"/>
    <w:qFormat/>
    <w:rsid w:val="003E6B2E"/>
    <w:pPr>
      <w:shd w:val="clear" w:color="auto" w:fill="FFFFFF"/>
      <w:spacing w:before="2340" w:after="540" w:line="0" w:lineRule="atLeast"/>
      <w:jc w:val="center"/>
    </w:pPr>
    <w:rPr>
      <w:rFonts w:ascii="MingLiU" w:eastAsia="MingLiU" w:hAnsi="MingLiU" w:cs="MingLiU"/>
      <w:spacing w:val="500"/>
      <w:kern w:val="2"/>
      <w:sz w:val="48"/>
      <w:szCs w:val="48"/>
      <w14:ligatures w14:val="standardContextual"/>
    </w:rPr>
  </w:style>
  <w:style w:type="character" w:customStyle="1" w:styleId="716pt">
    <w:name w:val="标题 #7 + 16 pt"/>
    <w:qFormat/>
    <w:rsid w:val="003E6B2E"/>
    <w:rPr>
      <w:rFonts w:ascii="MingLiU" w:eastAsia="MingLiU" w:hAnsi="MingLiU" w:cs="MingLiU"/>
      <w:color w:val="000000"/>
      <w:spacing w:val="0"/>
      <w:w w:val="100"/>
      <w:position w:val="0"/>
      <w:sz w:val="32"/>
      <w:szCs w:val="32"/>
      <w:u w:val="none"/>
      <w:shd w:val="clear" w:color="auto" w:fill="FFFFFF"/>
      <w:lang w:val="en-US" w:eastAsia="en-US" w:bidi="en-US"/>
    </w:rPr>
  </w:style>
  <w:style w:type="character" w:customStyle="1" w:styleId="success">
    <w:name w:val="success"/>
    <w:qFormat/>
    <w:rsid w:val="003E6B2E"/>
    <w:rPr>
      <w:color w:val="999999"/>
    </w:rPr>
  </w:style>
  <w:style w:type="character" w:customStyle="1" w:styleId="720pt">
    <w:name w:val="标题 #7 (2) + 间距 0 pt"/>
    <w:qFormat/>
    <w:rsid w:val="003E6B2E"/>
    <w:rPr>
      <w:rFonts w:ascii="MingLiU" w:eastAsia="MingLiU" w:hAnsi="MingLiU" w:cs="MingLiU"/>
      <w:color w:val="000000"/>
      <w:spacing w:val="-10"/>
      <w:w w:val="100"/>
      <w:position w:val="0"/>
      <w:sz w:val="32"/>
      <w:szCs w:val="32"/>
      <w:shd w:val="clear" w:color="auto" w:fill="FFFFFF"/>
      <w:lang w:val="zh-TW" w:eastAsia="zh-TW" w:bidi="zh-TW"/>
    </w:rPr>
  </w:style>
  <w:style w:type="character" w:customStyle="1" w:styleId="82Exact">
    <w:name w:val="标题 #8 (2) Exact"/>
    <w:qFormat/>
    <w:rsid w:val="003E6B2E"/>
    <w:rPr>
      <w:rFonts w:ascii="MingLiU" w:eastAsia="MingLiU" w:hAnsi="MingLiU" w:cs="MingLiU"/>
      <w:spacing w:val="30"/>
      <w:sz w:val="26"/>
      <w:szCs w:val="26"/>
      <w:u w:val="none"/>
    </w:rPr>
  </w:style>
  <w:style w:type="character" w:customStyle="1" w:styleId="83">
    <w:name w:val="标题 #8 (3)_"/>
    <w:link w:val="830"/>
    <w:qFormat/>
    <w:rsid w:val="003E6B2E"/>
    <w:rPr>
      <w:rFonts w:ascii="MingLiU" w:eastAsia="MingLiU" w:hAnsi="MingLiU" w:cs="MingLiU"/>
      <w:sz w:val="28"/>
      <w:szCs w:val="28"/>
      <w:shd w:val="clear" w:color="auto" w:fill="FFFFFF"/>
    </w:rPr>
  </w:style>
  <w:style w:type="paragraph" w:customStyle="1" w:styleId="830">
    <w:name w:val="标题 #8 (3)"/>
    <w:basedOn w:val="a1"/>
    <w:link w:val="83"/>
    <w:qFormat/>
    <w:rsid w:val="003E6B2E"/>
    <w:pPr>
      <w:shd w:val="clear" w:color="auto" w:fill="FFFFFF"/>
      <w:spacing w:after="1020" w:line="0" w:lineRule="atLeast"/>
      <w:jc w:val="left"/>
      <w:outlineLvl w:val="7"/>
    </w:pPr>
    <w:rPr>
      <w:rFonts w:ascii="MingLiU" w:eastAsia="MingLiU" w:hAnsi="MingLiU" w:cs="MingLiU"/>
      <w:kern w:val="2"/>
      <w:szCs w:val="28"/>
      <w14:ligatures w14:val="standardContextual"/>
    </w:rPr>
  </w:style>
  <w:style w:type="character" w:customStyle="1" w:styleId="afff2">
    <w:name w:val="脚注_"/>
    <w:link w:val="afff3"/>
    <w:qFormat/>
    <w:rsid w:val="003E6B2E"/>
    <w:rPr>
      <w:rFonts w:ascii="MingLiU" w:eastAsia="MingLiU" w:hAnsi="MingLiU" w:cs="MingLiU"/>
      <w:sz w:val="18"/>
      <w:szCs w:val="18"/>
      <w:shd w:val="clear" w:color="auto" w:fill="FFFFFF"/>
    </w:rPr>
  </w:style>
  <w:style w:type="paragraph" w:customStyle="1" w:styleId="afff3">
    <w:name w:val="脚注"/>
    <w:basedOn w:val="a1"/>
    <w:link w:val="afff2"/>
    <w:qFormat/>
    <w:rsid w:val="003E6B2E"/>
    <w:pPr>
      <w:shd w:val="clear" w:color="auto" w:fill="FFFFFF"/>
      <w:spacing w:line="300" w:lineRule="exact"/>
      <w:ind w:hanging="220"/>
      <w:jc w:val="distribute"/>
    </w:pPr>
    <w:rPr>
      <w:rFonts w:ascii="MingLiU" w:eastAsia="MingLiU" w:hAnsi="MingLiU" w:cs="MingLiU"/>
      <w:kern w:val="2"/>
      <w:sz w:val="18"/>
      <w:szCs w:val="18"/>
      <w14:ligatures w14:val="standardContextual"/>
    </w:rPr>
  </w:style>
  <w:style w:type="character" w:customStyle="1" w:styleId="18">
    <w:name w:val="正文文本 (18)_"/>
    <w:link w:val="180"/>
    <w:qFormat/>
    <w:rsid w:val="003E6B2E"/>
    <w:rPr>
      <w:rFonts w:ascii="MingLiU" w:eastAsia="MingLiU" w:hAnsi="MingLiU" w:cs="MingLiU"/>
      <w:spacing w:val="20"/>
      <w:sz w:val="23"/>
      <w:szCs w:val="23"/>
      <w:shd w:val="clear" w:color="auto" w:fill="FFFFFF"/>
    </w:rPr>
  </w:style>
  <w:style w:type="paragraph" w:customStyle="1" w:styleId="180">
    <w:name w:val="正文文本 (18)"/>
    <w:basedOn w:val="a1"/>
    <w:link w:val="18"/>
    <w:qFormat/>
    <w:rsid w:val="003E6B2E"/>
    <w:pPr>
      <w:shd w:val="clear" w:color="auto" w:fill="FFFFFF"/>
      <w:spacing w:line="559" w:lineRule="exact"/>
      <w:jc w:val="left"/>
    </w:pPr>
    <w:rPr>
      <w:rFonts w:ascii="MingLiU" w:eastAsia="MingLiU" w:hAnsi="MingLiU" w:cs="MingLiU"/>
      <w:spacing w:val="20"/>
      <w:kern w:val="2"/>
      <w:sz w:val="23"/>
      <w:szCs w:val="23"/>
      <w14:ligatures w14:val="standardContextual"/>
    </w:rPr>
  </w:style>
  <w:style w:type="character" w:customStyle="1" w:styleId="UserStyle31">
    <w:name w:val="UserStyle_31"/>
    <w:link w:val="UserStyle32"/>
    <w:qFormat/>
    <w:rsid w:val="003E6B2E"/>
    <w:rPr>
      <w:rFonts w:ascii="宋体" w:hAnsi="宋体"/>
      <w:sz w:val="22"/>
      <w:shd w:val="clear" w:color="auto" w:fill="FFFFFF"/>
    </w:rPr>
  </w:style>
  <w:style w:type="paragraph" w:customStyle="1" w:styleId="UserStyle32">
    <w:name w:val="UserStyle_32"/>
    <w:basedOn w:val="a1"/>
    <w:link w:val="UserStyle31"/>
    <w:qFormat/>
    <w:rsid w:val="003E6B2E"/>
    <w:pPr>
      <w:widowControl/>
      <w:shd w:val="clear" w:color="auto" w:fill="FFFFFF"/>
      <w:spacing w:before="300" w:line="439" w:lineRule="exact"/>
      <w:jc w:val="distribute"/>
      <w:textAlignment w:val="baseline"/>
    </w:pPr>
    <w:rPr>
      <w:rFonts w:ascii="宋体" w:eastAsiaTheme="minorEastAsia" w:hAnsi="宋体" w:cstheme="minorBidi"/>
      <w:kern w:val="2"/>
      <w:sz w:val="22"/>
      <w:szCs w:val="22"/>
      <w14:ligatures w14:val="standardContextual"/>
    </w:rPr>
  </w:style>
  <w:style w:type="character" w:customStyle="1" w:styleId="comboiconspanclear">
    <w:name w:val="comboiconspanclear"/>
    <w:basedOn w:val="a2"/>
    <w:qFormat/>
    <w:rsid w:val="003E6B2E"/>
  </w:style>
  <w:style w:type="character" w:customStyle="1" w:styleId="51">
    <w:name w:val="标题 #5_"/>
    <w:link w:val="52"/>
    <w:qFormat/>
    <w:rsid w:val="003E6B2E"/>
    <w:rPr>
      <w:rFonts w:ascii="MingLiU" w:eastAsia="MingLiU" w:hAnsi="MingLiU" w:cs="MingLiU"/>
      <w:spacing w:val="50"/>
      <w:sz w:val="38"/>
      <w:szCs w:val="38"/>
      <w:shd w:val="clear" w:color="auto" w:fill="FFFFFF"/>
    </w:rPr>
  </w:style>
  <w:style w:type="paragraph" w:customStyle="1" w:styleId="52">
    <w:name w:val="标题 #5"/>
    <w:basedOn w:val="a1"/>
    <w:link w:val="51"/>
    <w:qFormat/>
    <w:rsid w:val="003E6B2E"/>
    <w:pPr>
      <w:shd w:val="clear" w:color="auto" w:fill="FFFFFF"/>
      <w:spacing w:line="0" w:lineRule="atLeast"/>
      <w:jc w:val="center"/>
      <w:outlineLvl w:val="4"/>
    </w:pPr>
    <w:rPr>
      <w:rFonts w:ascii="MingLiU" w:eastAsia="MingLiU" w:hAnsi="MingLiU" w:cs="MingLiU"/>
      <w:spacing w:val="50"/>
      <w:kern w:val="2"/>
      <w:sz w:val="38"/>
      <w:szCs w:val="38"/>
      <w14:ligatures w14:val="standardContextual"/>
    </w:rPr>
  </w:style>
  <w:style w:type="character" w:customStyle="1" w:styleId="213pt">
    <w:name w:val="正文文本 (2) + 13 pt"/>
    <w:qFormat/>
    <w:rsid w:val="003E6B2E"/>
    <w:rPr>
      <w:rFonts w:ascii="MingLiU" w:eastAsia="MingLiU" w:hAnsi="MingLiU" w:cs="MingLiU"/>
      <w:color w:val="000000"/>
      <w:spacing w:val="0"/>
      <w:w w:val="100"/>
      <w:position w:val="0"/>
      <w:sz w:val="26"/>
      <w:szCs w:val="26"/>
      <w:u w:val="none"/>
      <w:shd w:val="clear" w:color="auto" w:fill="FFFFFF"/>
      <w:lang w:val="zh-TW" w:eastAsia="zh-TW" w:bidi="zh-TW"/>
    </w:rPr>
  </w:style>
  <w:style w:type="character" w:customStyle="1" w:styleId="24pt">
    <w:name w:val="正文文本 (2) + 4 pt"/>
    <w:qFormat/>
    <w:rsid w:val="003E6B2E"/>
    <w:rPr>
      <w:rFonts w:ascii="MingLiU" w:eastAsia="MingLiU" w:hAnsi="MingLiU" w:cs="MingLiU"/>
      <w:color w:val="000000"/>
      <w:spacing w:val="60"/>
      <w:w w:val="100"/>
      <w:position w:val="0"/>
      <w:sz w:val="8"/>
      <w:szCs w:val="8"/>
      <w:u w:val="none"/>
      <w:shd w:val="clear" w:color="auto" w:fill="FFFFFF"/>
      <w:lang w:val="zh-TW" w:eastAsia="zh-TW" w:bidi="zh-TW"/>
    </w:rPr>
  </w:style>
  <w:style w:type="character" w:customStyle="1" w:styleId="TrebuchetMS">
    <w:name w:val="目录 + Trebuchet MS"/>
    <w:qFormat/>
    <w:rsid w:val="003E6B2E"/>
    <w:rPr>
      <w:rFonts w:ascii="Trebuchet MS" w:eastAsia="Trebuchet MS" w:hAnsi="Trebuchet MS" w:cs="Trebuchet MS"/>
      <w:color w:val="000000"/>
      <w:spacing w:val="0"/>
      <w:w w:val="100"/>
      <w:kern w:val="2"/>
      <w:position w:val="0"/>
      <w:sz w:val="18"/>
      <w:szCs w:val="18"/>
      <w:lang w:val="en-US" w:eastAsia="en-US" w:bidi="en-US"/>
    </w:rPr>
  </w:style>
  <w:style w:type="character" w:customStyle="1" w:styleId="20pt">
    <w:name w:val="正文文本 (2) + 间距 0 pt"/>
    <w:qFormat/>
    <w:rsid w:val="003E6B2E"/>
    <w:rPr>
      <w:rFonts w:ascii="MingLiU" w:eastAsia="MingLiU" w:hAnsi="MingLiU" w:cs="MingLiU"/>
      <w:color w:val="000000"/>
      <w:spacing w:val="-10"/>
      <w:w w:val="100"/>
      <w:position w:val="0"/>
      <w:sz w:val="22"/>
      <w:szCs w:val="22"/>
      <w:u w:val="none"/>
      <w:shd w:val="clear" w:color="auto" w:fill="FFFFFF"/>
      <w:lang w:val="zh-TW" w:eastAsia="zh-TW" w:bidi="zh-TW"/>
    </w:rPr>
  </w:style>
  <w:style w:type="character" w:customStyle="1" w:styleId="620">
    <w:name w:val="标题 #6 (2)_"/>
    <w:link w:val="621"/>
    <w:qFormat/>
    <w:rsid w:val="003E6B2E"/>
    <w:rPr>
      <w:rFonts w:ascii="MingLiU" w:eastAsia="MingLiU" w:hAnsi="MingLiU" w:cs="MingLiU"/>
      <w:spacing w:val="20"/>
      <w:sz w:val="32"/>
      <w:szCs w:val="32"/>
      <w:shd w:val="clear" w:color="auto" w:fill="FFFFFF"/>
    </w:rPr>
  </w:style>
  <w:style w:type="paragraph" w:customStyle="1" w:styleId="621">
    <w:name w:val="标题 #6 (2)"/>
    <w:basedOn w:val="a1"/>
    <w:link w:val="620"/>
    <w:qFormat/>
    <w:rsid w:val="003E6B2E"/>
    <w:pPr>
      <w:shd w:val="clear" w:color="auto" w:fill="FFFFFF"/>
      <w:spacing w:line="0" w:lineRule="atLeast"/>
      <w:jc w:val="center"/>
      <w:outlineLvl w:val="5"/>
    </w:pPr>
    <w:rPr>
      <w:rFonts w:ascii="MingLiU" w:eastAsia="MingLiU" w:hAnsi="MingLiU" w:cs="MingLiU"/>
      <w:spacing w:val="20"/>
      <w:kern w:val="2"/>
      <w:sz w:val="32"/>
      <w:szCs w:val="32"/>
      <w14:ligatures w14:val="standardContextual"/>
    </w:rPr>
  </w:style>
  <w:style w:type="character" w:customStyle="1" w:styleId="17">
    <w:name w:val="正文文本 (17)_"/>
    <w:link w:val="170"/>
    <w:qFormat/>
    <w:rsid w:val="003E6B2E"/>
    <w:rPr>
      <w:rFonts w:eastAsia="Times New Roman"/>
      <w:shd w:val="clear" w:color="auto" w:fill="FFFFFF"/>
      <w:lang w:eastAsia="en-US" w:bidi="en-US"/>
    </w:rPr>
  </w:style>
  <w:style w:type="paragraph" w:customStyle="1" w:styleId="170">
    <w:name w:val="正文文本 (17)"/>
    <w:basedOn w:val="a1"/>
    <w:link w:val="17"/>
    <w:qFormat/>
    <w:rsid w:val="003E6B2E"/>
    <w:pPr>
      <w:shd w:val="clear" w:color="auto" w:fill="FFFFFF"/>
      <w:spacing w:line="398" w:lineRule="exact"/>
      <w:ind w:firstLine="520"/>
    </w:pPr>
    <w:rPr>
      <w:rFonts w:asciiTheme="minorHAnsi" w:eastAsia="Times New Roman" w:hAnsiTheme="minorHAnsi" w:cstheme="minorBidi"/>
      <w:kern w:val="2"/>
      <w:sz w:val="21"/>
      <w:szCs w:val="22"/>
      <w:lang w:eastAsia="en-US" w:bidi="en-US"/>
      <w14:ligatures w14:val="standardContextual"/>
    </w:rPr>
  </w:style>
  <w:style w:type="character" w:customStyle="1" w:styleId="220">
    <w:name w:val="正文文本 (22)_"/>
    <w:link w:val="221"/>
    <w:qFormat/>
    <w:rsid w:val="003E6B2E"/>
    <w:rPr>
      <w:rFonts w:eastAsia="Times New Roman"/>
      <w:shd w:val="clear" w:color="auto" w:fill="FFFFFF"/>
      <w:lang w:eastAsia="en-US" w:bidi="en-US"/>
    </w:rPr>
  </w:style>
  <w:style w:type="paragraph" w:customStyle="1" w:styleId="221">
    <w:name w:val="正文文本 (22)"/>
    <w:basedOn w:val="a1"/>
    <w:link w:val="220"/>
    <w:qFormat/>
    <w:rsid w:val="003E6B2E"/>
    <w:pPr>
      <w:shd w:val="clear" w:color="auto" w:fill="FFFFFF"/>
      <w:spacing w:before="360" w:line="401" w:lineRule="exact"/>
      <w:ind w:firstLine="500"/>
    </w:pPr>
    <w:rPr>
      <w:rFonts w:asciiTheme="minorHAnsi" w:eastAsia="Times New Roman" w:hAnsiTheme="minorHAnsi" w:cstheme="minorBidi"/>
      <w:kern w:val="2"/>
      <w:sz w:val="21"/>
      <w:szCs w:val="22"/>
      <w:lang w:eastAsia="en-US" w:bidi="en-US"/>
      <w14:ligatures w14:val="standardContextual"/>
    </w:rPr>
  </w:style>
  <w:style w:type="character" w:customStyle="1" w:styleId="29">
    <w:name w:val="正文文本 (2)_"/>
    <w:link w:val="2a"/>
    <w:qFormat/>
    <w:rsid w:val="003E6B2E"/>
    <w:rPr>
      <w:rFonts w:ascii="宋体" w:hAnsi="宋体" w:cs="宋体"/>
      <w:sz w:val="22"/>
      <w:shd w:val="clear" w:color="auto" w:fill="FFFFFF"/>
    </w:rPr>
  </w:style>
  <w:style w:type="paragraph" w:customStyle="1" w:styleId="2a">
    <w:name w:val="正文文本 (2)"/>
    <w:basedOn w:val="a1"/>
    <w:link w:val="29"/>
    <w:qFormat/>
    <w:rsid w:val="003E6B2E"/>
    <w:pPr>
      <w:shd w:val="clear" w:color="auto" w:fill="FFFFFF"/>
      <w:spacing w:before="300" w:line="439" w:lineRule="exact"/>
      <w:jc w:val="distribute"/>
    </w:pPr>
    <w:rPr>
      <w:rFonts w:ascii="宋体" w:eastAsiaTheme="minorEastAsia" w:hAnsi="宋体" w:cs="宋体"/>
      <w:kern w:val="2"/>
      <w:sz w:val="22"/>
      <w:szCs w:val="22"/>
      <w14:ligatures w14:val="standardContextual"/>
    </w:rPr>
  </w:style>
  <w:style w:type="character" w:customStyle="1" w:styleId="260">
    <w:name w:val="正文文本 (26)_"/>
    <w:link w:val="261"/>
    <w:qFormat/>
    <w:rsid w:val="003E6B2E"/>
    <w:rPr>
      <w:rFonts w:ascii="MingLiU" w:eastAsia="MingLiU" w:hAnsi="MingLiU" w:cs="MingLiU"/>
      <w:spacing w:val="110"/>
      <w:szCs w:val="21"/>
      <w:shd w:val="clear" w:color="auto" w:fill="FFFFFF"/>
    </w:rPr>
  </w:style>
  <w:style w:type="paragraph" w:customStyle="1" w:styleId="261">
    <w:name w:val="正文文本 (26)"/>
    <w:basedOn w:val="a1"/>
    <w:link w:val="260"/>
    <w:qFormat/>
    <w:rsid w:val="003E6B2E"/>
    <w:pPr>
      <w:shd w:val="clear" w:color="auto" w:fill="FFFFFF"/>
      <w:spacing w:before="600" w:after="240" w:line="0" w:lineRule="atLeast"/>
      <w:jc w:val="left"/>
    </w:pPr>
    <w:rPr>
      <w:rFonts w:ascii="MingLiU" w:eastAsia="MingLiU" w:hAnsi="MingLiU" w:cs="MingLiU"/>
      <w:spacing w:val="110"/>
      <w:kern w:val="2"/>
      <w:sz w:val="21"/>
      <w:szCs w:val="21"/>
      <w14:ligatures w14:val="standardContextual"/>
    </w:rPr>
  </w:style>
  <w:style w:type="character" w:customStyle="1" w:styleId="70pt">
    <w:name w:val="标题 #7 + 间距 0 pt"/>
    <w:qFormat/>
    <w:rsid w:val="003E6B2E"/>
    <w:rPr>
      <w:rFonts w:ascii="MingLiU" w:eastAsia="MingLiU" w:hAnsi="MingLiU" w:cs="MingLiU"/>
      <w:color w:val="000000"/>
      <w:spacing w:val="0"/>
      <w:w w:val="100"/>
      <w:position w:val="0"/>
      <w:sz w:val="28"/>
      <w:szCs w:val="28"/>
      <w:u w:val="none"/>
      <w:lang w:val="zh-TW" w:eastAsia="zh-TW" w:bidi="zh-TW"/>
    </w:rPr>
  </w:style>
  <w:style w:type="character" w:customStyle="1" w:styleId="65">
    <w:name w:val="目录 (6)_"/>
    <w:link w:val="66"/>
    <w:qFormat/>
    <w:rsid w:val="003E6B2E"/>
    <w:rPr>
      <w:rFonts w:ascii="MingLiU" w:eastAsia="MingLiU" w:hAnsi="MingLiU" w:cs="MingLiU"/>
      <w:spacing w:val="-10"/>
      <w:sz w:val="32"/>
      <w:szCs w:val="32"/>
      <w:shd w:val="clear" w:color="auto" w:fill="FFFFFF"/>
    </w:rPr>
  </w:style>
  <w:style w:type="paragraph" w:customStyle="1" w:styleId="66">
    <w:name w:val="目录 (6)"/>
    <w:basedOn w:val="a1"/>
    <w:link w:val="65"/>
    <w:qFormat/>
    <w:rsid w:val="003E6B2E"/>
    <w:pPr>
      <w:shd w:val="clear" w:color="auto" w:fill="FFFFFF"/>
      <w:spacing w:before="600" w:line="679" w:lineRule="exact"/>
      <w:jc w:val="left"/>
    </w:pPr>
    <w:rPr>
      <w:rFonts w:ascii="MingLiU" w:eastAsia="MingLiU" w:hAnsi="MingLiU" w:cs="MingLiU"/>
      <w:spacing w:val="-10"/>
      <w:kern w:val="2"/>
      <w:sz w:val="32"/>
      <w:szCs w:val="32"/>
      <w14:ligatures w14:val="standardContextual"/>
    </w:rPr>
  </w:style>
  <w:style w:type="character" w:customStyle="1" w:styleId="8ArialUnicodeMS">
    <w:name w:val="正文文本 (8) + Arial Unicode MS"/>
    <w:qFormat/>
    <w:rsid w:val="003E6B2E"/>
    <w:rPr>
      <w:rFonts w:ascii="Arial Unicode MS" w:eastAsia="Arial Unicode MS" w:hAnsi="Arial Unicode MS" w:cs="Arial Unicode MS"/>
      <w:color w:val="000000"/>
      <w:spacing w:val="0"/>
      <w:w w:val="100"/>
      <w:position w:val="0"/>
      <w:sz w:val="24"/>
      <w:szCs w:val="24"/>
      <w:u w:val="none"/>
      <w:shd w:val="clear" w:color="auto" w:fill="FFFFFF"/>
      <w:lang w:val="en-US" w:eastAsia="en-US" w:bidi="en-US"/>
    </w:rPr>
  </w:style>
  <w:style w:type="character" w:customStyle="1" w:styleId="250">
    <w:name w:val="正文文本 (25)_"/>
    <w:link w:val="251"/>
    <w:qFormat/>
    <w:rsid w:val="003E6B2E"/>
    <w:rPr>
      <w:rFonts w:ascii="MingLiU" w:eastAsia="MingLiU" w:hAnsi="MingLiU" w:cs="MingLiU"/>
      <w:b/>
      <w:bCs/>
      <w:spacing w:val="-20"/>
      <w:shd w:val="clear" w:color="auto" w:fill="FFFFFF"/>
      <w:lang w:eastAsia="en-US" w:bidi="en-US"/>
    </w:rPr>
  </w:style>
  <w:style w:type="paragraph" w:customStyle="1" w:styleId="251">
    <w:name w:val="正文文本 (25)"/>
    <w:basedOn w:val="a1"/>
    <w:link w:val="250"/>
    <w:qFormat/>
    <w:rsid w:val="003E6B2E"/>
    <w:pPr>
      <w:shd w:val="clear" w:color="auto" w:fill="FFFFFF"/>
      <w:spacing w:before="180" w:line="415" w:lineRule="exact"/>
      <w:ind w:firstLine="480"/>
      <w:jc w:val="distribute"/>
    </w:pPr>
    <w:rPr>
      <w:rFonts w:ascii="MingLiU" w:eastAsia="MingLiU" w:hAnsi="MingLiU" w:cs="MingLiU"/>
      <w:b/>
      <w:bCs/>
      <w:spacing w:val="-20"/>
      <w:kern w:val="2"/>
      <w:sz w:val="21"/>
      <w:szCs w:val="22"/>
      <w:lang w:eastAsia="en-US" w:bidi="en-US"/>
      <w14:ligatures w14:val="standardContextual"/>
    </w:rPr>
  </w:style>
  <w:style w:type="character" w:customStyle="1" w:styleId="16">
    <w:name w:val="标题 #1_"/>
    <w:link w:val="19"/>
    <w:qFormat/>
    <w:rsid w:val="003E6B2E"/>
    <w:rPr>
      <w:rFonts w:ascii="MingLiU" w:eastAsia="MingLiU" w:hAnsi="MingLiU" w:cs="MingLiU"/>
      <w:spacing w:val="90"/>
      <w:sz w:val="70"/>
      <w:szCs w:val="70"/>
      <w:shd w:val="clear" w:color="auto" w:fill="FFFFFF"/>
    </w:rPr>
  </w:style>
  <w:style w:type="paragraph" w:customStyle="1" w:styleId="19">
    <w:name w:val="标题 #1"/>
    <w:basedOn w:val="a1"/>
    <w:link w:val="16"/>
    <w:qFormat/>
    <w:rsid w:val="003E6B2E"/>
    <w:pPr>
      <w:shd w:val="clear" w:color="auto" w:fill="FFFFFF"/>
      <w:spacing w:before="1080" w:after="240" w:line="0" w:lineRule="atLeast"/>
      <w:jc w:val="left"/>
      <w:outlineLvl w:val="0"/>
    </w:pPr>
    <w:rPr>
      <w:rFonts w:ascii="MingLiU" w:eastAsia="MingLiU" w:hAnsi="MingLiU" w:cs="MingLiU"/>
      <w:spacing w:val="90"/>
      <w:kern w:val="2"/>
      <w:sz w:val="70"/>
      <w:szCs w:val="70"/>
      <w14:ligatures w14:val="standardContextual"/>
    </w:rPr>
  </w:style>
  <w:style w:type="character" w:customStyle="1" w:styleId="5pt">
    <w:name w:val="目录 + 5 pt"/>
    <w:qFormat/>
    <w:rsid w:val="003E6B2E"/>
    <w:rPr>
      <w:color w:val="000000"/>
      <w:spacing w:val="0"/>
      <w:w w:val="100"/>
      <w:kern w:val="2"/>
      <w:position w:val="0"/>
      <w:sz w:val="10"/>
      <w:szCs w:val="10"/>
      <w:lang w:val="zh-TW" w:eastAsia="zh-TW" w:bidi="zh-TW"/>
    </w:rPr>
  </w:style>
  <w:style w:type="character" w:customStyle="1" w:styleId="37">
    <w:name w:val="正文文本 (3)_"/>
    <w:link w:val="38"/>
    <w:qFormat/>
    <w:rsid w:val="003E6B2E"/>
    <w:rPr>
      <w:rFonts w:ascii="MingLiU" w:eastAsia="MingLiU" w:hAnsi="MingLiU" w:cs="MingLiU"/>
      <w:spacing w:val="90"/>
      <w:sz w:val="38"/>
      <w:szCs w:val="38"/>
      <w:shd w:val="clear" w:color="auto" w:fill="FFFFFF"/>
    </w:rPr>
  </w:style>
  <w:style w:type="paragraph" w:customStyle="1" w:styleId="38">
    <w:name w:val="正文文本 (3)"/>
    <w:basedOn w:val="a1"/>
    <w:link w:val="37"/>
    <w:qFormat/>
    <w:rsid w:val="003E6B2E"/>
    <w:pPr>
      <w:shd w:val="clear" w:color="auto" w:fill="FFFFFF"/>
      <w:spacing w:after="1080" w:line="0" w:lineRule="atLeast"/>
      <w:jc w:val="center"/>
    </w:pPr>
    <w:rPr>
      <w:rFonts w:ascii="MingLiU" w:eastAsia="MingLiU" w:hAnsi="MingLiU" w:cs="MingLiU"/>
      <w:spacing w:val="90"/>
      <w:kern w:val="2"/>
      <w:sz w:val="38"/>
      <w:szCs w:val="38"/>
      <w14:ligatures w14:val="standardContextual"/>
    </w:rPr>
  </w:style>
  <w:style w:type="character" w:customStyle="1" w:styleId="110">
    <w:name w:val="正文文本 (11)_"/>
    <w:link w:val="111"/>
    <w:qFormat/>
    <w:rsid w:val="003E6B2E"/>
    <w:rPr>
      <w:rFonts w:ascii="MingLiU" w:eastAsia="MingLiU" w:hAnsi="MingLiU" w:cs="MingLiU"/>
      <w:sz w:val="32"/>
      <w:szCs w:val="32"/>
      <w:shd w:val="clear" w:color="auto" w:fill="FFFFFF"/>
    </w:rPr>
  </w:style>
  <w:style w:type="paragraph" w:customStyle="1" w:styleId="111">
    <w:name w:val="正文文本 (11)"/>
    <w:basedOn w:val="a1"/>
    <w:link w:val="110"/>
    <w:qFormat/>
    <w:rsid w:val="003E6B2E"/>
    <w:pPr>
      <w:shd w:val="clear" w:color="auto" w:fill="FFFFFF"/>
      <w:spacing w:after="480" w:line="0" w:lineRule="atLeast"/>
      <w:jc w:val="center"/>
    </w:pPr>
    <w:rPr>
      <w:rFonts w:ascii="MingLiU" w:eastAsia="MingLiU" w:hAnsi="MingLiU" w:cs="MingLiU"/>
      <w:kern w:val="2"/>
      <w:sz w:val="32"/>
      <w:szCs w:val="32"/>
      <w14:ligatures w14:val="standardContextual"/>
    </w:rPr>
  </w:style>
  <w:style w:type="character" w:customStyle="1" w:styleId="42">
    <w:name w:val="正文文本 (4)_"/>
    <w:link w:val="43"/>
    <w:qFormat/>
    <w:rsid w:val="003E6B2E"/>
    <w:rPr>
      <w:rFonts w:ascii="MingLiU" w:eastAsia="MingLiU" w:hAnsi="MingLiU" w:cs="MingLiU"/>
      <w:sz w:val="84"/>
      <w:szCs w:val="84"/>
      <w:shd w:val="clear" w:color="auto" w:fill="FFFFFF"/>
    </w:rPr>
  </w:style>
  <w:style w:type="paragraph" w:customStyle="1" w:styleId="43">
    <w:name w:val="正文文本 (4)"/>
    <w:basedOn w:val="a1"/>
    <w:link w:val="42"/>
    <w:qFormat/>
    <w:rsid w:val="003E6B2E"/>
    <w:pPr>
      <w:shd w:val="clear" w:color="auto" w:fill="FFFFFF"/>
      <w:spacing w:before="240" w:after="240" w:line="0" w:lineRule="atLeast"/>
      <w:jc w:val="center"/>
    </w:pPr>
    <w:rPr>
      <w:rFonts w:ascii="MingLiU" w:eastAsia="MingLiU" w:hAnsi="MingLiU" w:cs="MingLiU"/>
      <w:kern w:val="2"/>
      <w:sz w:val="84"/>
      <w:szCs w:val="84"/>
      <w14:ligatures w14:val="standardContextual"/>
    </w:rPr>
  </w:style>
  <w:style w:type="character" w:customStyle="1" w:styleId="3025pt">
    <w:name w:val="正文文本 (30) + 间距 25 pt"/>
    <w:qFormat/>
    <w:rsid w:val="003E6B2E"/>
    <w:rPr>
      <w:rFonts w:ascii="MingLiU" w:eastAsia="MingLiU" w:hAnsi="MingLiU" w:cs="MingLiU"/>
      <w:color w:val="000000"/>
      <w:spacing w:val="510"/>
      <w:w w:val="100"/>
      <w:position w:val="0"/>
      <w:sz w:val="48"/>
      <w:szCs w:val="48"/>
      <w:shd w:val="clear" w:color="auto" w:fill="FFFFFF"/>
      <w:lang w:val="zh-TW" w:eastAsia="zh-TW" w:bidi="zh-TW"/>
    </w:rPr>
  </w:style>
  <w:style w:type="character" w:customStyle="1" w:styleId="122pt">
    <w:name w:val="正文文本 (12) + 间距 2 pt"/>
    <w:qFormat/>
    <w:rsid w:val="003E6B2E"/>
    <w:rPr>
      <w:rFonts w:ascii="MingLiU" w:eastAsia="MingLiU" w:hAnsi="MingLiU" w:cs="MingLiU"/>
      <w:color w:val="000000"/>
      <w:spacing w:val="40"/>
      <w:w w:val="100"/>
      <w:position w:val="0"/>
      <w:sz w:val="19"/>
      <w:szCs w:val="19"/>
      <w:shd w:val="clear" w:color="auto" w:fill="FFFFFF"/>
      <w:lang w:val="zh-TW" w:eastAsia="zh-TW" w:bidi="zh-TW"/>
    </w:rPr>
  </w:style>
  <w:style w:type="character" w:customStyle="1" w:styleId="81pt">
    <w:name w:val="标题 #8 + 间距 1 pt"/>
    <w:qFormat/>
    <w:rsid w:val="003E6B2E"/>
    <w:rPr>
      <w:rFonts w:ascii="MingLiU" w:eastAsia="MingLiU" w:hAnsi="MingLiU" w:cs="MingLiU"/>
      <w:color w:val="000000"/>
      <w:spacing w:val="30"/>
      <w:w w:val="100"/>
      <w:position w:val="0"/>
      <w:sz w:val="28"/>
      <w:szCs w:val="28"/>
      <w:u w:val="none"/>
      <w:shd w:val="clear" w:color="auto" w:fill="FFFFFF"/>
      <w:lang w:val="zh-TW" w:eastAsia="zh-TW" w:bidi="zh-TW"/>
    </w:rPr>
  </w:style>
  <w:style w:type="character" w:customStyle="1" w:styleId="2TimesNewRoman">
    <w:name w:val="正文文本 (2) + Times New Roman"/>
    <w:qFormat/>
    <w:rsid w:val="003E6B2E"/>
    <w:rPr>
      <w:rFonts w:ascii="Times New Roman" w:eastAsia="Times New Roman" w:hAnsi="Times New Roman" w:cs="Times New Roman"/>
      <w:color w:val="000000"/>
      <w:spacing w:val="0"/>
      <w:w w:val="100"/>
      <w:position w:val="0"/>
      <w:sz w:val="23"/>
      <w:szCs w:val="23"/>
      <w:u w:val="none"/>
      <w:shd w:val="clear" w:color="auto" w:fill="FFFFFF"/>
      <w:lang w:val="en-US" w:eastAsia="en-US" w:bidi="en-US"/>
    </w:rPr>
  </w:style>
  <w:style w:type="character" w:customStyle="1" w:styleId="7Exact">
    <w:name w:val="标题 #7 Exact"/>
    <w:qFormat/>
    <w:rsid w:val="003E6B2E"/>
    <w:rPr>
      <w:rFonts w:ascii="MingLiU" w:eastAsia="MingLiU" w:hAnsi="MingLiU" w:cs="MingLiU"/>
      <w:sz w:val="28"/>
      <w:szCs w:val="28"/>
      <w:u w:val="none"/>
    </w:rPr>
  </w:style>
  <w:style w:type="character" w:customStyle="1" w:styleId="NormalCharacter">
    <w:name w:val="NormalCharacter"/>
    <w:qFormat/>
    <w:rsid w:val="003E6B2E"/>
  </w:style>
  <w:style w:type="character" w:customStyle="1" w:styleId="50pt">
    <w:name w:val="目录 (5) + 间距 0 pt"/>
    <w:qFormat/>
    <w:rsid w:val="003E6B2E"/>
    <w:rPr>
      <w:rFonts w:ascii="MingLiU" w:eastAsia="MingLiU" w:hAnsi="MingLiU" w:cs="MingLiU"/>
      <w:b/>
      <w:bCs/>
      <w:color w:val="000000"/>
      <w:spacing w:val="-10"/>
      <w:w w:val="100"/>
      <w:position w:val="0"/>
      <w:sz w:val="19"/>
      <w:szCs w:val="19"/>
      <w:u w:val="none"/>
      <w:lang w:val="en-US" w:eastAsia="en-US" w:bidi="en-US"/>
    </w:rPr>
  </w:style>
  <w:style w:type="character" w:customStyle="1" w:styleId="26pt">
    <w:name w:val="目录 (2) + 6 pt"/>
    <w:qFormat/>
    <w:rsid w:val="003E6B2E"/>
    <w:rPr>
      <w:rFonts w:ascii="MingLiU" w:eastAsia="MingLiU" w:hAnsi="MingLiU" w:cs="MingLiU"/>
      <w:color w:val="000000"/>
      <w:spacing w:val="0"/>
      <w:w w:val="100"/>
      <w:position w:val="0"/>
      <w:sz w:val="12"/>
      <w:szCs w:val="12"/>
      <w:u w:val="none"/>
      <w:lang w:val="zh-TW" w:eastAsia="zh-TW" w:bidi="zh-TW"/>
    </w:rPr>
  </w:style>
  <w:style w:type="character" w:customStyle="1" w:styleId="4CharChar">
    <w:name w:val="目录4 Char Char"/>
    <w:qFormat/>
    <w:rsid w:val="003E6B2E"/>
    <w:rPr>
      <w:rFonts w:ascii="黑体" w:eastAsia="黑体"/>
      <w:kern w:val="2"/>
      <w:sz w:val="24"/>
      <w:szCs w:val="24"/>
    </w:rPr>
  </w:style>
  <w:style w:type="character" w:customStyle="1" w:styleId="24pt0">
    <w:name w:val="标题 #2 + 间距 4 pt"/>
    <w:qFormat/>
    <w:rsid w:val="003E6B2E"/>
    <w:rPr>
      <w:rFonts w:ascii="MingLiU" w:eastAsia="MingLiU" w:hAnsi="MingLiU" w:cs="MingLiU"/>
      <w:color w:val="000000"/>
      <w:spacing w:val="90"/>
      <w:w w:val="100"/>
      <w:position w:val="0"/>
      <w:sz w:val="56"/>
      <w:szCs w:val="56"/>
      <w:shd w:val="clear" w:color="auto" w:fill="FFFFFF"/>
      <w:lang w:val="zh-TW" w:eastAsia="zh-TW" w:bidi="zh-TW"/>
    </w:rPr>
  </w:style>
  <w:style w:type="character" w:customStyle="1" w:styleId="420">
    <w:name w:val="标题 #4 (2)_"/>
    <w:link w:val="421"/>
    <w:qFormat/>
    <w:rsid w:val="003E6B2E"/>
    <w:rPr>
      <w:rFonts w:ascii="MingLiU" w:eastAsia="MingLiU" w:hAnsi="MingLiU" w:cs="MingLiU"/>
      <w:spacing w:val="40"/>
      <w:sz w:val="38"/>
      <w:szCs w:val="38"/>
      <w:shd w:val="clear" w:color="auto" w:fill="FFFFFF"/>
    </w:rPr>
  </w:style>
  <w:style w:type="paragraph" w:customStyle="1" w:styleId="421">
    <w:name w:val="标题 #4 (2)"/>
    <w:basedOn w:val="a1"/>
    <w:link w:val="420"/>
    <w:qFormat/>
    <w:rsid w:val="003E6B2E"/>
    <w:pPr>
      <w:shd w:val="clear" w:color="auto" w:fill="FFFFFF"/>
      <w:spacing w:after="600" w:line="0" w:lineRule="atLeast"/>
      <w:jc w:val="center"/>
      <w:outlineLvl w:val="3"/>
    </w:pPr>
    <w:rPr>
      <w:rFonts w:ascii="MingLiU" w:eastAsia="MingLiU" w:hAnsi="MingLiU" w:cs="MingLiU"/>
      <w:spacing w:val="40"/>
      <w:kern w:val="2"/>
      <w:sz w:val="38"/>
      <w:szCs w:val="38"/>
      <w14:ligatures w14:val="standardContextual"/>
    </w:rPr>
  </w:style>
  <w:style w:type="character" w:customStyle="1" w:styleId="CharChar11">
    <w:name w:val="Char Char11"/>
    <w:qFormat/>
    <w:rsid w:val="003E6B2E"/>
    <w:rPr>
      <w:rFonts w:ascii="Arial" w:eastAsia="黑体" w:hAnsi="Arial"/>
      <w:b/>
      <w:kern w:val="2"/>
      <w:sz w:val="32"/>
      <w:lang w:val="en-US" w:eastAsia="zh-CN" w:bidi="ar-SA"/>
    </w:rPr>
  </w:style>
  <w:style w:type="character" w:customStyle="1" w:styleId="39">
    <w:name w:val="脚注 (3)_"/>
    <w:link w:val="3a"/>
    <w:qFormat/>
    <w:rsid w:val="003E6B2E"/>
    <w:rPr>
      <w:rFonts w:eastAsia="Times New Roman"/>
      <w:sz w:val="17"/>
      <w:szCs w:val="17"/>
      <w:shd w:val="clear" w:color="auto" w:fill="FFFFFF"/>
    </w:rPr>
  </w:style>
  <w:style w:type="paragraph" w:customStyle="1" w:styleId="3a">
    <w:name w:val="脚注 (3)"/>
    <w:basedOn w:val="a1"/>
    <w:link w:val="39"/>
    <w:qFormat/>
    <w:rsid w:val="003E6B2E"/>
    <w:pPr>
      <w:shd w:val="clear" w:color="auto" w:fill="FFFFFF"/>
      <w:spacing w:line="0" w:lineRule="atLeast"/>
      <w:jc w:val="center"/>
    </w:pPr>
    <w:rPr>
      <w:rFonts w:asciiTheme="minorHAnsi" w:eastAsia="Times New Roman" w:hAnsiTheme="minorHAnsi" w:cstheme="minorBidi"/>
      <w:kern w:val="2"/>
      <w:sz w:val="17"/>
      <w:szCs w:val="17"/>
      <w14:ligatures w14:val="standardContextual"/>
    </w:rPr>
  </w:style>
  <w:style w:type="character" w:customStyle="1" w:styleId="12TrebuchetMS">
    <w:name w:val="正文文本 (12) + Trebuchet MS"/>
    <w:qFormat/>
    <w:rsid w:val="003E6B2E"/>
    <w:rPr>
      <w:rFonts w:ascii="Trebuchet MS" w:eastAsia="Trebuchet MS" w:hAnsi="Trebuchet MS" w:cs="Trebuchet MS"/>
      <w:color w:val="000000"/>
      <w:spacing w:val="0"/>
      <w:w w:val="100"/>
      <w:position w:val="0"/>
      <w:sz w:val="19"/>
      <w:szCs w:val="19"/>
      <w:shd w:val="clear" w:color="auto" w:fill="FFFFFF"/>
      <w:lang w:val="en-US" w:eastAsia="en-US" w:bidi="en-US"/>
    </w:rPr>
  </w:style>
  <w:style w:type="character" w:customStyle="1" w:styleId="2Exact">
    <w:name w:val="正文文本 (2) Exact"/>
    <w:qFormat/>
    <w:rsid w:val="003E6B2E"/>
    <w:rPr>
      <w:rFonts w:ascii="MingLiU" w:eastAsia="MingLiU" w:hAnsi="MingLiU" w:cs="MingLiU"/>
      <w:sz w:val="22"/>
      <w:szCs w:val="22"/>
      <w:u w:val="none"/>
    </w:rPr>
  </w:style>
  <w:style w:type="character" w:customStyle="1" w:styleId="8Exact">
    <w:name w:val="正文文本 (8) Exact"/>
    <w:qFormat/>
    <w:rsid w:val="003E6B2E"/>
    <w:rPr>
      <w:rFonts w:ascii="MingLiU" w:eastAsia="MingLiU" w:hAnsi="MingLiU" w:cs="MingLiU"/>
      <w:u w:val="none"/>
    </w:rPr>
  </w:style>
  <w:style w:type="character" w:customStyle="1" w:styleId="22pt">
    <w:name w:val="目录 (2) + 间距 2 pt"/>
    <w:qFormat/>
    <w:rsid w:val="003E6B2E"/>
    <w:rPr>
      <w:smallCaps/>
      <w:color w:val="000000"/>
      <w:spacing w:val="40"/>
      <w:w w:val="100"/>
      <w:kern w:val="2"/>
      <w:position w:val="0"/>
      <w:lang w:val="zh-TW" w:eastAsia="zh-TW" w:bidi="zh-TW"/>
    </w:rPr>
  </w:style>
  <w:style w:type="character" w:customStyle="1" w:styleId="selected">
    <w:name w:val="selected"/>
    <w:basedOn w:val="a2"/>
    <w:qFormat/>
    <w:rsid w:val="003E6B2E"/>
  </w:style>
  <w:style w:type="character" w:customStyle="1" w:styleId="CharChar7">
    <w:name w:val="Char Char7"/>
    <w:qFormat/>
    <w:rsid w:val="003E6B2E"/>
    <w:rPr>
      <w:b/>
      <w:kern w:val="2"/>
      <w:sz w:val="18"/>
    </w:rPr>
  </w:style>
  <w:style w:type="character" w:customStyle="1" w:styleId="0pt">
    <w:name w:val="目录 + 间距 0 pt"/>
    <w:qFormat/>
    <w:rsid w:val="003E6B2E"/>
    <w:rPr>
      <w:color w:val="000000"/>
      <w:spacing w:val="-10"/>
      <w:w w:val="100"/>
      <w:kern w:val="2"/>
      <w:position w:val="0"/>
      <w:sz w:val="18"/>
      <w:szCs w:val="18"/>
      <w:lang w:val="zh-TW" w:eastAsia="zh-TW" w:bidi="zh-TW"/>
    </w:rPr>
  </w:style>
  <w:style w:type="character" w:customStyle="1" w:styleId="layui-layer-tabnow">
    <w:name w:val="layui-layer-tabnow"/>
    <w:qFormat/>
    <w:rsid w:val="003E6B2E"/>
    <w:rPr>
      <w:bdr w:val="single" w:sz="6" w:space="0" w:color="CCCCCC"/>
      <w:shd w:val="clear" w:color="auto" w:fill="FFFFFF"/>
    </w:rPr>
  </w:style>
  <w:style w:type="character" w:customStyle="1" w:styleId="ui-date-next2">
    <w:name w:val="ui-date-next2"/>
    <w:qFormat/>
    <w:rsid w:val="003E6B2E"/>
    <w:rPr>
      <w:color w:val="CCD0D7"/>
    </w:rPr>
  </w:style>
  <w:style w:type="character" w:customStyle="1" w:styleId="827pt">
    <w:name w:val="标题 #8 (2) + 间距 7 pt"/>
    <w:qFormat/>
    <w:rsid w:val="003E6B2E"/>
    <w:rPr>
      <w:rFonts w:ascii="MingLiU" w:eastAsia="MingLiU" w:hAnsi="MingLiU" w:cs="MingLiU"/>
      <w:color w:val="000000"/>
      <w:spacing w:val="150"/>
      <w:w w:val="100"/>
      <w:position w:val="0"/>
      <w:sz w:val="26"/>
      <w:szCs w:val="26"/>
      <w:shd w:val="clear" w:color="auto" w:fill="FFFFFF"/>
      <w:lang w:val="zh-TW" w:eastAsia="zh-TW" w:bidi="zh-TW"/>
    </w:rPr>
  </w:style>
  <w:style w:type="character" w:customStyle="1" w:styleId="23pt">
    <w:name w:val="目录 (2) + 间距 3 pt"/>
    <w:qFormat/>
    <w:rsid w:val="003E6B2E"/>
    <w:rPr>
      <w:smallCaps/>
      <w:color w:val="000000"/>
      <w:spacing w:val="70"/>
      <w:w w:val="100"/>
      <w:kern w:val="2"/>
      <w:position w:val="0"/>
      <w:lang w:val="zh-TW" w:eastAsia="zh-TW" w:bidi="zh-TW"/>
    </w:rPr>
  </w:style>
  <w:style w:type="character" w:customStyle="1" w:styleId="2b">
    <w:name w:val="目录 (2)"/>
    <w:qFormat/>
    <w:rsid w:val="003E6B2E"/>
    <w:rPr>
      <w:rFonts w:ascii="MingLiU" w:eastAsia="MingLiU" w:hAnsi="MingLiU" w:cs="MingLiU"/>
      <w:color w:val="000000"/>
      <w:spacing w:val="0"/>
      <w:w w:val="100"/>
      <w:position w:val="0"/>
      <w:sz w:val="22"/>
      <w:szCs w:val="22"/>
      <w:u w:val="single"/>
      <w:lang w:val="zh-TW" w:eastAsia="zh-TW" w:bidi="zh-TW"/>
    </w:rPr>
  </w:style>
  <w:style w:type="character" w:customStyle="1" w:styleId="82pt">
    <w:name w:val="正文文本 (8) + 间距 2 pt"/>
    <w:qFormat/>
    <w:rsid w:val="003E6B2E"/>
    <w:rPr>
      <w:rFonts w:ascii="MingLiU" w:eastAsia="MingLiU" w:hAnsi="MingLiU" w:cs="MingLiU"/>
      <w:color w:val="000000"/>
      <w:spacing w:val="40"/>
      <w:w w:val="100"/>
      <w:position w:val="0"/>
      <w:sz w:val="24"/>
      <w:szCs w:val="24"/>
      <w:u w:val="none"/>
      <w:shd w:val="clear" w:color="auto" w:fill="FFFFFF"/>
      <w:lang w:val="zh-TW" w:eastAsia="zh-TW" w:bidi="zh-TW"/>
    </w:rPr>
  </w:style>
  <w:style w:type="character" w:customStyle="1" w:styleId="2CordiaUPC">
    <w:name w:val="目录 (2) + CordiaUPC"/>
    <w:qFormat/>
    <w:rsid w:val="003E6B2E"/>
    <w:rPr>
      <w:rFonts w:ascii="CordiaUPC" w:eastAsia="CordiaUPC" w:hAnsi="CordiaUPC" w:cs="CordiaUPC"/>
      <w:b/>
      <w:bCs/>
      <w:color w:val="000000"/>
      <w:spacing w:val="0"/>
      <w:w w:val="100"/>
      <w:position w:val="0"/>
      <w:sz w:val="30"/>
      <w:szCs w:val="30"/>
      <w:u w:val="none"/>
      <w:lang w:val="en-US" w:eastAsia="en-US" w:bidi="en-US"/>
    </w:rPr>
  </w:style>
  <w:style w:type="character" w:customStyle="1" w:styleId="210">
    <w:name w:val="正文文本 (21)_"/>
    <w:link w:val="211"/>
    <w:qFormat/>
    <w:rsid w:val="003E6B2E"/>
    <w:rPr>
      <w:rFonts w:ascii="CordiaUPC" w:eastAsia="CordiaUPC" w:hAnsi="CordiaUPC" w:cs="CordiaUPC"/>
      <w:sz w:val="40"/>
      <w:szCs w:val="40"/>
      <w:shd w:val="clear" w:color="auto" w:fill="FFFFFF"/>
      <w:lang w:eastAsia="en-US" w:bidi="en-US"/>
    </w:rPr>
  </w:style>
  <w:style w:type="paragraph" w:customStyle="1" w:styleId="211">
    <w:name w:val="正文文本 (21)"/>
    <w:basedOn w:val="a1"/>
    <w:link w:val="210"/>
    <w:qFormat/>
    <w:rsid w:val="003E6B2E"/>
    <w:pPr>
      <w:shd w:val="clear" w:color="auto" w:fill="FFFFFF"/>
      <w:spacing w:before="840" w:after="1080" w:line="0" w:lineRule="atLeast"/>
    </w:pPr>
    <w:rPr>
      <w:rFonts w:ascii="CordiaUPC" w:eastAsia="CordiaUPC" w:hAnsi="CordiaUPC" w:cs="CordiaUPC"/>
      <w:kern w:val="2"/>
      <w:sz w:val="40"/>
      <w:szCs w:val="40"/>
      <w:lang w:eastAsia="en-US" w:bidi="en-US"/>
      <w14:ligatures w14:val="standardContextual"/>
    </w:rPr>
  </w:style>
  <w:style w:type="character" w:customStyle="1" w:styleId="ui-input">
    <w:name w:val="ui-input"/>
    <w:basedOn w:val="a2"/>
    <w:qFormat/>
    <w:rsid w:val="003E6B2E"/>
  </w:style>
  <w:style w:type="character" w:customStyle="1" w:styleId="9">
    <w:name w:val="标题 #9_"/>
    <w:link w:val="90"/>
    <w:qFormat/>
    <w:rsid w:val="003E6B2E"/>
    <w:rPr>
      <w:rFonts w:ascii="MingLiU" w:eastAsia="MingLiU" w:hAnsi="MingLiU" w:cs="MingLiU"/>
      <w:shd w:val="clear" w:color="auto" w:fill="FFFFFF"/>
    </w:rPr>
  </w:style>
  <w:style w:type="paragraph" w:customStyle="1" w:styleId="90">
    <w:name w:val="标题 #9"/>
    <w:basedOn w:val="a1"/>
    <w:link w:val="9"/>
    <w:qFormat/>
    <w:rsid w:val="003E6B2E"/>
    <w:pPr>
      <w:shd w:val="clear" w:color="auto" w:fill="FFFFFF"/>
      <w:spacing w:before="120" w:after="420" w:line="0" w:lineRule="atLeast"/>
      <w:jc w:val="left"/>
      <w:outlineLvl w:val="8"/>
    </w:pPr>
    <w:rPr>
      <w:rFonts w:ascii="MingLiU" w:eastAsia="MingLiU" w:hAnsi="MingLiU" w:cs="MingLiU"/>
      <w:kern w:val="2"/>
      <w:sz w:val="21"/>
      <w:szCs w:val="22"/>
      <w14:ligatures w14:val="standardContextual"/>
    </w:rPr>
  </w:style>
  <w:style w:type="character" w:customStyle="1" w:styleId="7">
    <w:name w:val="正文文本 (7)_"/>
    <w:link w:val="70"/>
    <w:qFormat/>
    <w:rsid w:val="003E6B2E"/>
    <w:rPr>
      <w:rFonts w:ascii="MingLiU" w:eastAsia="MingLiU" w:hAnsi="MingLiU" w:cs="MingLiU"/>
      <w:spacing w:val="-20"/>
      <w:sz w:val="36"/>
      <w:szCs w:val="36"/>
      <w:shd w:val="clear" w:color="auto" w:fill="FFFFFF"/>
    </w:rPr>
  </w:style>
  <w:style w:type="paragraph" w:customStyle="1" w:styleId="70">
    <w:name w:val="正文文本 (7)"/>
    <w:basedOn w:val="a1"/>
    <w:link w:val="7"/>
    <w:qFormat/>
    <w:rsid w:val="003E6B2E"/>
    <w:pPr>
      <w:shd w:val="clear" w:color="auto" w:fill="FFFFFF"/>
      <w:spacing w:after="120" w:line="461" w:lineRule="exact"/>
      <w:ind w:firstLine="540"/>
      <w:jc w:val="left"/>
    </w:pPr>
    <w:rPr>
      <w:rFonts w:ascii="MingLiU" w:eastAsia="MingLiU" w:hAnsi="MingLiU" w:cs="MingLiU"/>
      <w:spacing w:val="-20"/>
      <w:kern w:val="2"/>
      <w:sz w:val="36"/>
      <w:szCs w:val="36"/>
      <w14:ligatures w14:val="standardContextual"/>
    </w:rPr>
  </w:style>
  <w:style w:type="character" w:customStyle="1" w:styleId="27pt">
    <w:name w:val="正文文本 (2) + 7 pt"/>
    <w:qFormat/>
    <w:rsid w:val="003E6B2E"/>
    <w:rPr>
      <w:rFonts w:ascii="MingLiU" w:eastAsia="MingLiU" w:hAnsi="MingLiU" w:cs="MingLiU"/>
      <w:color w:val="000000"/>
      <w:spacing w:val="0"/>
      <w:w w:val="100"/>
      <w:position w:val="0"/>
      <w:sz w:val="14"/>
      <w:szCs w:val="14"/>
      <w:u w:val="none"/>
      <w:shd w:val="clear" w:color="auto" w:fill="FFFFFF"/>
      <w:lang w:val="zh-TW" w:eastAsia="zh-TW" w:bidi="zh-TW"/>
    </w:rPr>
  </w:style>
  <w:style w:type="character" w:customStyle="1" w:styleId="70pt0">
    <w:name w:val="正文文本 (7) + 间距 0 pt"/>
    <w:qFormat/>
    <w:rsid w:val="003E6B2E"/>
    <w:rPr>
      <w:rFonts w:ascii="MingLiU" w:eastAsia="MingLiU" w:hAnsi="MingLiU" w:cs="MingLiU"/>
      <w:color w:val="000000"/>
      <w:spacing w:val="0"/>
      <w:w w:val="100"/>
      <w:position w:val="0"/>
      <w:sz w:val="36"/>
      <w:szCs w:val="36"/>
      <w:shd w:val="clear" w:color="auto" w:fill="FFFFFF"/>
      <w:lang w:val="zh-TW" w:eastAsia="zh-TW" w:bidi="zh-TW"/>
    </w:rPr>
  </w:style>
  <w:style w:type="character" w:customStyle="1" w:styleId="CharChar10">
    <w:name w:val="Char Char10"/>
    <w:qFormat/>
    <w:rsid w:val="003E6B2E"/>
    <w:rPr>
      <w:rFonts w:eastAsia="宋体"/>
      <w:kern w:val="2"/>
      <w:sz w:val="18"/>
      <w:szCs w:val="18"/>
      <w:lang w:val="en-US" w:eastAsia="zh-CN" w:bidi="ar-SA"/>
    </w:rPr>
  </w:style>
  <w:style w:type="character" w:customStyle="1" w:styleId="26pt0">
    <w:name w:val="正文文本 (2) + 间距 6 pt"/>
    <w:qFormat/>
    <w:rsid w:val="003E6B2E"/>
    <w:rPr>
      <w:rFonts w:ascii="MingLiU" w:eastAsia="MingLiU" w:hAnsi="MingLiU" w:cs="MingLiU"/>
      <w:color w:val="000000"/>
      <w:spacing w:val="130"/>
      <w:w w:val="100"/>
      <w:position w:val="0"/>
      <w:sz w:val="22"/>
      <w:szCs w:val="22"/>
      <w:u w:val="none"/>
      <w:shd w:val="clear" w:color="auto" w:fill="FFFFFF"/>
      <w:lang w:val="zh-TW" w:eastAsia="zh-TW" w:bidi="zh-TW"/>
    </w:rPr>
  </w:style>
  <w:style w:type="character" w:customStyle="1" w:styleId="1pt">
    <w:name w:val="目录 + 间距 1 pt"/>
    <w:qFormat/>
    <w:rsid w:val="003E6B2E"/>
    <w:rPr>
      <w:color w:val="000000"/>
      <w:spacing w:val="30"/>
      <w:w w:val="100"/>
      <w:kern w:val="2"/>
      <w:position w:val="0"/>
      <w:sz w:val="18"/>
      <w:szCs w:val="18"/>
      <w:lang w:val="zh-TW" w:eastAsia="zh-TW" w:bidi="zh-TW"/>
    </w:rPr>
  </w:style>
  <w:style w:type="character" w:customStyle="1" w:styleId="330">
    <w:name w:val="正文文本 (33)_"/>
    <w:link w:val="331"/>
    <w:qFormat/>
    <w:rsid w:val="003E6B2E"/>
    <w:rPr>
      <w:rFonts w:ascii="MingLiU" w:eastAsia="MingLiU" w:hAnsi="MingLiU" w:cs="MingLiU"/>
      <w:sz w:val="26"/>
      <w:szCs w:val="26"/>
      <w:shd w:val="clear" w:color="auto" w:fill="FFFFFF"/>
    </w:rPr>
  </w:style>
  <w:style w:type="paragraph" w:customStyle="1" w:styleId="331">
    <w:name w:val="正文文本 (33)"/>
    <w:basedOn w:val="a1"/>
    <w:link w:val="330"/>
    <w:qFormat/>
    <w:rsid w:val="003E6B2E"/>
    <w:pPr>
      <w:shd w:val="clear" w:color="auto" w:fill="FFFFFF"/>
      <w:spacing w:after="1260" w:line="0" w:lineRule="atLeast"/>
      <w:jc w:val="right"/>
    </w:pPr>
    <w:rPr>
      <w:rFonts w:ascii="MingLiU" w:eastAsia="MingLiU" w:hAnsi="MingLiU" w:cs="MingLiU"/>
      <w:kern w:val="2"/>
      <w:sz w:val="26"/>
      <w:szCs w:val="26"/>
      <w14:ligatures w14:val="standardContextual"/>
    </w:rPr>
  </w:style>
  <w:style w:type="character" w:customStyle="1" w:styleId="160">
    <w:name w:val="正文文本 (16)_"/>
    <w:link w:val="161"/>
    <w:qFormat/>
    <w:rsid w:val="003E6B2E"/>
    <w:rPr>
      <w:rFonts w:eastAsia="Times New Roman"/>
      <w:shd w:val="clear" w:color="auto" w:fill="FFFFFF"/>
      <w:lang w:eastAsia="en-US" w:bidi="en-US"/>
    </w:rPr>
  </w:style>
  <w:style w:type="paragraph" w:customStyle="1" w:styleId="161">
    <w:name w:val="正文文本 (16)"/>
    <w:basedOn w:val="a1"/>
    <w:link w:val="160"/>
    <w:qFormat/>
    <w:rsid w:val="003E6B2E"/>
    <w:pPr>
      <w:shd w:val="clear" w:color="auto" w:fill="FFFFFF"/>
      <w:spacing w:before="180" w:after="300" w:line="0" w:lineRule="atLeast"/>
      <w:ind w:firstLine="520"/>
      <w:jc w:val="left"/>
    </w:pPr>
    <w:rPr>
      <w:rFonts w:asciiTheme="minorHAnsi" w:eastAsia="Times New Roman" w:hAnsiTheme="minorHAnsi" w:cstheme="minorBidi"/>
      <w:kern w:val="2"/>
      <w:sz w:val="21"/>
      <w:szCs w:val="22"/>
      <w:lang w:eastAsia="en-US" w:bidi="en-US"/>
      <w14:ligatures w14:val="standardContextual"/>
    </w:rPr>
  </w:style>
  <w:style w:type="character" w:customStyle="1" w:styleId="120">
    <w:name w:val="正文文本 (12)_"/>
    <w:link w:val="121"/>
    <w:qFormat/>
    <w:rsid w:val="003E6B2E"/>
    <w:rPr>
      <w:rFonts w:ascii="MingLiU" w:eastAsia="MingLiU" w:hAnsi="MingLiU" w:cs="MingLiU"/>
      <w:sz w:val="19"/>
      <w:szCs w:val="19"/>
      <w:shd w:val="clear" w:color="auto" w:fill="FFFFFF"/>
    </w:rPr>
  </w:style>
  <w:style w:type="paragraph" w:customStyle="1" w:styleId="121">
    <w:name w:val="正文文本 (12)"/>
    <w:basedOn w:val="a1"/>
    <w:link w:val="120"/>
    <w:qFormat/>
    <w:rsid w:val="003E6B2E"/>
    <w:pPr>
      <w:shd w:val="clear" w:color="auto" w:fill="FFFFFF"/>
      <w:spacing w:line="398" w:lineRule="exact"/>
      <w:jc w:val="distribute"/>
    </w:pPr>
    <w:rPr>
      <w:rFonts w:ascii="MingLiU" w:eastAsia="MingLiU" w:hAnsi="MingLiU" w:cs="MingLiU"/>
      <w:kern w:val="2"/>
      <w:sz w:val="19"/>
      <w:szCs w:val="19"/>
      <w14:ligatures w14:val="standardContextual"/>
    </w:rPr>
  </w:style>
  <w:style w:type="character" w:customStyle="1" w:styleId="310">
    <w:name w:val="正文文本 (31)_"/>
    <w:link w:val="311"/>
    <w:qFormat/>
    <w:rsid w:val="003E6B2E"/>
    <w:rPr>
      <w:rFonts w:ascii="MingLiU" w:eastAsia="MingLiU" w:hAnsi="MingLiU" w:cs="MingLiU"/>
      <w:sz w:val="26"/>
      <w:szCs w:val="26"/>
      <w:shd w:val="clear" w:color="auto" w:fill="FFFFFF"/>
    </w:rPr>
  </w:style>
  <w:style w:type="paragraph" w:customStyle="1" w:styleId="311">
    <w:name w:val="正文文本 (31)"/>
    <w:basedOn w:val="a1"/>
    <w:link w:val="310"/>
    <w:qFormat/>
    <w:rsid w:val="003E6B2E"/>
    <w:pPr>
      <w:shd w:val="clear" w:color="auto" w:fill="FFFFFF"/>
      <w:spacing w:after="840" w:line="0" w:lineRule="atLeast"/>
      <w:jc w:val="right"/>
    </w:pPr>
    <w:rPr>
      <w:rFonts w:ascii="MingLiU" w:eastAsia="MingLiU" w:hAnsi="MingLiU" w:cs="MingLiU"/>
      <w:kern w:val="2"/>
      <w:sz w:val="26"/>
      <w:szCs w:val="26"/>
      <w14:ligatures w14:val="standardContextual"/>
    </w:rPr>
  </w:style>
  <w:style w:type="character" w:customStyle="1" w:styleId="72">
    <w:name w:val="标题 #7 (2)_"/>
    <w:link w:val="720"/>
    <w:qFormat/>
    <w:rsid w:val="003E6B2E"/>
    <w:rPr>
      <w:rFonts w:ascii="MingLiU" w:eastAsia="MingLiU" w:hAnsi="MingLiU" w:cs="MingLiU"/>
      <w:sz w:val="32"/>
      <w:szCs w:val="32"/>
      <w:shd w:val="clear" w:color="auto" w:fill="FFFFFF"/>
    </w:rPr>
  </w:style>
  <w:style w:type="paragraph" w:customStyle="1" w:styleId="720">
    <w:name w:val="标题 #7 (2)"/>
    <w:basedOn w:val="a1"/>
    <w:link w:val="72"/>
    <w:qFormat/>
    <w:rsid w:val="003E6B2E"/>
    <w:pPr>
      <w:shd w:val="clear" w:color="auto" w:fill="FFFFFF"/>
      <w:spacing w:after="960" w:line="0" w:lineRule="atLeast"/>
      <w:jc w:val="center"/>
      <w:outlineLvl w:val="6"/>
    </w:pPr>
    <w:rPr>
      <w:rFonts w:ascii="MingLiU" w:eastAsia="MingLiU" w:hAnsi="MingLiU" w:cs="MingLiU"/>
      <w:kern w:val="2"/>
      <w:sz w:val="32"/>
      <w:szCs w:val="32"/>
      <w14:ligatures w14:val="standardContextual"/>
    </w:rPr>
  </w:style>
  <w:style w:type="character" w:customStyle="1" w:styleId="100">
    <w:name w:val="正文文本 (10)_"/>
    <w:link w:val="101"/>
    <w:qFormat/>
    <w:rsid w:val="003E6B2E"/>
    <w:rPr>
      <w:rFonts w:ascii="MingLiU" w:eastAsia="MingLiU" w:hAnsi="MingLiU" w:cs="MingLiU"/>
      <w:sz w:val="28"/>
      <w:szCs w:val="28"/>
      <w:shd w:val="clear" w:color="auto" w:fill="FFFFFF"/>
    </w:rPr>
  </w:style>
  <w:style w:type="paragraph" w:customStyle="1" w:styleId="101">
    <w:name w:val="正文文本 (10)"/>
    <w:basedOn w:val="a1"/>
    <w:link w:val="100"/>
    <w:qFormat/>
    <w:rsid w:val="003E6B2E"/>
    <w:pPr>
      <w:shd w:val="clear" w:color="auto" w:fill="FFFFFF"/>
      <w:spacing w:before="660" w:after="360" w:line="0" w:lineRule="atLeast"/>
      <w:jc w:val="center"/>
    </w:pPr>
    <w:rPr>
      <w:rFonts w:ascii="MingLiU" w:eastAsia="MingLiU" w:hAnsi="MingLiU" w:cs="MingLiU"/>
      <w:kern w:val="2"/>
      <w:szCs w:val="28"/>
      <w14:ligatures w14:val="standardContextual"/>
    </w:rPr>
  </w:style>
  <w:style w:type="character" w:customStyle="1" w:styleId="2-2pt">
    <w:name w:val="正文文本 (2) + 间距 -2 pt"/>
    <w:qFormat/>
    <w:rsid w:val="003E6B2E"/>
    <w:rPr>
      <w:rFonts w:ascii="MingLiU" w:eastAsia="MingLiU" w:hAnsi="MingLiU" w:cs="MingLiU"/>
      <w:color w:val="000000"/>
      <w:spacing w:val="-40"/>
      <w:w w:val="100"/>
      <w:position w:val="0"/>
      <w:sz w:val="22"/>
      <w:szCs w:val="22"/>
      <w:u w:val="none"/>
      <w:shd w:val="clear" w:color="auto" w:fill="FFFFFF"/>
      <w:lang w:val="zh-TW" w:eastAsia="zh-TW" w:bidi="zh-TW"/>
    </w:rPr>
  </w:style>
  <w:style w:type="character" w:customStyle="1" w:styleId="53pt">
    <w:name w:val="标题 #5 + 间距 3 pt"/>
    <w:qFormat/>
    <w:rsid w:val="003E6B2E"/>
    <w:rPr>
      <w:rFonts w:ascii="MingLiU" w:eastAsia="MingLiU" w:hAnsi="MingLiU" w:cs="MingLiU"/>
      <w:color w:val="000000"/>
      <w:spacing w:val="70"/>
      <w:w w:val="100"/>
      <w:position w:val="0"/>
      <w:sz w:val="38"/>
      <w:szCs w:val="38"/>
      <w:shd w:val="clear" w:color="auto" w:fill="FFFFFF"/>
      <w:lang w:val="zh-TW" w:eastAsia="zh-TW" w:bidi="zh-TW"/>
    </w:rPr>
  </w:style>
  <w:style w:type="character" w:customStyle="1" w:styleId="140">
    <w:name w:val="正文文本 (14)_"/>
    <w:link w:val="141"/>
    <w:qFormat/>
    <w:rsid w:val="003E6B2E"/>
    <w:rPr>
      <w:rFonts w:eastAsia="Times New Roman"/>
      <w:shd w:val="clear" w:color="auto" w:fill="FFFFFF"/>
      <w:lang w:eastAsia="en-US" w:bidi="en-US"/>
    </w:rPr>
  </w:style>
  <w:style w:type="paragraph" w:customStyle="1" w:styleId="141">
    <w:name w:val="正文文本 (14)"/>
    <w:basedOn w:val="a1"/>
    <w:link w:val="140"/>
    <w:qFormat/>
    <w:rsid w:val="003E6B2E"/>
    <w:pPr>
      <w:shd w:val="clear" w:color="auto" w:fill="FFFFFF"/>
      <w:spacing w:after="120" w:line="398" w:lineRule="exact"/>
      <w:ind w:firstLine="520"/>
      <w:jc w:val="left"/>
    </w:pPr>
    <w:rPr>
      <w:rFonts w:asciiTheme="minorHAnsi" w:eastAsia="Times New Roman" w:hAnsiTheme="minorHAnsi" w:cstheme="minorBidi"/>
      <w:kern w:val="2"/>
      <w:sz w:val="21"/>
      <w:szCs w:val="22"/>
      <w:lang w:eastAsia="en-US" w:bidi="en-US"/>
      <w14:ligatures w14:val="standardContextual"/>
    </w:rPr>
  </w:style>
  <w:style w:type="character" w:customStyle="1" w:styleId="CharChar12">
    <w:name w:val="Char Char12"/>
    <w:qFormat/>
    <w:rsid w:val="003E6B2E"/>
    <w:rPr>
      <w:rFonts w:eastAsia="宋体"/>
      <w:b/>
      <w:bCs/>
      <w:kern w:val="44"/>
      <w:sz w:val="32"/>
      <w:szCs w:val="44"/>
      <w:lang w:val="en-US" w:eastAsia="zh-CN" w:bidi="ar-SA"/>
    </w:rPr>
  </w:style>
  <w:style w:type="character" w:customStyle="1" w:styleId="131">
    <w:name w:val="正文文本 (13)_"/>
    <w:qFormat/>
    <w:rsid w:val="003E6B2E"/>
    <w:rPr>
      <w:rFonts w:ascii="MingLiU" w:eastAsia="MingLiU" w:hAnsi="MingLiU" w:cs="MingLiU"/>
      <w:sz w:val="18"/>
      <w:szCs w:val="18"/>
      <w:u w:val="none"/>
    </w:rPr>
  </w:style>
  <w:style w:type="character" w:customStyle="1" w:styleId="Char">
    <w:name w:val="标题 Char"/>
    <w:uiPriority w:val="10"/>
    <w:qFormat/>
    <w:rsid w:val="003E6B2E"/>
    <w:rPr>
      <w:rFonts w:ascii="Cambria" w:hAnsi="Cambria" w:cs="Times New Roman"/>
      <w:b/>
      <w:bCs/>
      <w:kern w:val="2"/>
      <w:sz w:val="32"/>
      <w:szCs w:val="32"/>
    </w:rPr>
  </w:style>
  <w:style w:type="character" w:customStyle="1" w:styleId="select">
    <w:name w:val="select"/>
    <w:basedOn w:val="a2"/>
    <w:qFormat/>
    <w:rsid w:val="003E6B2E"/>
  </w:style>
  <w:style w:type="character" w:customStyle="1" w:styleId="hover14">
    <w:name w:val="hover14"/>
    <w:qFormat/>
    <w:rsid w:val="003E6B2E"/>
    <w:rPr>
      <w:sz w:val="21"/>
      <w:szCs w:val="21"/>
    </w:rPr>
  </w:style>
  <w:style w:type="character" w:customStyle="1" w:styleId="2Tahoma">
    <w:name w:val="正文文本 (2) + Tahoma"/>
    <w:qFormat/>
    <w:rsid w:val="003E6B2E"/>
    <w:rPr>
      <w:rFonts w:ascii="Tahoma" w:eastAsia="Tahoma" w:hAnsi="Tahoma" w:cs="Tahoma"/>
      <w:color w:val="000000"/>
      <w:spacing w:val="0"/>
      <w:w w:val="100"/>
      <w:position w:val="0"/>
      <w:sz w:val="18"/>
      <w:szCs w:val="18"/>
      <w:u w:val="none"/>
      <w:shd w:val="clear" w:color="auto" w:fill="FFFFFF"/>
      <w:lang w:val="en-US" w:eastAsia="en-US" w:bidi="en-US"/>
    </w:rPr>
  </w:style>
  <w:style w:type="character" w:customStyle="1" w:styleId="afff4">
    <w:name w:val="目录 + 粗体"/>
    <w:qFormat/>
    <w:rsid w:val="003E6B2E"/>
    <w:rPr>
      <w:b/>
      <w:bCs/>
      <w:color w:val="000000"/>
      <w:spacing w:val="20"/>
      <w:w w:val="100"/>
      <w:kern w:val="2"/>
      <w:position w:val="0"/>
      <w:sz w:val="18"/>
      <w:szCs w:val="18"/>
    </w:rPr>
  </w:style>
  <w:style w:type="character" w:customStyle="1" w:styleId="340">
    <w:name w:val="正文文本 (34)_"/>
    <w:link w:val="341"/>
    <w:qFormat/>
    <w:rsid w:val="003E6B2E"/>
    <w:rPr>
      <w:rFonts w:ascii="MingLiU" w:eastAsia="MingLiU" w:hAnsi="MingLiU" w:cs="MingLiU"/>
      <w:spacing w:val="10"/>
      <w:w w:val="75"/>
      <w:sz w:val="16"/>
      <w:szCs w:val="16"/>
      <w:shd w:val="clear" w:color="auto" w:fill="FFFFFF"/>
    </w:rPr>
  </w:style>
  <w:style w:type="paragraph" w:customStyle="1" w:styleId="341">
    <w:name w:val="正文文本 (34)"/>
    <w:basedOn w:val="a1"/>
    <w:link w:val="340"/>
    <w:qFormat/>
    <w:rsid w:val="003E6B2E"/>
    <w:pPr>
      <w:shd w:val="clear" w:color="auto" w:fill="FFFFFF"/>
      <w:spacing w:before="1260" w:line="401" w:lineRule="exact"/>
      <w:jc w:val="distribute"/>
    </w:pPr>
    <w:rPr>
      <w:rFonts w:ascii="MingLiU" w:eastAsia="MingLiU" w:hAnsi="MingLiU" w:cs="MingLiU"/>
      <w:spacing w:val="10"/>
      <w:w w:val="75"/>
      <w:kern w:val="2"/>
      <w:sz w:val="16"/>
      <w:szCs w:val="16"/>
      <w14:ligatures w14:val="standardContextual"/>
    </w:rPr>
  </w:style>
  <w:style w:type="character" w:customStyle="1" w:styleId="8TimesNewRoman">
    <w:name w:val="正文文本 (8) + Times New Roman"/>
    <w:qFormat/>
    <w:rsid w:val="003E6B2E"/>
    <w:rPr>
      <w:rFonts w:ascii="Times New Roman" w:eastAsia="Times New Roman" w:hAnsi="Times New Roman" w:cs="Times New Roman"/>
      <w:color w:val="000000"/>
      <w:spacing w:val="0"/>
      <w:w w:val="100"/>
      <w:position w:val="0"/>
      <w:sz w:val="24"/>
      <w:szCs w:val="24"/>
      <w:u w:val="none"/>
      <w:shd w:val="clear" w:color="auto" w:fill="FFFFFF"/>
      <w:lang w:val="en-US" w:eastAsia="en-US" w:bidi="en-US"/>
    </w:rPr>
  </w:style>
  <w:style w:type="character" w:customStyle="1" w:styleId="44">
    <w:name w:val="标题 #4_"/>
    <w:link w:val="45"/>
    <w:qFormat/>
    <w:rsid w:val="003E6B2E"/>
    <w:rPr>
      <w:rFonts w:ascii="MingLiU" w:eastAsia="MingLiU" w:hAnsi="MingLiU" w:cs="MingLiU"/>
      <w:sz w:val="42"/>
      <w:szCs w:val="42"/>
      <w:shd w:val="clear" w:color="auto" w:fill="FFFFFF"/>
    </w:rPr>
  </w:style>
  <w:style w:type="paragraph" w:customStyle="1" w:styleId="45">
    <w:name w:val="标题 #4"/>
    <w:basedOn w:val="a1"/>
    <w:link w:val="44"/>
    <w:qFormat/>
    <w:rsid w:val="003E6B2E"/>
    <w:pPr>
      <w:shd w:val="clear" w:color="auto" w:fill="FFFFFF"/>
      <w:spacing w:after="540" w:line="0" w:lineRule="atLeast"/>
      <w:jc w:val="center"/>
      <w:outlineLvl w:val="3"/>
    </w:pPr>
    <w:rPr>
      <w:rFonts w:ascii="MingLiU" w:eastAsia="MingLiU" w:hAnsi="MingLiU" w:cs="MingLiU"/>
      <w:kern w:val="2"/>
      <w:sz w:val="42"/>
      <w:szCs w:val="42"/>
      <w14:ligatures w14:val="standardContextual"/>
    </w:rPr>
  </w:style>
  <w:style w:type="character" w:customStyle="1" w:styleId="1Char">
    <w:name w:val="标题 1 Char"/>
    <w:qFormat/>
    <w:rsid w:val="003E6B2E"/>
    <w:rPr>
      <w:rFonts w:eastAsia="宋体"/>
      <w:b/>
      <w:bCs/>
      <w:kern w:val="44"/>
      <w:sz w:val="32"/>
      <w:szCs w:val="44"/>
      <w:lang w:val="en-US" w:eastAsia="zh-CN" w:bidi="ar-SA"/>
    </w:rPr>
  </w:style>
  <w:style w:type="character" w:customStyle="1" w:styleId="afff5">
    <w:name w:val="页眉或页脚"/>
    <w:qFormat/>
    <w:rsid w:val="003E6B2E"/>
    <w:rPr>
      <w:rFonts w:ascii="MingLiU" w:eastAsia="MingLiU" w:hAnsi="MingLiU" w:cs="MingLiU"/>
      <w:b/>
      <w:bCs/>
      <w:color w:val="000000"/>
      <w:spacing w:val="0"/>
      <w:w w:val="100"/>
      <w:position w:val="0"/>
      <w:sz w:val="20"/>
      <w:szCs w:val="20"/>
      <w:u w:val="none"/>
      <w:lang w:val="zh-TW" w:eastAsia="zh-TW" w:bidi="zh-TW"/>
    </w:rPr>
  </w:style>
  <w:style w:type="character" w:customStyle="1" w:styleId="200">
    <w:name w:val="正文文本 (20)_"/>
    <w:link w:val="201"/>
    <w:qFormat/>
    <w:rsid w:val="003E6B2E"/>
    <w:rPr>
      <w:rFonts w:eastAsia="Times New Roman"/>
      <w:shd w:val="clear" w:color="auto" w:fill="FFFFFF"/>
      <w:lang w:eastAsia="en-US" w:bidi="en-US"/>
    </w:rPr>
  </w:style>
  <w:style w:type="paragraph" w:customStyle="1" w:styleId="201">
    <w:name w:val="正文文本 (20)"/>
    <w:basedOn w:val="a1"/>
    <w:link w:val="200"/>
    <w:qFormat/>
    <w:rsid w:val="003E6B2E"/>
    <w:pPr>
      <w:shd w:val="clear" w:color="auto" w:fill="FFFFFF"/>
      <w:spacing w:before="420" w:line="401" w:lineRule="exact"/>
      <w:ind w:firstLine="520"/>
    </w:pPr>
    <w:rPr>
      <w:rFonts w:asciiTheme="minorHAnsi" w:eastAsia="Times New Roman" w:hAnsiTheme="minorHAnsi" w:cstheme="minorBidi"/>
      <w:kern w:val="2"/>
      <w:sz w:val="21"/>
      <w:szCs w:val="22"/>
      <w:lang w:eastAsia="en-US" w:bidi="en-US"/>
      <w14:ligatures w14:val="standardContextual"/>
    </w:rPr>
  </w:style>
  <w:style w:type="character" w:customStyle="1" w:styleId="46">
    <w:name w:val="表格标题 (4)_"/>
    <w:link w:val="47"/>
    <w:qFormat/>
    <w:rsid w:val="003E6B2E"/>
    <w:rPr>
      <w:rFonts w:ascii="MingLiU" w:eastAsia="MingLiU" w:hAnsi="MingLiU" w:cs="MingLiU"/>
      <w:sz w:val="19"/>
      <w:szCs w:val="19"/>
      <w:shd w:val="clear" w:color="auto" w:fill="FFFFFF"/>
    </w:rPr>
  </w:style>
  <w:style w:type="paragraph" w:customStyle="1" w:styleId="47">
    <w:name w:val="表格标题 (4)"/>
    <w:basedOn w:val="a1"/>
    <w:link w:val="46"/>
    <w:qFormat/>
    <w:rsid w:val="003E6B2E"/>
    <w:pPr>
      <w:shd w:val="clear" w:color="auto" w:fill="FFFFFF"/>
      <w:spacing w:line="0" w:lineRule="atLeast"/>
      <w:jc w:val="left"/>
    </w:pPr>
    <w:rPr>
      <w:rFonts w:ascii="MingLiU" w:eastAsia="MingLiU" w:hAnsi="MingLiU" w:cs="MingLiU"/>
      <w:kern w:val="2"/>
      <w:sz w:val="19"/>
      <w:szCs w:val="19"/>
      <w14:ligatures w14:val="standardContextual"/>
    </w:rPr>
  </w:style>
  <w:style w:type="character" w:customStyle="1" w:styleId="Char0">
    <w:name w:val="样式 Char"/>
    <w:link w:val="afff6"/>
    <w:qFormat/>
    <w:rsid w:val="003E6B2E"/>
    <w:rPr>
      <w:rFonts w:ascii="宋体"/>
      <w:sz w:val="24"/>
      <w:szCs w:val="24"/>
    </w:rPr>
  </w:style>
  <w:style w:type="paragraph" w:customStyle="1" w:styleId="afff6">
    <w:name w:val="样式"/>
    <w:link w:val="Char0"/>
    <w:qFormat/>
    <w:rsid w:val="003E6B2E"/>
    <w:pPr>
      <w:widowControl w:val="0"/>
      <w:autoSpaceDE w:val="0"/>
      <w:autoSpaceDN w:val="0"/>
      <w:adjustRightInd w:val="0"/>
    </w:pPr>
    <w:rPr>
      <w:rFonts w:ascii="宋体"/>
      <w:sz w:val="24"/>
      <w:szCs w:val="24"/>
    </w:rPr>
  </w:style>
  <w:style w:type="character" w:customStyle="1" w:styleId="2-1pt">
    <w:name w:val="正文文本 (2) + 间距 -1 pt"/>
    <w:qFormat/>
    <w:rsid w:val="003E6B2E"/>
    <w:rPr>
      <w:rFonts w:ascii="MingLiU" w:eastAsia="MingLiU" w:hAnsi="MingLiU" w:cs="MingLiU"/>
      <w:color w:val="000000"/>
      <w:spacing w:val="-20"/>
      <w:w w:val="100"/>
      <w:position w:val="0"/>
      <w:sz w:val="22"/>
      <w:szCs w:val="22"/>
      <w:u w:val="none"/>
      <w:shd w:val="clear" w:color="auto" w:fill="FFFFFF"/>
      <w:lang w:val="en-US" w:eastAsia="en-US" w:bidi="en-US"/>
    </w:rPr>
  </w:style>
  <w:style w:type="character" w:customStyle="1" w:styleId="apple-converted-space">
    <w:name w:val="apple-converted-space"/>
    <w:basedOn w:val="a2"/>
    <w:qFormat/>
    <w:rsid w:val="003E6B2E"/>
  </w:style>
  <w:style w:type="character" w:customStyle="1" w:styleId="8-2pt">
    <w:name w:val="正文文本 (8) + 间距 -2 pt"/>
    <w:qFormat/>
    <w:rsid w:val="003E6B2E"/>
    <w:rPr>
      <w:rFonts w:ascii="MingLiU" w:eastAsia="MingLiU" w:hAnsi="MingLiU" w:cs="MingLiU"/>
      <w:color w:val="000000"/>
      <w:spacing w:val="-50"/>
      <w:w w:val="100"/>
      <w:position w:val="0"/>
      <w:sz w:val="24"/>
      <w:szCs w:val="24"/>
      <w:u w:val="none"/>
      <w:shd w:val="clear" w:color="auto" w:fill="FFFFFF"/>
      <w:lang w:val="zh-TW" w:eastAsia="zh-TW" w:bidi="zh-TW"/>
    </w:rPr>
  </w:style>
  <w:style w:type="character" w:customStyle="1" w:styleId="275pt">
    <w:name w:val="正文文本 (2) + 7.5 pt"/>
    <w:qFormat/>
    <w:rsid w:val="003E6B2E"/>
    <w:rPr>
      <w:rFonts w:ascii="MingLiU" w:eastAsia="MingLiU" w:hAnsi="MingLiU" w:cs="MingLiU"/>
      <w:b/>
      <w:bCs/>
      <w:color w:val="000000"/>
      <w:spacing w:val="0"/>
      <w:w w:val="100"/>
      <w:position w:val="0"/>
      <w:sz w:val="15"/>
      <w:szCs w:val="15"/>
      <w:u w:val="none"/>
      <w:shd w:val="clear" w:color="auto" w:fill="FFFFFF"/>
      <w:lang w:val="en-US" w:eastAsia="en-US" w:bidi="en-US"/>
    </w:rPr>
  </w:style>
  <w:style w:type="character" w:customStyle="1" w:styleId="David">
    <w:name w:val="表格标题 + David"/>
    <w:qFormat/>
    <w:rsid w:val="003E6B2E"/>
    <w:rPr>
      <w:rFonts w:ascii="David" w:eastAsia="David" w:hAnsi="David" w:cs="David"/>
      <w:color w:val="000000"/>
      <w:spacing w:val="0"/>
      <w:w w:val="100"/>
      <w:position w:val="0"/>
      <w:sz w:val="18"/>
      <w:szCs w:val="18"/>
      <w:shd w:val="clear" w:color="auto" w:fill="FFFFFF"/>
      <w:lang w:val="en-US" w:eastAsia="en-US" w:bidi="en-US"/>
    </w:rPr>
  </w:style>
  <w:style w:type="character" w:customStyle="1" w:styleId="first-child">
    <w:name w:val="first-child"/>
    <w:qFormat/>
    <w:rsid w:val="003E6B2E"/>
  </w:style>
  <w:style w:type="character" w:customStyle="1" w:styleId="827ptExact">
    <w:name w:val="标题 #8 (2) + 间距 7 pt Exact"/>
    <w:qFormat/>
    <w:rsid w:val="003E6B2E"/>
    <w:rPr>
      <w:rFonts w:ascii="MingLiU" w:eastAsia="MingLiU" w:hAnsi="MingLiU" w:cs="MingLiU"/>
      <w:color w:val="000000"/>
      <w:spacing w:val="140"/>
      <w:w w:val="100"/>
      <w:position w:val="0"/>
      <w:sz w:val="26"/>
      <w:szCs w:val="26"/>
      <w:u w:val="none"/>
      <w:shd w:val="clear" w:color="auto" w:fill="FFFFFF"/>
      <w:lang w:val="zh-TW" w:eastAsia="zh-TW" w:bidi="zh-TW"/>
    </w:rPr>
  </w:style>
  <w:style w:type="character" w:customStyle="1" w:styleId="comboiconspan">
    <w:name w:val="comboiconspan"/>
    <w:basedOn w:val="a2"/>
    <w:qFormat/>
    <w:rsid w:val="003E6B2E"/>
  </w:style>
  <w:style w:type="character" w:customStyle="1" w:styleId="CharChar2">
    <w:name w:val="Char Char2"/>
    <w:qFormat/>
    <w:rsid w:val="003E6B2E"/>
    <w:rPr>
      <w:kern w:val="2"/>
      <w:sz w:val="18"/>
      <w:szCs w:val="18"/>
    </w:rPr>
  </w:style>
  <w:style w:type="character" w:customStyle="1" w:styleId="22ptExact">
    <w:name w:val="正文文本 (2) + 间距 2 pt Exact"/>
    <w:qFormat/>
    <w:rsid w:val="003E6B2E"/>
    <w:rPr>
      <w:rFonts w:ascii="MingLiU" w:eastAsia="MingLiU" w:hAnsi="MingLiU" w:cs="MingLiU"/>
      <w:color w:val="000000"/>
      <w:spacing w:val="40"/>
      <w:w w:val="100"/>
      <w:position w:val="0"/>
      <w:sz w:val="22"/>
      <w:szCs w:val="22"/>
      <w:u w:val="none"/>
      <w:shd w:val="clear" w:color="auto" w:fill="FFFFFF"/>
      <w:lang w:val="zh-TW" w:eastAsia="zh-TW" w:bidi="zh-TW"/>
    </w:rPr>
  </w:style>
  <w:style w:type="character" w:customStyle="1" w:styleId="29pt">
    <w:name w:val="正文文本 (2) + 9 pt"/>
    <w:qFormat/>
    <w:rsid w:val="003E6B2E"/>
    <w:rPr>
      <w:rFonts w:ascii="MingLiU" w:eastAsia="MingLiU" w:hAnsi="MingLiU" w:cs="MingLiU"/>
      <w:color w:val="000000"/>
      <w:spacing w:val="0"/>
      <w:w w:val="100"/>
      <w:position w:val="0"/>
      <w:sz w:val="18"/>
      <w:szCs w:val="18"/>
      <w:u w:val="none"/>
      <w:shd w:val="clear" w:color="auto" w:fill="FFFFFF"/>
      <w:lang w:val="zh-TW" w:eastAsia="zh-TW" w:bidi="zh-TW"/>
    </w:rPr>
  </w:style>
  <w:style w:type="character" w:customStyle="1" w:styleId="81">
    <w:name w:val="正文文本 (8)_"/>
    <w:link w:val="82"/>
    <w:qFormat/>
    <w:rsid w:val="003E6B2E"/>
    <w:rPr>
      <w:rFonts w:ascii="MingLiU" w:eastAsia="MingLiU" w:hAnsi="MingLiU" w:cs="MingLiU"/>
      <w:shd w:val="clear" w:color="auto" w:fill="FFFFFF"/>
    </w:rPr>
  </w:style>
  <w:style w:type="paragraph" w:customStyle="1" w:styleId="82">
    <w:name w:val="正文文本 (8)"/>
    <w:basedOn w:val="a1"/>
    <w:link w:val="81"/>
    <w:qFormat/>
    <w:rsid w:val="003E6B2E"/>
    <w:pPr>
      <w:shd w:val="clear" w:color="auto" w:fill="FFFFFF"/>
      <w:spacing w:before="240" w:line="451" w:lineRule="exact"/>
      <w:jc w:val="distribute"/>
    </w:pPr>
    <w:rPr>
      <w:rFonts w:ascii="MingLiU" w:eastAsia="MingLiU" w:hAnsi="MingLiU" w:cs="MingLiU"/>
      <w:kern w:val="2"/>
      <w:sz w:val="21"/>
      <w:szCs w:val="22"/>
      <w14:ligatures w14:val="standardContextual"/>
    </w:rPr>
  </w:style>
  <w:style w:type="character" w:customStyle="1" w:styleId="911pt">
    <w:name w:val="标题 #9 + 11 pt"/>
    <w:qFormat/>
    <w:rsid w:val="003E6B2E"/>
    <w:rPr>
      <w:rFonts w:ascii="MingLiU" w:eastAsia="MingLiU" w:hAnsi="MingLiU" w:cs="MingLiU"/>
      <w:color w:val="000000"/>
      <w:spacing w:val="0"/>
      <w:w w:val="100"/>
      <w:position w:val="0"/>
      <w:sz w:val="22"/>
      <w:szCs w:val="22"/>
      <w:u w:val="none"/>
      <w:shd w:val="clear" w:color="auto" w:fill="FFFFFF"/>
      <w:lang w:val="en-US" w:eastAsia="en-US" w:bidi="en-US"/>
    </w:rPr>
  </w:style>
  <w:style w:type="character" w:customStyle="1" w:styleId="820">
    <w:name w:val="标题 #8 (2)_"/>
    <w:link w:val="821"/>
    <w:qFormat/>
    <w:rsid w:val="003E6B2E"/>
    <w:rPr>
      <w:rFonts w:ascii="MingLiU" w:eastAsia="MingLiU" w:hAnsi="MingLiU" w:cs="MingLiU"/>
      <w:spacing w:val="30"/>
      <w:sz w:val="26"/>
      <w:szCs w:val="26"/>
      <w:shd w:val="clear" w:color="auto" w:fill="FFFFFF"/>
    </w:rPr>
  </w:style>
  <w:style w:type="paragraph" w:customStyle="1" w:styleId="821">
    <w:name w:val="标题 #8 (2)"/>
    <w:basedOn w:val="a1"/>
    <w:link w:val="820"/>
    <w:qFormat/>
    <w:rsid w:val="003E6B2E"/>
    <w:pPr>
      <w:shd w:val="clear" w:color="auto" w:fill="FFFFFF"/>
      <w:spacing w:after="960" w:line="0" w:lineRule="atLeast"/>
      <w:jc w:val="left"/>
      <w:outlineLvl w:val="7"/>
    </w:pPr>
    <w:rPr>
      <w:rFonts w:ascii="MingLiU" w:eastAsia="MingLiU" w:hAnsi="MingLiU" w:cs="MingLiU"/>
      <w:spacing w:val="30"/>
      <w:kern w:val="2"/>
      <w:sz w:val="26"/>
      <w:szCs w:val="26"/>
      <w14:ligatures w14:val="standardContextual"/>
    </w:rPr>
  </w:style>
  <w:style w:type="character" w:customStyle="1" w:styleId="91">
    <w:name w:val="正文文本 (9)_"/>
    <w:link w:val="92"/>
    <w:qFormat/>
    <w:rsid w:val="003E6B2E"/>
    <w:rPr>
      <w:rFonts w:ascii="MingLiU" w:eastAsia="MingLiU" w:hAnsi="MingLiU" w:cs="MingLiU"/>
      <w:spacing w:val="90"/>
      <w:sz w:val="28"/>
      <w:szCs w:val="28"/>
      <w:shd w:val="clear" w:color="auto" w:fill="FFFFFF"/>
    </w:rPr>
  </w:style>
  <w:style w:type="paragraph" w:customStyle="1" w:styleId="92">
    <w:name w:val="正文文本 (9)"/>
    <w:basedOn w:val="a1"/>
    <w:link w:val="91"/>
    <w:qFormat/>
    <w:rsid w:val="003E6B2E"/>
    <w:pPr>
      <w:shd w:val="clear" w:color="auto" w:fill="FFFFFF"/>
      <w:spacing w:before="540" w:line="600" w:lineRule="exact"/>
      <w:ind w:hanging="1800"/>
      <w:jc w:val="distribute"/>
    </w:pPr>
    <w:rPr>
      <w:rFonts w:ascii="MingLiU" w:eastAsia="MingLiU" w:hAnsi="MingLiU" w:cs="MingLiU"/>
      <w:spacing w:val="90"/>
      <w:kern w:val="2"/>
      <w:szCs w:val="28"/>
      <w14:ligatures w14:val="standardContextual"/>
    </w:rPr>
  </w:style>
  <w:style w:type="character" w:customStyle="1" w:styleId="ui-droplist-li2">
    <w:name w:val="ui-droplist-li2"/>
    <w:qFormat/>
    <w:rsid w:val="003E6B2E"/>
    <w:rPr>
      <w:color w:val="A2A9B6"/>
    </w:rPr>
  </w:style>
  <w:style w:type="character" w:customStyle="1" w:styleId="180pt">
    <w:name w:val="正文文本 (18) + 间距 0 pt"/>
    <w:qFormat/>
    <w:rsid w:val="003E6B2E"/>
    <w:rPr>
      <w:rFonts w:ascii="MingLiU" w:eastAsia="MingLiU" w:hAnsi="MingLiU" w:cs="MingLiU"/>
      <w:color w:val="000000"/>
      <w:spacing w:val="0"/>
      <w:w w:val="100"/>
      <w:position w:val="0"/>
      <w:sz w:val="23"/>
      <w:szCs w:val="23"/>
      <w:u w:val="none"/>
      <w:lang w:val="zh-TW" w:eastAsia="zh-TW" w:bidi="zh-TW"/>
    </w:rPr>
  </w:style>
  <w:style w:type="character" w:customStyle="1" w:styleId="228pt">
    <w:name w:val="正文文本 (2) + 28 pt"/>
    <w:qFormat/>
    <w:rsid w:val="003E6B2E"/>
    <w:rPr>
      <w:rFonts w:ascii="MingLiU" w:eastAsia="MingLiU" w:hAnsi="MingLiU" w:cs="MingLiU"/>
      <w:color w:val="000000"/>
      <w:spacing w:val="0"/>
      <w:w w:val="100"/>
      <w:position w:val="0"/>
      <w:sz w:val="56"/>
      <w:szCs w:val="56"/>
      <w:u w:val="none"/>
      <w:shd w:val="clear" w:color="auto" w:fill="FFFFFF"/>
      <w:lang w:val="zh-TW" w:eastAsia="zh-TW" w:bidi="zh-TW"/>
    </w:rPr>
  </w:style>
  <w:style w:type="character" w:customStyle="1" w:styleId="92pt">
    <w:name w:val="正文文本 (9) + 间距 2 pt"/>
    <w:qFormat/>
    <w:rsid w:val="003E6B2E"/>
    <w:rPr>
      <w:rFonts w:ascii="MingLiU" w:eastAsia="MingLiU" w:hAnsi="MingLiU" w:cs="MingLiU"/>
      <w:color w:val="000000"/>
      <w:spacing w:val="50"/>
      <w:w w:val="100"/>
      <w:position w:val="0"/>
      <w:sz w:val="28"/>
      <w:szCs w:val="28"/>
      <w:shd w:val="clear" w:color="auto" w:fill="FFFFFF"/>
      <w:lang w:val="zh-TW" w:eastAsia="zh-TW" w:bidi="zh-TW"/>
    </w:rPr>
  </w:style>
  <w:style w:type="character" w:customStyle="1" w:styleId="48">
    <w:name w:val="目录 (4)_"/>
    <w:link w:val="49"/>
    <w:qFormat/>
    <w:rsid w:val="003E6B2E"/>
    <w:rPr>
      <w:rFonts w:ascii="MingLiU" w:eastAsia="MingLiU" w:hAnsi="MingLiU" w:cs="MingLiU"/>
      <w:spacing w:val="130"/>
      <w:w w:val="120"/>
      <w:shd w:val="clear" w:color="auto" w:fill="FFFFFF"/>
    </w:rPr>
  </w:style>
  <w:style w:type="paragraph" w:customStyle="1" w:styleId="49">
    <w:name w:val="目录 (4)"/>
    <w:basedOn w:val="a1"/>
    <w:link w:val="48"/>
    <w:qFormat/>
    <w:rsid w:val="003E6B2E"/>
    <w:pPr>
      <w:shd w:val="clear" w:color="auto" w:fill="FFFFFF"/>
      <w:spacing w:line="682" w:lineRule="exact"/>
      <w:jc w:val="center"/>
    </w:pPr>
    <w:rPr>
      <w:rFonts w:ascii="MingLiU" w:eastAsia="MingLiU" w:hAnsi="MingLiU" w:cs="MingLiU"/>
      <w:spacing w:val="130"/>
      <w:w w:val="120"/>
      <w:kern w:val="2"/>
      <w:sz w:val="21"/>
      <w:szCs w:val="22"/>
      <w14:ligatures w14:val="standardContextual"/>
    </w:rPr>
  </w:style>
  <w:style w:type="character" w:customStyle="1" w:styleId="28pt">
    <w:name w:val="正文文本 (2) + 8 pt"/>
    <w:qFormat/>
    <w:rsid w:val="003E6B2E"/>
    <w:rPr>
      <w:rFonts w:ascii="MingLiU" w:eastAsia="MingLiU" w:hAnsi="MingLiU" w:cs="MingLiU"/>
      <w:color w:val="000000"/>
      <w:spacing w:val="0"/>
      <w:w w:val="75"/>
      <w:position w:val="0"/>
      <w:sz w:val="16"/>
      <w:szCs w:val="16"/>
      <w:u w:val="none"/>
      <w:shd w:val="clear" w:color="auto" w:fill="FFFFFF"/>
      <w:lang w:val="en-US" w:eastAsia="en-US" w:bidi="en-US"/>
    </w:rPr>
  </w:style>
  <w:style w:type="character" w:customStyle="1" w:styleId="13TimesNewRoman">
    <w:name w:val="正文文本 (13) + Times New Roman"/>
    <w:qFormat/>
    <w:rsid w:val="003E6B2E"/>
    <w:rPr>
      <w:rFonts w:ascii="Times New Roman" w:eastAsia="Times New Roman" w:hAnsi="Times New Roman" w:cs="Times New Roman"/>
      <w:color w:val="000000"/>
      <w:spacing w:val="0"/>
      <w:w w:val="100"/>
      <w:position w:val="0"/>
      <w:sz w:val="17"/>
      <w:szCs w:val="17"/>
      <w:u w:val="none"/>
      <w:lang w:val="en-US" w:eastAsia="en-US" w:bidi="en-US"/>
    </w:rPr>
  </w:style>
  <w:style w:type="character" w:customStyle="1" w:styleId="afff7">
    <w:name w:val="其他_"/>
    <w:link w:val="afff8"/>
    <w:qFormat/>
    <w:rsid w:val="003E6B2E"/>
    <w:rPr>
      <w:rFonts w:ascii="MingLiU" w:eastAsia="MingLiU" w:hAnsi="MingLiU" w:cs="MingLiU"/>
      <w:sz w:val="19"/>
      <w:szCs w:val="19"/>
      <w:shd w:val="clear" w:color="auto" w:fill="FFFFFF"/>
    </w:rPr>
  </w:style>
  <w:style w:type="paragraph" w:customStyle="1" w:styleId="afff8">
    <w:name w:val="其他"/>
    <w:basedOn w:val="a1"/>
    <w:link w:val="afff7"/>
    <w:qFormat/>
    <w:rsid w:val="003E6B2E"/>
    <w:pPr>
      <w:shd w:val="clear" w:color="auto" w:fill="FFFFFF"/>
      <w:spacing w:line="398" w:lineRule="exact"/>
      <w:jc w:val="left"/>
    </w:pPr>
    <w:rPr>
      <w:rFonts w:ascii="MingLiU" w:eastAsia="MingLiU" w:hAnsi="MingLiU" w:cs="MingLiU"/>
      <w:kern w:val="2"/>
      <w:sz w:val="19"/>
      <w:szCs w:val="19"/>
      <w14:ligatures w14:val="standardContextual"/>
    </w:rPr>
  </w:style>
  <w:style w:type="character" w:customStyle="1" w:styleId="tpccontent1">
    <w:name w:val="tpc_content1"/>
    <w:qFormat/>
    <w:rsid w:val="003E6B2E"/>
    <w:rPr>
      <w:sz w:val="20"/>
      <w:szCs w:val="20"/>
    </w:rPr>
  </w:style>
  <w:style w:type="character" w:customStyle="1" w:styleId="2Sylfaen">
    <w:name w:val="正文文本 (2) + Sylfaen"/>
    <w:qFormat/>
    <w:rsid w:val="003E6B2E"/>
    <w:rPr>
      <w:rFonts w:ascii="Sylfaen" w:eastAsia="Sylfaen" w:hAnsi="Sylfaen" w:cs="Sylfaen"/>
      <w:color w:val="000000"/>
      <w:spacing w:val="0"/>
      <w:w w:val="100"/>
      <w:position w:val="0"/>
      <w:sz w:val="22"/>
      <w:szCs w:val="22"/>
      <w:u w:val="none"/>
      <w:lang w:val="en-US" w:eastAsia="en-US" w:bidi="en-US"/>
    </w:rPr>
  </w:style>
  <w:style w:type="character" w:customStyle="1" w:styleId="23pt0">
    <w:name w:val="正文文本 (2) + 间距 3 pt"/>
    <w:qFormat/>
    <w:rsid w:val="003E6B2E"/>
    <w:rPr>
      <w:rFonts w:ascii="MingLiU" w:eastAsia="MingLiU" w:hAnsi="MingLiU" w:cs="MingLiU"/>
      <w:color w:val="000000"/>
      <w:spacing w:val="70"/>
      <w:w w:val="100"/>
      <w:position w:val="0"/>
      <w:sz w:val="22"/>
      <w:szCs w:val="22"/>
      <w:u w:val="none"/>
      <w:shd w:val="clear" w:color="auto" w:fill="FFFFFF"/>
      <w:lang w:val="zh-TW" w:eastAsia="zh-TW" w:bidi="zh-TW"/>
    </w:rPr>
  </w:style>
  <w:style w:type="character" w:customStyle="1" w:styleId="513pt">
    <w:name w:val="正文文本 (5) + 间距 13 pt"/>
    <w:qFormat/>
    <w:rsid w:val="003E6B2E"/>
    <w:rPr>
      <w:rFonts w:ascii="MingLiU" w:eastAsia="MingLiU" w:hAnsi="MingLiU" w:cs="MingLiU"/>
      <w:color w:val="000000"/>
      <w:spacing w:val="260"/>
      <w:w w:val="100"/>
      <w:position w:val="0"/>
      <w:sz w:val="56"/>
      <w:szCs w:val="56"/>
      <w:shd w:val="clear" w:color="auto" w:fill="FFFFFF"/>
      <w:lang w:val="zh-TW" w:eastAsia="zh-TW" w:bidi="zh-TW"/>
    </w:rPr>
  </w:style>
  <w:style w:type="character" w:customStyle="1" w:styleId="2CordiaUPC0">
    <w:name w:val="正文文本 (2) + CordiaUPC"/>
    <w:qFormat/>
    <w:rsid w:val="003E6B2E"/>
    <w:rPr>
      <w:rFonts w:ascii="CordiaUPC" w:eastAsia="CordiaUPC" w:hAnsi="CordiaUPC" w:cs="CordiaUPC"/>
      <w:b/>
      <w:bCs/>
      <w:color w:val="000000"/>
      <w:spacing w:val="0"/>
      <w:w w:val="100"/>
      <w:position w:val="0"/>
      <w:sz w:val="40"/>
      <w:szCs w:val="40"/>
      <w:u w:val="none"/>
      <w:shd w:val="clear" w:color="auto" w:fill="FFFFFF"/>
      <w:lang w:val="en-US" w:eastAsia="en-US" w:bidi="en-US"/>
    </w:rPr>
  </w:style>
  <w:style w:type="character" w:customStyle="1" w:styleId="ui-date-item11">
    <w:name w:val="ui-date-item11"/>
    <w:qFormat/>
    <w:rsid w:val="003E6B2E"/>
    <w:rPr>
      <w:color w:val="CCD0D7"/>
    </w:rPr>
  </w:style>
  <w:style w:type="character" w:customStyle="1" w:styleId="ui-date-prev2">
    <w:name w:val="ui-date-prev2"/>
    <w:qFormat/>
    <w:rsid w:val="003E6B2E"/>
    <w:rPr>
      <w:color w:val="CCD0D7"/>
    </w:rPr>
  </w:style>
  <w:style w:type="character" w:customStyle="1" w:styleId="73">
    <w:name w:val="标题 #7 (3)_"/>
    <w:link w:val="730"/>
    <w:qFormat/>
    <w:rsid w:val="003E6B2E"/>
    <w:rPr>
      <w:rFonts w:ascii="MingLiU" w:eastAsia="MingLiU" w:hAnsi="MingLiU" w:cs="MingLiU"/>
      <w:sz w:val="32"/>
      <w:szCs w:val="32"/>
      <w:shd w:val="clear" w:color="auto" w:fill="FFFFFF"/>
    </w:rPr>
  </w:style>
  <w:style w:type="paragraph" w:customStyle="1" w:styleId="730">
    <w:name w:val="标题 #7 (3)"/>
    <w:basedOn w:val="a1"/>
    <w:link w:val="73"/>
    <w:qFormat/>
    <w:rsid w:val="003E6B2E"/>
    <w:pPr>
      <w:shd w:val="clear" w:color="auto" w:fill="FFFFFF"/>
      <w:spacing w:before="180" w:after="420" w:line="0" w:lineRule="atLeast"/>
      <w:jc w:val="left"/>
      <w:outlineLvl w:val="6"/>
    </w:pPr>
    <w:rPr>
      <w:rFonts w:ascii="MingLiU" w:eastAsia="MingLiU" w:hAnsi="MingLiU" w:cs="MingLiU"/>
      <w:kern w:val="2"/>
      <w:sz w:val="32"/>
      <w:szCs w:val="32"/>
      <w14:ligatures w14:val="standardContextual"/>
    </w:rPr>
  </w:style>
  <w:style w:type="character" w:customStyle="1" w:styleId="22pt0">
    <w:name w:val="正文文本 (2) + 间距 2 pt"/>
    <w:qFormat/>
    <w:rsid w:val="003E6B2E"/>
    <w:rPr>
      <w:rFonts w:ascii="MingLiU" w:eastAsia="MingLiU" w:hAnsi="MingLiU" w:cs="MingLiU"/>
      <w:color w:val="000000"/>
      <w:spacing w:val="40"/>
      <w:w w:val="100"/>
      <w:position w:val="0"/>
      <w:sz w:val="22"/>
      <w:szCs w:val="22"/>
      <w:u w:val="none"/>
      <w:shd w:val="clear" w:color="auto" w:fill="FFFFFF"/>
      <w:lang w:val="zh-TW" w:eastAsia="zh-TW" w:bidi="zh-TW"/>
    </w:rPr>
  </w:style>
  <w:style w:type="character" w:customStyle="1" w:styleId="74">
    <w:name w:val="标题 #7 (4)_"/>
    <w:link w:val="740"/>
    <w:qFormat/>
    <w:rsid w:val="003E6B2E"/>
    <w:rPr>
      <w:rFonts w:ascii="MingLiU" w:eastAsia="MingLiU" w:hAnsi="MingLiU" w:cs="MingLiU"/>
      <w:sz w:val="28"/>
      <w:szCs w:val="28"/>
      <w:shd w:val="clear" w:color="auto" w:fill="FFFFFF"/>
    </w:rPr>
  </w:style>
  <w:style w:type="paragraph" w:customStyle="1" w:styleId="740">
    <w:name w:val="标题 #7 (4)"/>
    <w:basedOn w:val="a1"/>
    <w:link w:val="74"/>
    <w:qFormat/>
    <w:rsid w:val="003E6B2E"/>
    <w:pPr>
      <w:shd w:val="clear" w:color="auto" w:fill="FFFFFF"/>
      <w:spacing w:after="300" w:line="744" w:lineRule="exact"/>
      <w:jc w:val="center"/>
      <w:outlineLvl w:val="6"/>
    </w:pPr>
    <w:rPr>
      <w:rFonts w:ascii="MingLiU" w:eastAsia="MingLiU" w:hAnsi="MingLiU" w:cs="MingLiU"/>
      <w:kern w:val="2"/>
      <w:szCs w:val="28"/>
      <w14:ligatures w14:val="standardContextual"/>
    </w:rPr>
  </w:style>
  <w:style w:type="character" w:customStyle="1" w:styleId="212pt0">
    <w:name w:val="正文文本 (2) + 12 pt"/>
    <w:qFormat/>
    <w:rsid w:val="003E6B2E"/>
    <w:rPr>
      <w:rFonts w:ascii="MingLiU" w:eastAsia="MingLiU" w:hAnsi="MingLiU" w:cs="MingLiU"/>
      <w:color w:val="000000"/>
      <w:spacing w:val="0"/>
      <w:w w:val="100"/>
      <w:position w:val="0"/>
      <w:sz w:val="24"/>
      <w:szCs w:val="24"/>
      <w:u w:val="none"/>
      <w:shd w:val="clear" w:color="auto" w:fill="FFFFFF"/>
      <w:lang w:val="zh-TW" w:eastAsia="zh-TW" w:bidi="zh-TW"/>
    </w:rPr>
  </w:style>
  <w:style w:type="character" w:customStyle="1" w:styleId="3b">
    <w:name w:val="目录 (3)_"/>
    <w:link w:val="3c"/>
    <w:qFormat/>
    <w:rsid w:val="003E6B2E"/>
    <w:rPr>
      <w:rFonts w:ascii="MingLiU" w:eastAsia="MingLiU" w:hAnsi="MingLiU" w:cs="MingLiU"/>
      <w:sz w:val="28"/>
      <w:szCs w:val="28"/>
      <w:shd w:val="clear" w:color="auto" w:fill="FFFFFF"/>
    </w:rPr>
  </w:style>
  <w:style w:type="paragraph" w:customStyle="1" w:styleId="3c">
    <w:name w:val="目录 (3)"/>
    <w:basedOn w:val="a1"/>
    <w:link w:val="3b"/>
    <w:qFormat/>
    <w:rsid w:val="003E6B2E"/>
    <w:pPr>
      <w:shd w:val="clear" w:color="auto" w:fill="FFFFFF"/>
      <w:spacing w:line="682" w:lineRule="exact"/>
      <w:jc w:val="center"/>
    </w:pPr>
    <w:rPr>
      <w:rFonts w:ascii="MingLiU" w:eastAsia="MingLiU" w:hAnsi="MingLiU" w:cs="MingLiU"/>
      <w:kern w:val="2"/>
      <w:szCs w:val="28"/>
      <w14:ligatures w14:val="standardContextual"/>
    </w:rPr>
  </w:style>
  <w:style w:type="character" w:customStyle="1" w:styleId="ui-search-input">
    <w:name w:val="ui-search-input"/>
    <w:basedOn w:val="a2"/>
    <w:qFormat/>
    <w:rsid w:val="003E6B2E"/>
  </w:style>
  <w:style w:type="character" w:customStyle="1" w:styleId="27Exact">
    <w:name w:val="正文文本 (27) Exact"/>
    <w:link w:val="270"/>
    <w:qFormat/>
    <w:rsid w:val="003E6B2E"/>
    <w:rPr>
      <w:rFonts w:ascii="MingLiU" w:eastAsia="MingLiU" w:hAnsi="MingLiU" w:cs="MingLiU"/>
      <w:spacing w:val="-20"/>
      <w:sz w:val="17"/>
      <w:szCs w:val="17"/>
      <w:shd w:val="clear" w:color="auto" w:fill="FFFFFF"/>
    </w:rPr>
  </w:style>
  <w:style w:type="paragraph" w:customStyle="1" w:styleId="270">
    <w:name w:val="正文文本 (27)"/>
    <w:basedOn w:val="a1"/>
    <w:link w:val="27Exact"/>
    <w:qFormat/>
    <w:rsid w:val="003E6B2E"/>
    <w:pPr>
      <w:shd w:val="clear" w:color="auto" w:fill="FFFFFF"/>
      <w:spacing w:line="0" w:lineRule="atLeast"/>
      <w:jc w:val="left"/>
    </w:pPr>
    <w:rPr>
      <w:rFonts w:ascii="MingLiU" w:eastAsia="MingLiU" w:hAnsi="MingLiU" w:cs="MingLiU"/>
      <w:spacing w:val="-20"/>
      <w:kern w:val="2"/>
      <w:sz w:val="17"/>
      <w:szCs w:val="17"/>
      <w14:ligatures w14:val="standardContextual"/>
    </w:rPr>
  </w:style>
  <w:style w:type="character" w:customStyle="1" w:styleId="CharChar6">
    <w:name w:val="Char Char6"/>
    <w:qFormat/>
    <w:rsid w:val="003E6B2E"/>
    <w:rPr>
      <w:rFonts w:eastAsia="宋体"/>
      <w:kern w:val="2"/>
      <w:sz w:val="18"/>
      <w:szCs w:val="18"/>
      <w:lang w:val="en-US" w:eastAsia="zh-CN" w:bidi="ar-SA"/>
    </w:rPr>
  </w:style>
  <w:style w:type="character" w:customStyle="1" w:styleId="320">
    <w:name w:val="正文文本 (32)_"/>
    <w:link w:val="321"/>
    <w:qFormat/>
    <w:rsid w:val="003E6B2E"/>
    <w:rPr>
      <w:rFonts w:ascii="MingLiU" w:eastAsia="MingLiU" w:hAnsi="MingLiU" w:cs="MingLiU"/>
      <w:w w:val="120"/>
      <w:shd w:val="clear" w:color="auto" w:fill="FFFFFF"/>
    </w:rPr>
  </w:style>
  <w:style w:type="paragraph" w:customStyle="1" w:styleId="321">
    <w:name w:val="正文文本 (32)"/>
    <w:basedOn w:val="a1"/>
    <w:link w:val="320"/>
    <w:qFormat/>
    <w:rsid w:val="003E6B2E"/>
    <w:pPr>
      <w:shd w:val="clear" w:color="auto" w:fill="FFFFFF"/>
      <w:spacing w:after="360" w:line="0" w:lineRule="atLeast"/>
      <w:jc w:val="center"/>
    </w:pPr>
    <w:rPr>
      <w:rFonts w:ascii="MingLiU" w:eastAsia="MingLiU" w:hAnsi="MingLiU" w:cs="MingLiU"/>
      <w:w w:val="120"/>
      <w:kern w:val="2"/>
      <w:sz w:val="21"/>
      <w:szCs w:val="22"/>
      <w14:ligatures w14:val="standardContextual"/>
    </w:rPr>
  </w:style>
  <w:style w:type="character" w:customStyle="1" w:styleId="84">
    <w:name w:val="标题 #8 (4)_"/>
    <w:link w:val="840"/>
    <w:qFormat/>
    <w:rsid w:val="003E6B2E"/>
    <w:rPr>
      <w:rFonts w:ascii="MingLiU" w:eastAsia="MingLiU" w:hAnsi="MingLiU" w:cs="MingLiU"/>
      <w:w w:val="120"/>
      <w:shd w:val="clear" w:color="auto" w:fill="FFFFFF"/>
    </w:rPr>
  </w:style>
  <w:style w:type="paragraph" w:customStyle="1" w:styleId="840">
    <w:name w:val="标题 #8 (4)"/>
    <w:basedOn w:val="a1"/>
    <w:link w:val="84"/>
    <w:qFormat/>
    <w:rsid w:val="003E6B2E"/>
    <w:pPr>
      <w:shd w:val="clear" w:color="auto" w:fill="FFFFFF"/>
      <w:spacing w:before="540" w:after="540" w:line="0" w:lineRule="atLeast"/>
      <w:jc w:val="center"/>
      <w:outlineLvl w:val="7"/>
    </w:pPr>
    <w:rPr>
      <w:rFonts w:ascii="MingLiU" w:eastAsia="MingLiU" w:hAnsi="MingLiU" w:cs="MingLiU"/>
      <w:w w:val="120"/>
      <w:kern w:val="2"/>
      <w:sz w:val="21"/>
      <w:szCs w:val="22"/>
      <w14:ligatures w14:val="standardContextual"/>
    </w:rPr>
  </w:style>
  <w:style w:type="character" w:customStyle="1" w:styleId="10Exact">
    <w:name w:val="正文文本 (10) Exact"/>
    <w:qFormat/>
    <w:rsid w:val="003E6B2E"/>
    <w:rPr>
      <w:rFonts w:ascii="MingLiU" w:eastAsia="MingLiU" w:hAnsi="MingLiU" w:cs="MingLiU"/>
      <w:sz w:val="28"/>
      <w:szCs w:val="28"/>
      <w:u w:val="none"/>
    </w:rPr>
  </w:style>
  <w:style w:type="character" w:customStyle="1" w:styleId="280">
    <w:name w:val="正文文本 (28)_"/>
    <w:link w:val="281"/>
    <w:qFormat/>
    <w:rsid w:val="003E6B2E"/>
    <w:rPr>
      <w:rFonts w:ascii="MingLiU" w:eastAsia="MingLiU" w:hAnsi="MingLiU" w:cs="MingLiU"/>
      <w:spacing w:val="50"/>
      <w:sz w:val="36"/>
      <w:szCs w:val="36"/>
      <w:shd w:val="clear" w:color="auto" w:fill="FFFFFF"/>
    </w:rPr>
  </w:style>
  <w:style w:type="paragraph" w:customStyle="1" w:styleId="281">
    <w:name w:val="正文文本 (28)"/>
    <w:basedOn w:val="a1"/>
    <w:link w:val="280"/>
    <w:qFormat/>
    <w:rsid w:val="003E6B2E"/>
    <w:pPr>
      <w:shd w:val="clear" w:color="auto" w:fill="FFFFFF"/>
      <w:spacing w:line="0" w:lineRule="atLeast"/>
      <w:jc w:val="left"/>
    </w:pPr>
    <w:rPr>
      <w:rFonts w:ascii="MingLiU" w:eastAsia="MingLiU" w:hAnsi="MingLiU" w:cs="MingLiU"/>
      <w:spacing w:val="50"/>
      <w:kern w:val="2"/>
      <w:sz w:val="36"/>
      <w:szCs w:val="36"/>
      <w14:ligatures w14:val="standardContextual"/>
    </w:rPr>
  </w:style>
  <w:style w:type="character" w:customStyle="1" w:styleId="230">
    <w:name w:val="正文文本 (23)_"/>
    <w:link w:val="231"/>
    <w:qFormat/>
    <w:rsid w:val="003E6B2E"/>
    <w:rPr>
      <w:rFonts w:ascii="MingLiU" w:eastAsia="MingLiU" w:hAnsi="MingLiU" w:cs="MingLiU"/>
      <w:b/>
      <w:bCs/>
      <w:spacing w:val="-20"/>
      <w:sz w:val="19"/>
      <w:szCs w:val="19"/>
      <w:shd w:val="clear" w:color="auto" w:fill="FFFFFF"/>
      <w:lang w:eastAsia="en-US" w:bidi="en-US"/>
    </w:rPr>
  </w:style>
  <w:style w:type="paragraph" w:customStyle="1" w:styleId="231">
    <w:name w:val="正文文本 (23)"/>
    <w:basedOn w:val="a1"/>
    <w:link w:val="230"/>
    <w:qFormat/>
    <w:rsid w:val="003E6B2E"/>
    <w:pPr>
      <w:shd w:val="clear" w:color="auto" w:fill="FFFFFF"/>
      <w:spacing w:line="420" w:lineRule="exact"/>
      <w:ind w:firstLine="480"/>
      <w:jc w:val="left"/>
    </w:pPr>
    <w:rPr>
      <w:rFonts w:ascii="MingLiU" w:eastAsia="MingLiU" w:hAnsi="MingLiU" w:cs="MingLiU"/>
      <w:b/>
      <w:bCs/>
      <w:spacing w:val="-20"/>
      <w:kern w:val="2"/>
      <w:sz w:val="19"/>
      <w:szCs w:val="19"/>
      <w:lang w:eastAsia="en-US" w:bidi="en-US"/>
      <w14:ligatures w14:val="standardContextual"/>
    </w:rPr>
  </w:style>
  <w:style w:type="character" w:customStyle="1" w:styleId="hover13">
    <w:name w:val="hover13"/>
    <w:qFormat/>
    <w:rsid w:val="003E6B2E"/>
    <w:rPr>
      <w:shd w:val="clear" w:color="auto" w:fill="F3F3F3"/>
    </w:rPr>
  </w:style>
  <w:style w:type="character" w:customStyle="1" w:styleId="90pt">
    <w:name w:val="正文文本 (9) + 间距 0 pt"/>
    <w:qFormat/>
    <w:rsid w:val="003E6B2E"/>
    <w:rPr>
      <w:rFonts w:ascii="MingLiU" w:eastAsia="MingLiU" w:hAnsi="MingLiU" w:cs="MingLiU"/>
      <w:color w:val="000000"/>
      <w:spacing w:val="0"/>
      <w:w w:val="100"/>
      <w:position w:val="0"/>
      <w:sz w:val="28"/>
      <w:szCs w:val="28"/>
      <w:shd w:val="clear" w:color="auto" w:fill="FFFFFF"/>
      <w:lang w:val="zh-TW" w:eastAsia="zh-TW" w:bidi="zh-TW"/>
    </w:rPr>
  </w:style>
  <w:style w:type="character" w:customStyle="1" w:styleId="240">
    <w:name w:val="正文文本 (24)_"/>
    <w:link w:val="241"/>
    <w:qFormat/>
    <w:rsid w:val="003E6B2E"/>
    <w:rPr>
      <w:rFonts w:ascii="MingLiU" w:eastAsia="MingLiU" w:hAnsi="MingLiU" w:cs="MingLiU"/>
      <w:sz w:val="32"/>
      <w:szCs w:val="32"/>
      <w:shd w:val="clear" w:color="auto" w:fill="FFFFFF"/>
    </w:rPr>
  </w:style>
  <w:style w:type="paragraph" w:customStyle="1" w:styleId="241">
    <w:name w:val="正文文本 (24)"/>
    <w:basedOn w:val="a1"/>
    <w:link w:val="240"/>
    <w:qFormat/>
    <w:rsid w:val="003E6B2E"/>
    <w:pPr>
      <w:shd w:val="clear" w:color="auto" w:fill="FFFFFF"/>
      <w:spacing w:after="420" w:line="0" w:lineRule="atLeast"/>
    </w:pPr>
    <w:rPr>
      <w:rFonts w:ascii="MingLiU" w:eastAsia="MingLiU" w:hAnsi="MingLiU" w:cs="MingLiU"/>
      <w:kern w:val="2"/>
      <w:sz w:val="32"/>
      <w:szCs w:val="32"/>
      <w14:ligatures w14:val="standardContextual"/>
    </w:rPr>
  </w:style>
  <w:style w:type="character" w:customStyle="1" w:styleId="RChar">
    <w:name w:val="正文－R Char"/>
    <w:qFormat/>
    <w:rsid w:val="003E6B2E"/>
    <w:rPr>
      <w:rFonts w:ascii="宋体" w:eastAsia="宋体" w:cs="Times New Roman"/>
      <w:snapToGrid w:val="0"/>
      <w:kern w:val="0"/>
      <w:sz w:val="24"/>
      <w:szCs w:val="20"/>
      <w:lang w:bidi="ar-SA"/>
    </w:rPr>
  </w:style>
  <w:style w:type="character" w:customStyle="1" w:styleId="190">
    <w:name w:val="正文文本 (19)_"/>
    <w:link w:val="191"/>
    <w:qFormat/>
    <w:rsid w:val="003E6B2E"/>
    <w:rPr>
      <w:rFonts w:ascii="CordiaUPC" w:eastAsia="CordiaUPC" w:hAnsi="CordiaUPC" w:cs="CordiaUPC"/>
      <w:sz w:val="40"/>
      <w:szCs w:val="40"/>
      <w:shd w:val="clear" w:color="auto" w:fill="FFFFFF"/>
      <w:lang w:eastAsia="en-US" w:bidi="en-US"/>
    </w:rPr>
  </w:style>
  <w:style w:type="paragraph" w:customStyle="1" w:styleId="191">
    <w:name w:val="正文文本 (19)"/>
    <w:basedOn w:val="a1"/>
    <w:link w:val="190"/>
    <w:qFormat/>
    <w:rsid w:val="003E6B2E"/>
    <w:pPr>
      <w:shd w:val="clear" w:color="auto" w:fill="FFFFFF"/>
      <w:spacing w:before="840" w:after="1080" w:line="0" w:lineRule="atLeast"/>
      <w:jc w:val="left"/>
    </w:pPr>
    <w:rPr>
      <w:rFonts w:ascii="CordiaUPC" w:eastAsia="CordiaUPC" w:hAnsi="CordiaUPC" w:cs="CordiaUPC"/>
      <w:kern w:val="2"/>
      <w:sz w:val="40"/>
      <w:szCs w:val="40"/>
      <w:lang w:eastAsia="en-US" w:bidi="en-US"/>
      <w14:ligatures w14:val="standardContextual"/>
    </w:rPr>
  </w:style>
  <w:style w:type="character" w:customStyle="1" w:styleId="afff9">
    <w:name w:val="页眉或页脚_"/>
    <w:qFormat/>
    <w:rsid w:val="003E6B2E"/>
    <w:rPr>
      <w:rFonts w:ascii="MingLiU" w:eastAsia="MingLiU" w:hAnsi="MingLiU" w:cs="MingLiU"/>
      <w:b/>
      <w:bCs/>
      <w:sz w:val="20"/>
      <w:szCs w:val="20"/>
      <w:u w:val="none"/>
    </w:rPr>
  </w:style>
  <w:style w:type="character" w:customStyle="1" w:styleId="214pt">
    <w:name w:val="正文文本 (2) + 14 pt"/>
    <w:qFormat/>
    <w:rsid w:val="003E6B2E"/>
    <w:rPr>
      <w:rFonts w:ascii="MingLiU" w:eastAsia="MingLiU" w:hAnsi="MingLiU" w:cs="MingLiU"/>
      <w:color w:val="000000"/>
      <w:spacing w:val="0"/>
      <w:w w:val="100"/>
      <w:position w:val="0"/>
      <w:sz w:val="28"/>
      <w:szCs w:val="28"/>
      <w:u w:val="none"/>
      <w:shd w:val="clear" w:color="auto" w:fill="FFFFFF"/>
      <w:lang w:val="zh-TW" w:eastAsia="zh-TW" w:bidi="zh-TW"/>
    </w:rPr>
  </w:style>
  <w:style w:type="character" w:customStyle="1" w:styleId="62pt">
    <w:name w:val="标题 #6 + 间距 2 pt"/>
    <w:qFormat/>
    <w:rsid w:val="003E6B2E"/>
    <w:rPr>
      <w:rFonts w:ascii="MingLiU" w:eastAsia="MingLiU" w:hAnsi="MingLiU" w:cs="MingLiU"/>
      <w:color w:val="000000"/>
      <w:spacing w:val="40"/>
      <w:w w:val="100"/>
      <w:position w:val="0"/>
      <w:sz w:val="28"/>
      <w:szCs w:val="28"/>
      <w:shd w:val="clear" w:color="auto" w:fill="FFFFFF"/>
      <w:lang w:val="zh-TW" w:eastAsia="zh-TW" w:bidi="zh-TW"/>
    </w:rPr>
  </w:style>
  <w:style w:type="character" w:customStyle="1" w:styleId="op-map-singlepoint-info-right1">
    <w:name w:val="op-map-singlepoint-info-right1"/>
    <w:basedOn w:val="a2"/>
    <w:qFormat/>
    <w:rsid w:val="003E6B2E"/>
  </w:style>
  <w:style w:type="character" w:customStyle="1" w:styleId="ui-page-next2">
    <w:name w:val="ui-page-next2"/>
    <w:qFormat/>
    <w:rsid w:val="003E6B2E"/>
    <w:rPr>
      <w:color w:val="CCD0D7"/>
    </w:rPr>
  </w:style>
  <w:style w:type="character" w:customStyle="1" w:styleId="67">
    <w:name w:val="正文文本 (6)_"/>
    <w:link w:val="68"/>
    <w:qFormat/>
    <w:rsid w:val="003E6B2E"/>
    <w:rPr>
      <w:rFonts w:ascii="MingLiU" w:eastAsia="MingLiU" w:hAnsi="MingLiU" w:cs="MingLiU"/>
      <w:sz w:val="19"/>
      <w:szCs w:val="19"/>
      <w:shd w:val="clear" w:color="auto" w:fill="FFFFFF"/>
    </w:rPr>
  </w:style>
  <w:style w:type="paragraph" w:customStyle="1" w:styleId="68">
    <w:name w:val="正文文本 (6)"/>
    <w:basedOn w:val="a1"/>
    <w:link w:val="67"/>
    <w:qFormat/>
    <w:rsid w:val="003E6B2E"/>
    <w:pPr>
      <w:shd w:val="clear" w:color="auto" w:fill="FFFFFF"/>
      <w:spacing w:before="120" w:after="240" w:line="0" w:lineRule="atLeast"/>
      <w:jc w:val="center"/>
    </w:pPr>
    <w:rPr>
      <w:rFonts w:ascii="MingLiU" w:eastAsia="MingLiU" w:hAnsi="MingLiU" w:cs="MingLiU"/>
      <w:kern w:val="2"/>
      <w:sz w:val="19"/>
      <w:szCs w:val="19"/>
      <w14:ligatures w14:val="standardContextual"/>
    </w:rPr>
  </w:style>
  <w:style w:type="character" w:customStyle="1" w:styleId="85">
    <w:name w:val="标题 #8_"/>
    <w:link w:val="86"/>
    <w:qFormat/>
    <w:rsid w:val="003E6B2E"/>
    <w:rPr>
      <w:rFonts w:ascii="MingLiU" w:eastAsia="MingLiU" w:hAnsi="MingLiU" w:cs="MingLiU"/>
      <w:spacing w:val="20"/>
      <w:sz w:val="23"/>
      <w:szCs w:val="23"/>
      <w:shd w:val="clear" w:color="auto" w:fill="FFFFFF"/>
    </w:rPr>
  </w:style>
  <w:style w:type="paragraph" w:customStyle="1" w:styleId="86">
    <w:name w:val="标题 #8"/>
    <w:basedOn w:val="a1"/>
    <w:link w:val="85"/>
    <w:qFormat/>
    <w:rsid w:val="003E6B2E"/>
    <w:pPr>
      <w:shd w:val="clear" w:color="auto" w:fill="FFFFFF"/>
      <w:spacing w:before="120" w:after="420" w:line="0" w:lineRule="atLeast"/>
      <w:jc w:val="left"/>
      <w:outlineLvl w:val="7"/>
    </w:pPr>
    <w:rPr>
      <w:rFonts w:ascii="MingLiU" w:eastAsia="MingLiU" w:hAnsi="MingLiU" w:cs="MingLiU"/>
      <w:spacing w:val="20"/>
      <w:kern w:val="2"/>
      <w:sz w:val="23"/>
      <w:szCs w:val="23"/>
      <w14:ligatures w14:val="standardContextual"/>
    </w:rPr>
  </w:style>
  <w:style w:type="character" w:customStyle="1" w:styleId="ui-autocomplete">
    <w:name w:val="ui-autocomplete"/>
    <w:basedOn w:val="a2"/>
    <w:qFormat/>
    <w:rsid w:val="003E6B2E"/>
  </w:style>
  <w:style w:type="character" w:customStyle="1" w:styleId="12Exact">
    <w:name w:val="正文文本 (12) Exact"/>
    <w:qFormat/>
    <w:rsid w:val="003E6B2E"/>
    <w:rPr>
      <w:rFonts w:ascii="MingLiU" w:eastAsia="MingLiU" w:hAnsi="MingLiU" w:cs="MingLiU"/>
      <w:sz w:val="19"/>
      <w:szCs w:val="19"/>
      <w:u w:val="none"/>
    </w:rPr>
  </w:style>
  <w:style w:type="character" w:customStyle="1" w:styleId="920">
    <w:name w:val="标题 #9 (2)_"/>
    <w:link w:val="921"/>
    <w:qFormat/>
    <w:rsid w:val="003E6B2E"/>
    <w:rPr>
      <w:rFonts w:ascii="MingLiU" w:eastAsia="MingLiU" w:hAnsi="MingLiU" w:cs="MingLiU"/>
      <w:sz w:val="22"/>
      <w:shd w:val="clear" w:color="auto" w:fill="FFFFFF"/>
    </w:rPr>
  </w:style>
  <w:style w:type="paragraph" w:customStyle="1" w:styleId="921">
    <w:name w:val="标题 #9 (2)"/>
    <w:basedOn w:val="a1"/>
    <w:link w:val="920"/>
    <w:qFormat/>
    <w:rsid w:val="003E6B2E"/>
    <w:pPr>
      <w:shd w:val="clear" w:color="auto" w:fill="FFFFFF"/>
      <w:spacing w:before="180" w:line="0" w:lineRule="atLeast"/>
      <w:jc w:val="right"/>
      <w:outlineLvl w:val="8"/>
    </w:pPr>
    <w:rPr>
      <w:rFonts w:ascii="MingLiU" w:eastAsia="MingLiU" w:hAnsi="MingLiU" w:cs="MingLiU"/>
      <w:kern w:val="2"/>
      <w:sz w:val="22"/>
      <w:szCs w:val="22"/>
      <w14:ligatures w14:val="standardContextual"/>
    </w:rPr>
  </w:style>
  <w:style w:type="character" w:customStyle="1" w:styleId="2CharChar">
    <w:name w:val="正文文本缩进 2 Char Char"/>
    <w:qFormat/>
    <w:rsid w:val="003E6B2E"/>
    <w:rPr>
      <w:kern w:val="2"/>
      <w:sz w:val="21"/>
    </w:rPr>
  </w:style>
  <w:style w:type="character" w:customStyle="1" w:styleId="3d">
    <w:name w:val="表格标题 (3)_"/>
    <w:link w:val="3e"/>
    <w:qFormat/>
    <w:rsid w:val="003E6B2E"/>
    <w:rPr>
      <w:rFonts w:ascii="MingLiU" w:eastAsia="MingLiU" w:hAnsi="MingLiU" w:cs="MingLiU"/>
      <w:sz w:val="19"/>
      <w:szCs w:val="19"/>
      <w:shd w:val="clear" w:color="auto" w:fill="FFFFFF"/>
    </w:rPr>
  </w:style>
  <w:style w:type="paragraph" w:customStyle="1" w:styleId="3e">
    <w:name w:val="表格标题 (3)"/>
    <w:basedOn w:val="a1"/>
    <w:link w:val="3d"/>
    <w:qFormat/>
    <w:rsid w:val="003E6B2E"/>
    <w:pPr>
      <w:shd w:val="clear" w:color="auto" w:fill="FFFFFF"/>
      <w:spacing w:line="0" w:lineRule="atLeast"/>
      <w:jc w:val="left"/>
    </w:pPr>
    <w:rPr>
      <w:rFonts w:ascii="MingLiU" w:eastAsia="MingLiU" w:hAnsi="MingLiU" w:cs="MingLiU"/>
      <w:kern w:val="2"/>
      <w:sz w:val="19"/>
      <w:szCs w:val="19"/>
      <w14:ligatures w14:val="standardContextual"/>
    </w:rPr>
  </w:style>
  <w:style w:type="character" w:customStyle="1" w:styleId="295pt">
    <w:name w:val="正文文本 (2) + 9.5 pt"/>
    <w:qFormat/>
    <w:rsid w:val="003E6B2E"/>
    <w:rPr>
      <w:rFonts w:ascii="MingLiU" w:eastAsia="MingLiU" w:hAnsi="MingLiU" w:cs="MingLiU"/>
      <w:color w:val="000000"/>
      <w:spacing w:val="0"/>
      <w:w w:val="100"/>
      <w:position w:val="0"/>
      <w:sz w:val="19"/>
      <w:szCs w:val="19"/>
      <w:u w:val="none"/>
      <w:shd w:val="clear" w:color="auto" w:fill="FFFFFF"/>
      <w:lang w:val="zh-TW" w:eastAsia="zh-TW" w:bidi="zh-TW"/>
    </w:rPr>
  </w:style>
  <w:style w:type="character" w:customStyle="1" w:styleId="CharChar81">
    <w:name w:val="Char Char81"/>
    <w:qFormat/>
    <w:rsid w:val="003E6B2E"/>
    <w:rPr>
      <w:rFonts w:eastAsia="宋体"/>
      <w:kern w:val="2"/>
      <w:sz w:val="21"/>
      <w:szCs w:val="24"/>
      <w:lang w:val="en-US" w:eastAsia="zh-CN" w:bidi="ar-SA"/>
    </w:rPr>
  </w:style>
  <w:style w:type="character" w:customStyle="1" w:styleId="2c">
    <w:name w:val="脚注 (2)_"/>
    <w:link w:val="2d"/>
    <w:qFormat/>
    <w:rsid w:val="003E6B2E"/>
    <w:rPr>
      <w:rFonts w:eastAsia="Times New Roman"/>
      <w:sz w:val="17"/>
      <w:szCs w:val="17"/>
      <w:shd w:val="clear" w:color="auto" w:fill="FFFFFF"/>
    </w:rPr>
  </w:style>
  <w:style w:type="paragraph" w:customStyle="1" w:styleId="2d">
    <w:name w:val="脚注 (2)"/>
    <w:basedOn w:val="a1"/>
    <w:link w:val="2c"/>
    <w:qFormat/>
    <w:rsid w:val="003E6B2E"/>
    <w:pPr>
      <w:shd w:val="clear" w:color="auto" w:fill="FFFFFF"/>
      <w:spacing w:line="0" w:lineRule="atLeast"/>
      <w:jc w:val="center"/>
    </w:pPr>
    <w:rPr>
      <w:rFonts w:asciiTheme="minorHAnsi" w:eastAsia="Times New Roman" w:hAnsiTheme="minorHAnsi" w:cstheme="minorBidi"/>
      <w:kern w:val="2"/>
      <w:sz w:val="17"/>
      <w:szCs w:val="17"/>
      <w14:ligatures w14:val="standardContextual"/>
    </w:rPr>
  </w:style>
  <w:style w:type="character" w:customStyle="1" w:styleId="613pt">
    <w:name w:val="标题 #6 + 间距 13 pt"/>
    <w:qFormat/>
    <w:rsid w:val="003E6B2E"/>
    <w:rPr>
      <w:rFonts w:ascii="MingLiU" w:eastAsia="MingLiU" w:hAnsi="MingLiU" w:cs="MingLiU"/>
      <w:color w:val="000000"/>
      <w:spacing w:val="260"/>
      <w:w w:val="100"/>
      <w:position w:val="0"/>
      <w:sz w:val="28"/>
      <w:szCs w:val="28"/>
      <w:shd w:val="clear" w:color="auto" w:fill="FFFFFF"/>
      <w:lang w:val="zh-TW" w:eastAsia="zh-TW" w:bidi="zh-TW"/>
    </w:rPr>
  </w:style>
  <w:style w:type="character" w:customStyle="1" w:styleId="5TrebuchetMS">
    <w:name w:val="正文文本 (5) + Trebuchet MS"/>
    <w:qFormat/>
    <w:rsid w:val="003E6B2E"/>
    <w:rPr>
      <w:rFonts w:ascii="Trebuchet MS" w:eastAsia="Trebuchet MS" w:hAnsi="Trebuchet MS" w:cs="Trebuchet MS"/>
      <w:color w:val="000000"/>
      <w:spacing w:val="-30"/>
      <w:w w:val="100"/>
      <w:position w:val="0"/>
      <w:sz w:val="54"/>
      <w:szCs w:val="54"/>
      <w:shd w:val="clear" w:color="auto" w:fill="FFFFFF"/>
      <w:lang w:val="en-US" w:eastAsia="en-US" w:bidi="en-US"/>
    </w:rPr>
  </w:style>
  <w:style w:type="character" w:customStyle="1" w:styleId="21pt">
    <w:name w:val="正文文本 (2) + 间距 1 pt"/>
    <w:qFormat/>
    <w:rsid w:val="003E6B2E"/>
    <w:rPr>
      <w:rFonts w:ascii="MingLiU" w:eastAsia="MingLiU" w:hAnsi="MingLiU" w:cs="MingLiU"/>
      <w:color w:val="000000"/>
      <w:spacing w:val="30"/>
      <w:w w:val="100"/>
      <w:position w:val="0"/>
      <w:sz w:val="22"/>
      <w:szCs w:val="22"/>
      <w:u w:val="none"/>
      <w:shd w:val="clear" w:color="auto" w:fill="FFFFFF"/>
      <w:lang w:val="zh-TW" w:eastAsia="zh-TW" w:bidi="zh-TW"/>
    </w:rPr>
  </w:style>
  <w:style w:type="character" w:customStyle="1" w:styleId="20pt0">
    <w:name w:val="目录 (2) + 间距 0 pt"/>
    <w:qFormat/>
    <w:rsid w:val="003E6B2E"/>
    <w:rPr>
      <w:smallCaps/>
      <w:color w:val="000000"/>
      <w:spacing w:val="-10"/>
      <w:w w:val="100"/>
      <w:kern w:val="2"/>
      <w:position w:val="0"/>
      <w:lang w:val="zh-TW" w:eastAsia="zh-TW" w:bidi="zh-TW"/>
    </w:rPr>
  </w:style>
  <w:style w:type="character" w:customStyle="1" w:styleId="71">
    <w:name w:val="标题 #7_"/>
    <w:link w:val="75"/>
    <w:qFormat/>
    <w:rsid w:val="003E6B2E"/>
    <w:rPr>
      <w:rFonts w:ascii="MingLiU" w:eastAsia="MingLiU" w:hAnsi="MingLiU" w:cs="MingLiU"/>
      <w:spacing w:val="90"/>
      <w:sz w:val="28"/>
      <w:szCs w:val="28"/>
      <w:shd w:val="clear" w:color="auto" w:fill="FFFFFF"/>
    </w:rPr>
  </w:style>
  <w:style w:type="paragraph" w:customStyle="1" w:styleId="75">
    <w:name w:val="标题 #7"/>
    <w:basedOn w:val="a1"/>
    <w:link w:val="71"/>
    <w:qFormat/>
    <w:rsid w:val="003E6B2E"/>
    <w:pPr>
      <w:shd w:val="clear" w:color="auto" w:fill="FFFFFF"/>
      <w:spacing w:before="600" w:after="720" w:line="0" w:lineRule="atLeast"/>
      <w:jc w:val="distribute"/>
      <w:outlineLvl w:val="6"/>
    </w:pPr>
    <w:rPr>
      <w:rFonts w:ascii="MingLiU" w:eastAsia="MingLiU" w:hAnsi="MingLiU" w:cs="MingLiU"/>
      <w:spacing w:val="90"/>
      <w:kern w:val="2"/>
      <w:szCs w:val="28"/>
      <w14:ligatures w14:val="standardContextual"/>
    </w:rPr>
  </w:style>
  <w:style w:type="character" w:customStyle="1" w:styleId="418pt">
    <w:name w:val="标题 #4 + 间距 18 pt"/>
    <w:qFormat/>
    <w:rsid w:val="003E6B2E"/>
    <w:rPr>
      <w:rFonts w:ascii="MingLiU" w:eastAsia="MingLiU" w:hAnsi="MingLiU" w:cs="MingLiU"/>
      <w:color w:val="000000"/>
      <w:spacing w:val="370"/>
      <w:w w:val="100"/>
      <w:position w:val="0"/>
      <w:sz w:val="42"/>
      <w:szCs w:val="42"/>
      <w:shd w:val="clear" w:color="auto" w:fill="FFFFFF"/>
      <w:lang w:val="zh-TW" w:eastAsia="zh-TW" w:bidi="zh-TW"/>
    </w:rPr>
  </w:style>
  <w:style w:type="character" w:customStyle="1" w:styleId="CharChar4">
    <w:name w:val="Char Char4"/>
    <w:qFormat/>
    <w:rsid w:val="003E6B2E"/>
    <w:rPr>
      <w:rFonts w:ascii="Calibri" w:eastAsia="宋体" w:hAnsi="Calibri"/>
      <w:kern w:val="2"/>
      <w:sz w:val="18"/>
      <w:szCs w:val="18"/>
      <w:lang w:val="en-US" w:eastAsia="zh-CN" w:bidi="ar-SA"/>
    </w:rPr>
  </w:style>
  <w:style w:type="character" w:customStyle="1" w:styleId="ui-page2">
    <w:name w:val="ui-page2"/>
    <w:basedOn w:val="a2"/>
    <w:qFormat/>
    <w:rsid w:val="003E6B2E"/>
  </w:style>
  <w:style w:type="character" w:customStyle="1" w:styleId="htmltxt1">
    <w:name w:val="html_txt1"/>
    <w:qFormat/>
    <w:rsid w:val="003E6B2E"/>
    <w:rPr>
      <w:color w:val="000000"/>
    </w:rPr>
  </w:style>
  <w:style w:type="character" w:customStyle="1" w:styleId="2e">
    <w:name w:val="表格标题 (2)_"/>
    <w:link w:val="2f"/>
    <w:qFormat/>
    <w:rsid w:val="003E6B2E"/>
    <w:rPr>
      <w:rFonts w:ascii="MingLiU" w:eastAsia="MingLiU" w:hAnsi="MingLiU" w:cs="MingLiU"/>
      <w:sz w:val="28"/>
      <w:szCs w:val="28"/>
      <w:shd w:val="clear" w:color="auto" w:fill="FFFFFF"/>
    </w:rPr>
  </w:style>
  <w:style w:type="paragraph" w:customStyle="1" w:styleId="2f">
    <w:name w:val="表格标题 (2)"/>
    <w:basedOn w:val="a1"/>
    <w:link w:val="2e"/>
    <w:qFormat/>
    <w:rsid w:val="003E6B2E"/>
    <w:pPr>
      <w:shd w:val="clear" w:color="auto" w:fill="FFFFFF"/>
      <w:spacing w:line="0" w:lineRule="atLeast"/>
      <w:jc w:val="distribute"/>
    </w:pPr>
    <w:rPr>
      <w:rFonts w:ascii="MingLiU" w:eastAsia="MingLiU" w:hAnsi="MingLiU" w:cs="MingLiU"/>
      <w:kern w:val="2"/>
      <w:szCs w:val="28"/>
      <w14:ligatures w14:val="standardContextual"/>
    </w:rPr>
  </w:style>
  <w:style w:type="character" w:customStyle="1" w:styleId="afffa">
    <w:name w:val="表格标题_"/>
    <w:link w:val="afffb"/>
    <w:qFormat/>
    <w:rsid w:val="003E6B2E"/>
    <w:rPr>
      <w:rFonts w:ascii="MingLiU" w:eastAsia="MingLiU" w:hAnsi="MingLiU" w:cs="MingLiU"/>
      <w:sz w:val="18"/>
      <w:szCs w:val="18"/>
      <w:shd w:val="clear" w:color="auto" w:fill="FFFFFF"/>
    </w:rPr>
  </w:style>
  <w:style w:type="paragraph" w:customStyle="1" w:styleId="afffb">
    <w:name w:val="表格标题"/>
    <w:basedOn w:val="a1"/>
    <w:link w:val="afffa"/>
    <w:qFormat/>
    <w:rsid w:val="003E6B2E"/>
    <w:pPr>
      <w:shd w:val="clear" w:color="auto" w:fill="FFFFFF"/>
      <w:spacing w:line="322" w:lineRule="exact"/>
      <w:jc w:val="distribute"/>
    </w:pPr>
    <w:rPr>
      <w:rFonts w:ascii="MingLiU" w:eastAsia="MingLiU" w:hAnsi="MingLiU" w:cs="MingLiU"/>
      <w:kern w:val="2"/>
      <w:sz w:val="18"/>
      <w:szCs w:val="18"/>
      <w14:ligatures w14:val="standardContextual"/>
    </w:rPr>
  </w:style>
  <w:style w:type="character" w:customStyle="1" w:styleId="326pt">
    <w:name w:val="正文文本 (32) + 6 pt"/>
    <w:qFormat/>
    <w:rsid w:val="003E6B2E"/>
    <w:rPr>
      <w:rFonts w:ascii="MingLiU" w:eastAsia="MingLiU" w:hAnsi="MingLiU" w:cs="MingLiU"/>
      <w:color w:val="000000"/>
      <w:spacing w:val="0"/>
      <w:w w:val="100"/>
      <w:position w:val="0"/>
      <w:sz w:val="12"/>
      <w:szCs w:val="12"/>
      <w:shd w:val="clear" w:color="auto" w:fill="FFFFFF"/>
      <w:lang w:val="zh-TW" w:eastAsia="zh-TW" w:bidi="zh-TW"/>
    </w:rPr>
  </w:style>
  <w:style w:type="character" w:customStyle="1" w:styleId="87pt">
    <w:name w:val="标题 #8 + 间距 7 pt"/>
    <w:qFormat/>
    <w:rsid w:val="003E6B2E"/>
    <w:rPr>
      <w:rFonts w:ascii="MingLiU" w:eastAsia="MingLiU" w:hAnsi="MingLiU" w:cs="MingLiU"/>
      <w:color w:val="000000"/>
      <w:spacing w:val="140"/>
      <w:w w:val="100"/>
      <w:position w:val="0"/>
      <w:sz w:val="28"/>
      <w:szCs w:val="28"/>
      <w:u w:val="none"/>
      <w:shd w:val="clear" w:color="auto" w:fill="FFFFFF"/>
      <w:lang w:val="zh-TW" w:eastAsia="zh-TW" w:bidi="zh-TW"/>
    </w:rPr>
  </w:style>
  <w:style w:type="character" w:customStyle="1" w:styleId="2David">
    <w:name w:val="正文文本 (2) + David"/>
    <w:qFormat/>
    <w:rsid w:val="003E6B2E"/>
    <w:rPr>
      <w:rFonts w:ascii="David" w:eastAsia="David" w:hAnsi="David" w:cs="David"/>
      <w:color w:val="000000"/>
      <w:spacing w:val="0"/>
      <w:w w:val="100"/>
      <w:position w:val="0"/>
      <w:sz w:val="24"/>
      <w:szCs w:val="24"/>
      <w:u w:val="none"/>
      <w:shd w:val="clear" w:color="auto" w:fill="FFFFFF"/>
      <w:lang w:val="en-US" w:eastAsia="en-US" w:bidi="en-US"/>
    </w:rPr>
  </w:style>
  <w:style w:type="character" w:customStyle="1" w:styleId="53">
    <w:name w:val="正文文本 (5)_"/>
    <w:link w:val="54"/>
    <w:qFormat/>
    <w:rsid w:val="003E6B2E"/>
    <w:rPr>
      <w:rFonts w:ascii="MingLiU" w:eastAsia="MingLiU" w:hAnsi="MingLiU" w:cs="MingLiU"/>
      <w:spacing w:val="50"/>
      <w:sz w:val="56"/>
      <w:szCs w:val="56"/>
      <w:shd w:val="clear" w:color="auto" w:fill="FFFFFF"/>
    </w:rPr>
  </w:style>
  <w:style w:type="paragraph" w:customStyle="1" w:styleId="54">
    <w:name w:val="正文文本 (5)"/>
    <w:basedOn w:val="a1"/>
    <w:link w:val="53"/>
    <w:qFormat/>
    <w:rsid w:val="003E6B2E"/>
    <w:pPr>
      <w:shd w:val="clear" w:color="auto" w:fill="FFFFFF"/>
      <w:spacing w:before="240" w:after="1680" w:line="0" w:lineRule="atLeast"/>
      <w:jc w:val="center"/>
    </w:pPr>
    <w:rPr>
      <w:rFonts w:ascii="MingLiU" w:eastAsia="MingLiU" w:hAnsi="MingLiU" w:cs="MingLiU"/>
      <w:spacing w:val="50"/>
      <w:kern w:val="2"/>
      <w:sz w:val="56"/>
      <w:szCs w:val="56"/>
      <w14:ligatures w14:val="standardContextual"/>
    </w:rPr>
  </w:style>
  <w:style w:type="character" w:customStyle="1" w:styleId="2-2pt0">
    <w:name w:val="目录 (2) + 间距 -2 pt"/>
    <w:qFormat/>
    <w:rsid w:val="003E6B2E"/>
    <w:rPr>
      <w:smallCaps/>
      <w:color w:val="000000"/>
      <w:spacing w:val="-40"/>
      <w:w w:val="100"/>
      <w:kern w:val="2"/>
      <w:position w:val="0"/>
      <w:lang w:val="zh-TW" w:eastAsia="zh-TW" w:bidi="zh-TW"/>
    </w:rPr>
  </w:style>
  <w:style w:type="character" w:customStyle="1" w:styleId="9Exact">
    <w:name w:val="标题 #9 Exact"/>
    <w:qFormat/>
    <w:rsid w:val="003E6B2E"/>
    <w:rPr>
      <w:rFonts w:ascii="MingLiU" w:eastAsia="MingLiU" w:hAnsi="MingLiU" w:cs="MingLiU"/>
      <w:u w:val="none"/>
    </w:rPr>
  </w:style>
  <w:style w:type="character" w:customStyle="1" w:styleId="CharChar">
    <w:name w:val="正文文本 Char Char"/>
    <w:qFormat/>
    <w:rsid w:val="003E6B2E"/>
    <w:rPr>
      <w:rFonts w:eastAsia="宋体"/>
      <w:kern w:val="2"/>
      <w:sz w:val="21"/>
      <w:lang w:val="en-US" w:eastAsia="zh-CN"/>
    </w:rPr>
  </w:style>
  <w:style w:type="character" w:customStyle="1" w:styleId="99pt">
    <w:name w:val="正文文本 (9) + 间距 9 pt"/>
    <w:qFormat/>
    <w:rsid w:val="003E6B2E"/>
    <w:rPr>
      <w:rFonts w:ascii="MingLiU" w:eastAsia="MingLiU" w:hAnsi="MingLiU" w:cs="MingLiU"/>
      <w:color w:val="000000"/>
      <w:spacing w:val="180"/>
      <w:w w:val="100"/>
      <w:position w:val="0"/>
      <w:sz w:val="28"/>
      <w:szCs w:val="28"/>
      <w:shd w:val="clear" w:color="auto" w:fill="FFFFFF"/>
      <w:lang w:val="zh-TW" w:eastAsia="zh-TW" w:bidi="zh-TW"/>
    </w:rPr>
  </w:style>
  <w:style w:type="character" w:customStyle="1" w:styleId="error2">
    <w:name w:val="error2"/>
    <w:qFormat/>
    <w:rsid w:val="003E6B2E"/>
    <w:rPr>
      <w:color w:val="FF0000"/>
    </w:rPr>
  </w:style>
  <w:style w:type="character" w:customStyle="1" w:styleId="290">
    <w:name w:val="正文文本 (29)_"/>
    <w:link w:val="291"/>
    <w:qFormat/>
    <w:rsid w:val="003E6B2E"/>
    <w:rPr>
      <w:rFonts w:ascii="MingLiU" w:eastAsia="MingLiU" w:hAnsi="MingLiU" w:cs="MingLiU"/>
      <w:b/>
      <w:bCs/>
      <w:shd w:val="clear" w:color="auto" w:fill="FFFFFF"/>
    </w:rPr>
  </w:style>
  <w:style w:type="paragraph" w:customStyle="1" w:styleId="291">
    <w:name w:val="正文文本 (29)"/>
    <w:basedOn w:val="a1"/>
    <w:link w:val="290"/>
    <w:qFormat/>
    <w:rsid w:val="003E6B2E"/>
    <w:pPr>
      <w:shd w:val="clear" w:color="auto" w:fill="FFFFFF"/>
      <w:spacing w:before="60" w:after="300" w:line="0" w:lineRule="atLeast"/>
      <w:jc w:val="distribute"/>
    </w:pPr>
    <w:rPr>
      <w:rFonts w:ascii="MingLiU" w:eastAsia="MingLiU" w:hAnsi="MingLiU" w:cs="MingLiU"/>
      <w:b/>
      <w:bCs/>
      <w:kern w:val="2"/>
      <w:sz w:val="21"/>
      <w:szCs w:val="22"/>
      <w14:ligatures w14:val="standardContextual"/>
    </w:rPr>
  </w:style>
  <w:style w:type="character" w:customStyle="1" w:styleId="80pt">
    <w:name w:val="标题 #8 + 间距 0 pt"/>
    <w:qFormat/>
    <w:rsid w:val="003E6B2E"/>
    <w:rPr>
      <w:rFonts w:ascii="MingLiU" w:eastAsia="MingLiU" w:hAnsi="MingLiU" w:cs="MingLiU"/>
      <w:color w:val="000000"/>
      <w:spacing w:val="0"/>
      <w:w w:val="100"/>
      <w:position w:val="0"/>
      <w:sz w:val="23"/>
      <w:szCs w:val="23"/>
      <w:u w:val="none"/>
      <w:shd w:val="clear" w:color="auto" w:fill="FFFFFF"/>
      <w:lang w:val="zh-TW" w:eastAsia="zh-TW" w:bidi="zh-TW"/>
    </w:rPr>
  </w:style>
  <w:style w:type="character" w:customStyle="1" w:styleId="ui-page-prev2">
    <w:name w:val="ui-page-prev2"/>
    <w:qFormat/>
    <w:rsid w:val="003E6B2E"/>
    <w:rPr>
      <w:color w:val="CCD0D7"/>
    </w:rPr>
  </w:style>
  <w:style w:type="character" w:customStyle="1" w:styleId="13Exact">
    <w:name w:val="正文文本 (13) Exact"/>
    <w:qFormat/>
    <w:rsid w:val="003E6B2E"/>
    <w:rPr>
      <w:rFonts w:ascii="MingLiU" w:eastAsia="MingLiU" w:hAnsi="MingLiU" w:cs="MingLiU"/>
      <w:sz w:val="18"/>
      <w:szCs w:val="18"/>
      <w:u w:val="none"/>
    </w:rPr>
  </w:style>
  <w:style w:type="character" w:customStyle="1" w:styleId="832pt">
    <w:name w:val="标题 #8 (3) + 间距 2 pt"/>
    <w:qFormat/>
    <w:rsid w:val="003E6B2E"/>
    <w:rPr>
      <w:rFonts w:ascii="MingLiU" w:eastAsia="MingLiU" w:hAnsi="MingLiU" w:cs="MingLiU"/>
      <w:color w:val="000000"/>
      <w:spacing w:val="40"/>
      <w:w w:val="100"/>
      <w:position w:val="0"/>
      <w:sz w:val="28"/>
      <w:szCs w:val="28"/>
      <w:shd w:val="clear" w:color="auto" w:fill="FFFFFF"/>
      <w:lang w:val="zh-TW" w:eastAsia="zh-TW" w:bidi="zh-TW"/>
    </w:rPr>
  </w:style>
  <w:style w:type="character" w:customStyle="1" w:styleId="2-1pt0">
    <w:name w:val="目录 (2) + 间距 -1 pt"/>
    <w:qFormat/>
    <w:rsid w:val="003E6B2E"/>
    <w:rPr>
      <w:rFonts w:ascii="MingLiU" w:eastAsia="MingLiU" w:hAnsi="MingLiU" w:cs="MingLiU"/>
      <w:color w:val="000000"/>
      <w:spacing w:val="-20"/>
      <w:w w:val="100"/>
      <w:position w:val="0"/>
      <w:sz w:val="22"/>
      <w:szCs w:val="22"/>
      <w:u w:val="none"/>
      <w:lang w:val="zh-TW" w:eastAsia="zh-TW" w:bidi="zh-TW"/>
    </w:rPr>
  </w:style>
  <w:style w:type="character" w:customStyle="1" w:styleId="hover15">
    <w:name w:val="hover15"/>
    <w:qFormat/>
    <w:rsid w:val="003E6B2E"/>
    <w:rPr>
      <w:shd w:val="clear" w:color="auto" w:fill="F3F3F3"/>
    </w:rPr>
  </w:style>
  <w:style w:type="character" w:customStyle="1" w:styleId="F4CharChar">
    <w:name w:val="(F4) Char Char"/>
    <w:qFormat/>
    <w:rsid w:val="003E6B2E"/>
    <w:rPr>
      <w:rFonts w:ascii="Times New Roman" w:eastAsia="宋体" w:hAnsi="Times New Roman" w:cs="Times New Roman"/>
      <w:b/>
      <w:bCs/>
      <w:szCs w:val="32"/>
    </w:rPr>
  </w:style>
  <w:style w:type="paragraph" w:customStyle="1" w:styleId="Style340">
    <w:name w:val="_Style 340"/>
    <w:basedOn w:val="1"/>
    <w:next w:val="a1"/>
    <w:qFormat/>
    <w:rsid w:val="003E6B2E"/>
    <w:pPr>
      <w:widowControl/>
      <w:spacing w:before="480" w:after="0" w:line="276" w:lineRule="auto"/>
      <w:jc w:val="left"/>
      <w:outlineLvl w:val="9"/>
    </w:pPr>
    <w:rPr>
      <w:rFonts w:ascii="Cambria" w:hAnsi="Cambria"/>
      <w:color w:val="365F91"/>
      <w:kern w:val="0"/>
      <w:sz w:val="28"/>
      <w:szCs w:val="28"/>
    </w:rPr>
  </w:style>
  <w:style w:type="paragraph" w:customStyle="1" w:styleId="CharChar2CharCharCharCharCharCharCharCharCharChar">
    <w:name w:val="Char Char2 Char Char Char Char Char Char Char Char Char Char"/>
    <w:basedOn w:val="a1"/>
    <w:qFormat/>
    <w:rsid w:val="003E6B2E"/>
    <w:pPr>
      <w:spacing w:line="360" w:lineRule="auto"/>
      <w:ind w:firstLineChars="200" w:firstLine="200"/>
    </w:pPr>
    <w:rPr>
      <w:rFonts w:ascii="宋体" w:cs="宋体"/>
      <w:kern w:val="2"/>
      <w:sz w:val="24"/>
      <w:szCs w:val="24"/>
    </w:rPr>
  </w:style>
  <w:style w:type="paragraph" w:customStyle="1" w:styleId="3f">
    <w:name w:val="目录3"/>
    <w:qFormat/>
    <w:rsid w:val="003E6B2E"/>
    <w:pPr>
      <w:widowControl w:val="0"/>
      <w:spacing w:beforeLines="50" w:afterLines="50" w:line="400" w:lineRule="exact"/>
      <w:jc w:val="both"/>
    </w:pPr>
    <w:rPr>
      <w:rFonts w:ascii="黑体" w:eastAsia="黑体" w:hAnsi="Times New Roman" w:cs="Times New Roman"/>
      <w:sz w:val="24"/>
      <w:szCs w:val="24"/>
      <w14:ligatures w14:val="none"/>
    </w:rPr>
  </w:style>
  <w:style w:type="paragraph" w:customStyle="1" w:styleId="afffc">
    <w:name w:val="图名"/>
    <w:basedOn w:val="ac"/>
    <w:qFormat/>
    <w:rsid w:val="003E6B2E"/>
    <w:pPr>
      <w:adjustRightInd w:val="0"/>
      <w:spacing w:line="360" w:lineRule="auto"/>
      <w:ind w:firstLineChars="0" w:firstLine="0"/>
      <w:jc w:val="center"/>
    </w:pPr>
    <w:rPr>
      <w:rFonts w:eastAsia="黑体"/>
      <w:sz w:val="24"/>
      <w:szCs w:val="20"/>
    </w:rPr>
  </w:style>
  <w:style w:type="paragraph" w:customStyle="1" w:styleId="xl25">
    <w:name w:val="xl25"/>
    <w:basedOn w:val="a1"/>
    <w:qFormat/>
    <w:rsid w:val="003E6B2E"/>
    <w:pPr>
      <w:widowControl/>
      <w:spacing w:before="100" w:beforeAutospacing="1" w:after="100" w:afterAutospacing="1"/>
      <w:jc w:val="center"/>
    </w:pPr>
    <w:rPr>
      <w:rFonts w:ascii="宋体"/>
      <w:kern w:val="0"/>
      <w:sz w:val="24"/>
      <w:szCs w:val="24"/>
    </w:rPr>
  </w:style>
  <w:style w:type="paragraph" w:customStyle="1" w:styleId="xl35">
    <w:name w:val="xl35"/>
    <w:basedOn w:val="a1"/>
    <w:qFormat/>
    <w:rsid w:val="003E6B2E"/>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kern w:val="0"/>
      <w:sz w:val="24"/>
      <w:szCs w:val="24"/>
    </w:rPr>
  </w:style>
  <w:style w:type="paragraph" w:customStyle="1" w:styleId="CharCharCharCharCharCharCharCharCharChar">
    <w:name w:val="Char Char Char Char Char Char Char Char Char Char"/>
    <w:basedOn w:val="ad"/>
    <w:qFormat/>
    <w:rsid w:val="003E6B2E"/>
  </w:style>
  <w:style w:type="paragraph" w:customStyle="1" w:styleId="a">
    <w:name w:val="节样式"/>
    <w:basedOn w:val="a1"/>
    <w:qFormat/>
    <w:rsid w:val="003E6B2E"/>
    <w:pPr>
      <w:numPr>
        <w:ilvl w:val="1"/>
        <w:numId w:val="1"/>
      </w:numPr>
      <w:adjustRightInd w:val="0"/>
      <w:snapToGrid w:val="0"/>
      <w:spacing w:line="360" w:lineRule="auto"/>
    </w:pPr>
    <w:rPr>
      <w:rFonts w:ascii="宋体" w:hAnsi="Arial"/>
      <w:b/>
      <w:kern w:val="2"/>
      <w:szCs w:val="28"/>
    </w:rPr>
  </w:style>
  <w:style w:type="paragraph" w:customStyle="1" w:styleId="Char10">
    <w:name w:val="Char1"/>
    <w:basedOn w:val="a1"/>
    <w:qFormat/>
    <w:rsid w:val="003E6B2E"/>
    <w:pPr>
      <w:spacing w:line="360" w:lineRule="auto"/>
      <w:ind w:firstLineChars="200" w:firstLine="200"/>
    </w:pPr>
    <w:rPr>
      <w:rFonts w:ascii="宋体" w:cs="宋体"/>
      <w:kern w:val="2"/>
      <w:sz w:val="24"/>
      <w:szCs w:val="24"/>
    </w:rPr>
  </w:style>
  <w:style w:type="paragraph" w:customStyle="1" w:styleId="CharCharCharChar">
    <w:name w:val="Char Char Char Char"/>
    <w:basedOn w:val="a1"/>
    <w:qFormat/>
    <w:rsid w:val="003E6B2E"/>
    <w:pPr>
      <w:spacing w:line="360" w:lineRule="auto"/>
      <w:ind w:firstLineChars="200" w:firstLine="200"/>
    </w:pPr>
    <w:rPr>
      <w:rFonts w:ascii="宋体" w:cs="宋体"/>
      <w:kern w:val="2"/>
      <w:sz w:val="24"/>
      <w:szCs w:val="24"/>
    </w:rPr>
  </w:style>
  <w:style w:type="paragraph" w:customStyle="1" w:styleId="CharCharCharCharCharChar">
    <w:name w:val="Char Char Char Char Char Char"/>
    <w:basedOn w:val="a1"/>
    <w:qFormat/>
    <w:rsid w:val="003E6B2E"/>
    <w:pPr>
      <w:widowControl/>
      <w:spacing w:after="160" w:line="240" w:lineRule="exact"/>
      <w:jc w:val="left"/>
    </w:pPr>
    <w:rPr>
      <w:kern w:val="2"/>
      <w:sz w:val="21"/>
    </w:rPr>
  </w:style>
  <w:style w:type="paragraph" w:customStyle="1" w:styleId="TOC10">
    <w:name w:val="TOC 标题1"/>
    <w:basedOn w:val="1"/>
    <w:next w:val="a1"/>
    <w:qFormat/>
    <w:rsid w:val="003E6B2E"/>
    <w:pPr>
      <w:widowControl/>
      <w:spacing w:before="480" w:after="0" w:line="276" w:lineRule="auto"/>
      <w:jc w:val="left"/>
      <w:outlineLvl w:val="9"/>
    </w:pPr>
    <w:rPr>
      <w:rFonts w:ascii="Cambria" w:hAnsi="Cambria"/>
      <w:color w:val="365F91"/>
      <w:kern w:val="0"/>
      <w:sz w:val="28"/>
      <w:szCs w:val="28"/>
    </w:rPr>
  </w:style>
  <w:style w:type="paragraph" w:customStyle="1" w:styleId="CharCharCharChar1">
    <w:name w:val="Char Char Char Char1"/>
    <w:basedOn w:val="a1"/>
    <w:qFormat/>
    <w:rsid w:val="003E6B2E"/>
    <w:pPr>
      <w:widowControl/>
      <w:spacing w:after="160" w:line="240" w:lineRule="exact"/>
      <w:jc w:val="left"/>
    </w:pPr>
    <w:rPr>
      <w:kern w:val="2"/>
      <w:sz w:val="21"/>
    </w:rPr>
  </w:style>
  <w:style w:type="paragraph" w:customStyle="1" w:styleId="afffd">
    <w:name w:val="说明正文"/>
    <w:basedOn w:val="a1"/>
    <w:qFormat/>
    <w:rsid w:val="003E6B2E"/>
    <w:pPr>
      <w:adjustRightInd w:val="0"/>
      <w:snapToGrid w:val="0"/>
      <w:spacing w:line="360" w:lineRule="auto"/>
      <w:ind w:firstLine="510"/>
      <w:jc w:val="left"/>
    </w:pPr>
    <w:rPr>
      <w:rFonts w:ascii="宋体"/>
      <w:kern w:val="2"/>
      <w:sz w:val="21"/>
      <w:szCs w:val="24"/>
    </w:rPr>
  </w:style>
  <w:style w:type="paragraph" w:customStyle="1" w:styleId="3f0">
    <w:name w:val="自建标题3"/>
    <w:basedOn w:val="a1"/>
    <w:qFormat/>
    <w:rsid w:val="003E6B2E"/>
    <w:pPr>
      <w:spacing w:line="340" w:lineRule="exact"/>
      <w:ind w:firstLineChars="200" w:firstLine="200"/>
      <w:outlineLvl w:val="2"/>
    </w:pPr>
    <w:rPr>
      <w:rFonts w:ascii="宋体"/>
      <w:bCs/>
      <w:kern w:val="2"/>
      <w:sz w:val="21"/>
      <w:szCs w:val="21"/>
    </w:rPr>
  </w:style>
  <w:style w:type="paragraph" w:customStyle="1" w:styleId="afffe">
    <w:name w:val="表格文字"/>
    <w:basedOn w:val="a1"/>
    <w:qFormat/>
    <w:rsid w:val="003E6B2E"/>
    <w:pPr>
      <w:adjustRightInd w:val="0"/>
      <w:spacing w:line="420" w:lineRule="atLeast"/>
      <w:jc w:val="left"/>
      <w:textAlignment w:val="baseline"/>
    </w:pPr>
    <w:rPr>
      <w:kern w:val="0"/>
      <w:sz w:val="21"/>
    </w:rPr>
  </w:style>
  <w:style w:type="paragraph" w:customStyle="1" w:styleId="Default">
    <w:name w:val="Default"/>
    <w:uiPriority w:val="99"/>
    <w:qFormat/>
    <w:rsid w:val="003E6B2E"/>
    <w:pPr>
      <w:widowControl w:val="0"/>
      <w:autoSpaceDE w:val="0"/>
      <w:autoSpaceDN w:val="0"/>
      <w:adjustRightInd w:val="0"/>
    </w:pPr>
    <w:rPr>
      <w:rFonts w:ascii="宋体" w:eastAsia="宋体" w:hAnsi="Times New Roman" w:cs="Times New Roman"/>
      <w:color w:val="000000"/>
      <w:kern w:val="0"/>
      <w:sz w:val="24"/>
      <w:szCs w:val="20"/>
      <w14:ligatures w14:val="none"/>
    </w:rPr>
  </w:style>
  <w:style w:type="paragraph" w:styleId="affff">
    <w:name w:val="List Paragraph"/>
    <w:basedOn w:val="a1"/>
    <w:uiPriority w:val="99"/>
    <w:qFormat/>
    <w:rsid w:val="003E6B2E"/>
    <w:pPr>
      <w:ind w:firstLineChars="200" w:firstLine="200"/>
    </w:pPr>
    <w:rPr>
      <w:kern w:val="2"/>
      <w:sz w:val="21"/>
      <w:szCs w:val="24"/>
    </w:rPr>
  </w:style>
  <w:style w:type="paragraph" w:customStyle="1" w:styleId="xl38">
    <w:name w:val="xl38"/>
    <w:basedOn w:val="a1"/>
    <w:qFormat/>
    <w:rsid w:val="003E6B2E"/>
    <w:pPr>
      <w:widowControl/>
      <w:pBdr>
        <w:bottom w:val="single" w:sz="4" w:space="0" w:color="auto"/>
      </w:pBdr>
      <w:spacing w:before="100" w:beforeAutospacing="1" w:after="100" w:afterAutospacing="1"/>
      <w:jc w:val="center"/>
    </w:pPr>
    <w:rPr>
      <w:rFonts w:eastAsia="Arial Unicode MS"/>
      <w:kern w:val="0"/>
      <w:sz w:val="16"/>
      <w:szCs w:val="16"/>
    </w:rPr>
  </w:style>
  <w:style w:type="paragraph" w:customStyle="1" w:styleId="Char2">
    <w:name w:val="正文标准 Char"/>
    <w:basedOn w:val="a1"/>
    <w:qFormat/>
    <w:rsid w:val="003E6B2E"/>
    <w:pPr>
      <w:tabs>
        <w:tab w:val="left" w:pos="7740"/>
      </w:tabs>
      <w:overflowPunct w:val="0"/>
      <w:autoSpaceDE w:val="0"/>
      <w:autoSpaceDN w:val="0"/>
      <w:adjustRightInd w:val="0"/>
      <w:snapToGrid w:val="0"/>
      <w:spacing w:line="360" w:lineRule="auto"/>
      <w:ind w:firstLineChars="200" w:firstLine="200"/>
    </w:pPr>
    <w:rPr>
      <w:rFonts w:eastAsia="仿宋_GB2312"/>
      <w:kern w:val="0"/>
      <w:sz w:val="24"/>
      <w:szCs w:val="24"/>
    </w:rPr>
  </w:style>
  <w:style w:type="paragraph" w:customStyle="1" w:styleId="CharCharCharCharCharCharCharCharCharCharCharCharChar">
    <w:name w:val="Char Char Char Char Char Char Char Char Char Char Char Char Char"/>
    <w:basedOn w:val="a1"/>
    <w:qFormat/>
    <w:rsid w:val="003E6B2E"/>
    <w:rPr>
      <w:rFonts w:ascii="仿宋_GB2312" w:eastAsia="仿宋_GB2312"/>
      <w:b/>
      <w:kern w:val="2"/>
      <w:sz w:val="32"/>
      <w:szCs w:val="32"/>
    </w:rPr>
  </w:style>
  <w:style w:type="paragraph" w:customStyle="1" w:styleId="55">
    <w:name w:val="样式5"/>
    <w:basedOn w:val="3f0"/>
    <w:qFormat/>
    <w:rsid w:val="003E6B2E"/>
    <w:pPr>
      <w:ind w:left="-50"/>
      <w:jc w:val="left"/>
    </w:pPr>
  </w:style>
  <w:style w:type="paragraph" w:customStyle="1" w:styleId="125">
    <w:name w:val="样式 首行缩进:  1 厘米 行距: 固定值 25 磅"/>
    <w:basedOn w:val="a1"/>
    <w:qFormat/>
    <w:rsid w:val="003E6B2E"/>
    <w:pPr>
      <w:widowControl/>
      <w:spacing w:line="340" w:lineRule="exact"/>
      <w:jc w:val="center"/>
    </w:pPr>
    <w:rPr>
      <w:rFonts w:ascii="宋体"/>
      <w:bCs/>
      <w:color w:val="000000"/>
      <w:kern w:val="0"/>
      <w:sz w:val="21"/>
      <w:szCs w:val="21"/>
    </w:rPr>
  </w:style>
  <w:style w:type="paragraph" w:customStyle="1" w:styleId="Char3">
    <w:name w:val="Char"/>
    <w:basedOn w:val="a1"/>
    <w:qFormat/>
    <w:rsid w:val="003E6B2E"/>
    <w:pPr>
      <w:spacing w:line="360" w:lineRule="auto"/>
      <w:ind w:firstLineChars="200" w:firstLine="200"/>
    </w:pPr>
    <w:rPr>
      <w:rFonts w:ascii="宋体" w:cs="宋体"/>
      <w:kern w:val="2"/>
      <w:sz w:val="24"/>
      <w:szCs w:val="24"/>
    </w:rPr>
  </w:style>
  <w:style w:type="paragraph" w:customStyle="1" w:styleId="a0">
    <w:name w:val="条样式"/>
    <w:basedOn w:val="a1"/>
    <w:qFormat/>
    <w:rsid w:val="003E6B2E"/>
    <w:pPr>
      <w:numPr>
        <w:ilvl w:val="2"/>
        <w:numId w:val="1"/>
      </w:numPr>
      <w:adjustRightInd w:val="0"/>
      <w:snapToGrid w:val="0"/>
      <w:spacing w:line="360" w:lineRule="auto"/>
    </w:pPr>
    <w:rPr>
      <w:rFonts w:ascii="宋体" w:hAnsi="Arial"/>
      <w:b/>
      <w:kern w:val="2"/>
      <w:sz w:val="24"/>
    </w:rPr>
  </w:style>
  <w:style w:type="paragraph" w:customStyle="1" w:styleId="1a">
    <w:name w:val="自建标题1"/>
    <w:basedOn w:val="a1"/>
    <w:qFormat/>
    <w:rsid w:val="003E6B2E"/>
    <w:pPr>
      <w:spacing w:line="360" w:lineRule="auto"/>
      <w:outlineLvl w:val="0"/>
    </w:pPr>
    <w:rPr>
      <w:rFonts w:ascii="宋体"/>
      <w:b/>
      <w:bCs/>
      <w:kern w:val="2"/>
      <w:sz w:val="32"/>
      <w:szCs w:val="24"/>
    </w:rPr>
  </w:style>
  <w:style w:type="paragraph" w:customStyle="1" w:styleId="69">
    <w:name w:val="样式6"/>
    <w:basedOn w:val="a1"/>
    <w:qFormat/>
    <w:rsid w:val="003E6B2E"/>
    <w:pPr>
      <w:spacing w:line="480" w:lineRule="auto"/>
      <w:jc w:val="center"/>
    </w:pPr>
    <w:rPr>
      <w:rFonts w:ascii="隶书" w:eastAsia="隶书"/>
      <w:kern w:val="2"/>
      <w:sz w:val="36"/>
    </w:rPr>
  </w:style>
  <w:style w:type="paragraph" w:customStyle="1" w:styleId="R">
    <w:name w:val="正文－R"/>
    <w:basedOn w:val="a1"/>
    <w:qFormat/>
    <w:rsid w:val="003E6B2E"/>
    <w:pPr>
      <w:spacing w:line="490" w:lineRule="exact"/>
      <w:ind w:firstLineChars="200" w:firstLine="200"/>
    </w:pPr>
    <w:rPr>
      <w:rFonts w:ascii="宋体"/>
      <w:snapToGrid w:val="0"/>
      <w:kern w:val="2"/>
      <w:sz w:val="24"/>
      <w:szCs w:val="24"/>
    </w:rPr>
  </w:style>
  <w:style w:type="paragraph" w:customStyle="1" w:styleId="affff0">
    <w:name w:val="项目正文"/>
    <w:basedOn w:val="a1"/>
    <w:qFormat/>
    <w:rsid w:val="003E6B2E"/>
    <w:pPr>
      <w:spacing w:line="360" w:lineRule="auto"/>
      <w:ind w:firstLineChars="200" w:firstLine="200"/>
    </w:pPr>
    <w:rPr>
      <w:rFonts w:ascii="Calibri" w:hAnsi="Calibri"/>
      <w:kern w:val="2"/>
      <w:sz w:val="26"/>
      <w:szCs w:val="26"/>
    </w:rPr>
  </w:style>
  <w:style w:type="paragraph" w:customStyle="1" w:styleId="affff1">
    <w:name w:val="表中"/>
    <w:basedOn w:val="a1"/>
    <w:qFormat/>
    <w:rsid w:val="003E6B2E"/>
    <w:pPr>
      <w:adjustRightInd w:val="0"/>
      <w:spacing w:line="360" w:lineRule="atLeast"/>
      <w:jc w:val="center"/>
      <w:textAlignment w:val="baseline"/>
    </w:pPr>
    <w:rPr>
      <w:kern w:val="0"/>
      <w:sz w:val="21"/>
    </w:rPr>
  </w:style>
  <w:style w:type="paragraph" w:customStyle="1" w:styleId="affff2">
    <w:name w:val="一、"/>
    <w:next w:val="aff7"/>
    <w:qFormat/>
    <w:rsid w:val="003E6B2E"/>
    <w:pPr>
      <w:tabs>
        <w:tab w:val="left" w:pos="360"/>
      </w:tabs>
      <w:spacing w:before="240" w:after="240"/>
    </w:pPr>
    <w:rPr>
      <w:rFonts w:ascii="Times New Roman" w:eastAsia="黑体" w:hAnsi="Times New Roman" w:cs="Times New Roman"/>
      <w:kern w:val="0"/>
      <w:sz w:val="28"/>
      <w:szCs w:val="20"/>
      <w14:ligatures w14:val="none"/>
    </w:rPr>
  </w:style>
  <w:style w:type="paragraph" w:customStyle="1" w:styleId="affff3">
    <w:name w:val="表格中的文字"/>
    <w:basedOn w:val="a1"/>
    <w:qFormat/>
    <w:rsid w:val="003E6B2E"/>
    <w:pPr>
      <w:jc w:val="center"/>
    </w:pPr>
    <w:rPr>
      <w:rFonts w:ascii="Calibri" w:hAnsi="Calibri" w:cs="宋体"/>
      <w:kern w:val="2"/>
      <w:sz w:val="21"/>
      <w:szCs w:val="24"/>
    </w:rPr>
  </w:style>
  <w:style w:type="paragraph" w:customStyle="1" w:styleId="CharCharCharCharCharChar1CharCharCharChar">
    <w:name w:val="Char Char Char Char Char Char1 Char Char Char Char"/>
    <w:basedOn w:val="a1"/>
    <w:qFormat/>
    <w:rsid w:val="003E6B2E"/>
    <w:rPr>
      <w:rFonts w:ascii="仿宋_GB2312" w:eastAsia="仿宋_GB2312"/>
      <w:b/>
      <w:kern w:val="2"/>
      <w:sz w:val="32"/>
      <w:szCs w:val="32"/>
    </w:rPr>
  </w:style>
  <w:style w:type="paragraph" w:customStyle="1" w:styleId="118">
    <w:name w:val="样式118"/>
    <w:basedOn w:val="a1"/>
    <w:qFormat/>
    <w:rsid w:val="003E6B2E"/>
    <w:pPr>
      <w:keepNext/>
      <w:keepLines/>
      <w:spacing w:line="360" w:lineRule="auto"/>
      <w:jc w:val="center"/>
      <w:outlineLvl w:val="2"/>
    </w:pPr>
    <w:rPr>
      <w:rFonts w:ascii="Calibri" w:hAnsi="Calibri"/>
      <w:b/>
      <w:bCs/>
      <w:sz w:val="32"/>
      <w:szCs w:val="32"/>
    </w:rPr>
  </w:style>
  <w:style w:type="paragraph" w:customStyle="1" w:styleId="Char20">
    <w:name w:val="Char2"/>
    <w:basedOn w:val="a1"/>
    <w:qFormat/>
    <w:rsid w:val="003E6B2E"/>
    <w:pPr>
      <w:widowControl/>
      <w:spacing w:after="160" w:line="240" w:lineRule="exact"/>
      <w:jc w:val="left"/>
    </w:pPr>
    <w:rPr>
      <w:kern w:val="2"/>
      <w:sz w:val="21"/>
    </w:rPr>
  </w:style>
  <w:style w:type="paragraph" w:customStyle="1" w:styleId="CharChar0">
    <w:name w:val="Char Char"/>
    <w:basedOn w:val="a1"/>
    <w:qFormat/>
    <w:rsid w:val="003E6B2E"/>
    <w:pPr>
      <w:widowControl/>
      <w:jc w:val="left"/>
    </w:pPr>
    <w:rPr>
      <w:rFonts w:ascii="宋体" w:hAnsi="宋体" w:cs="Courier New"/>
      <w:kern w:val="0"/>
      <w:sz w:val="32"/>
      <w:szCs w:val="32"/>
    </w:rPr>
  </w:style>
  <w:style w:type="paragraph" w:customStyle="1" w:styleId="affff4">
    <w:name w:val="正文的文字"/>
    <w:basedOn w:val="a1"/>
    <w:qFormat/>
    <w:rsid w:val="003E6B2E"/>
    <w:pPr>
      <w:spacing w:line="360" w:lineRule="auto"/>
      <w:ind w:firstLineChars="200" w:firstLine="200"/>
    </w:pPr>
    <w:rPr>
      <w:rFonts w:ascii="Calibri" w:hAnsi="Calibri"/>
      <w:kern w:val="2"/>
      <w:sz w:val="26"/>
      <w:szCs w:val="24"/>
    </w:rPr>
  </w:style>
  <w:style w:type="paragraph" w:customStyle="1" w:styleId="2f0">
    <w:name w:val="样式 自建标题2 +"/>
    <w:basedOn w:val="a1"/>
    <w:qFormat/>
    <w:rsid w:val="003E6B2E"/>
    <w:pPr>
      <w:spacing w:line="460" w:lineRule="exact"/>
    </w:pPr>
    <w:rPr>
      <w:rFonts w:ascii="黑体" w:hAnsi="黑体"/>
      <w:b/>
      <w:bCs/>
      <w:kern w:val="2"/>
      <w:sz w:val="24"/>
      <w:szCs w:val="24"/>
    </w:rPr>
  </w:style>
  <w:style w:type="paragraph" w:customStyle="1" w:styleId="4CharCharCharCharChar">
    <w:name w:val="目录4 Char Char Char Char Char"/>
    <w:basedOn w:val="a1"/>
    <w:qFormat/>
    <w:rsid w:val="003E6B2E"/>
    <w:pPr>
      <w:spacing w:beforeLines="50" w:afterLines="50" w:line="400" w:lineRule="exact"/>
    </w:pPr>
    <w:rPr>
      <w:rFonts w:ascii="黑体" w:eastAsia="黑体"/>
      <w:kern w:val="2"/>
      <w:sz w:val="24"/>
      <w:szCs w:val="24"/>
    </w:rPr>
  </w:style>
  <w:style w:type="paragraph" w:customStyle="1" w:styleId="CharCharCharCharCharCharChar1">
    <w:name w:val="Char Char Char Char Char Char Char1"/>
    <w:basedOn w:val="a1"/>
    <w:qFormat/>
    <w:rsid w:val="003E6B2E"/>
    <w:pPr>
      <w:adjustRightInd w:val="0"/>
      <w:snapToGrid w:val="0"/>
      <w:spacing w:line="360" w:lineRule="auto"/>
      <w:ind w:firstLine="200"/>
      <w:jc w:val="left"/>
    </w:pPr>
    <w:rPr>
      <w:rFonts w:ascii="宋体" w:hAnsi="宋体" w:cs="宋体"/>
      <w:color w:val="0000FF"/>
      <w:kern w:val="2"/>
      <w:sz w:val="24"/>
      <w:szCs w:val="24"/>
    </w:rPr>
  </w:style>
  <w:style w:type="paragraph" w:customStyle="1" w:styleId="ParaChar">
    <w:name w:val="默认段落字体 Para Char"/>
    <w:basedOn w:val="a1"/>
    <w:qFormat/>
    <w:rsid w:val="003E6B2E"/>
    <w:pPr>
      <w:spacing w:line="360" w:lineRule="auto"/>
      <w:ind w:firstLineChars="200" w:firstLine="200"/>
    </w:pPr>
    <w:rPr>
      <w:rFonts w:ascii="宋体" w:cs="宋体"/>
      <w:kern w:val="2"/>
      <w:sz w:val="24"/>
      <w:szCs w:val="24"/>
    </w:rPr>
  </w:style>
  <w:style w:type="paragraph" w:customStyle="1" w:styleId="1b">
    <w:name w:val="列出段落1"/>
    <w:basedOn w:val="a1"/>
    <w:qFormat/>
    <w:rsid w:val="003E6B2E"/>
    <w:pPr>
      <w:ind w:firstLineChars="200" w:firstLine="420"/>
    </w:pPr>
    <w:rPr>
      <w:kern w:val="2"/>
      <w:sz w:val="21"/>
      <w:szCs w:val="24"/>
    </w:rPr>
  </w:style>
  <w:style w:type="paragraph" w:customStyle="1" w:styleId="1c">
    <w:name w:val="页眉1"/>
    <w:basedOn w:val="a5"/>
    <w:qFormat/>
    <w:rsid w:val="003E6B2E"/>
    <w:pPr>
      <w:pBdr>
        <w:bottom w:val="thickThinSmallGap" w:sz="12" w:space="0" w:color="auto"/>
      </w:pBdr>
      <w:jc w:val="both"/>
    </w:pPr>
    <w:rPr>
      <w:rFonts w:ascii="宋体" w:hAnsi="宋体"/>
      <w:b/>
      <w:i/>
      <w:color w:val="000000"/>
      <w:kern w:val="2"/>
    </w:rPr>
  </w:style>
  <w:style w:type="paragraph" w:customStyle="1" w:styleId="affff5">
    <w:name w:val="标准"/>
    <w:basedOn w:val="a1"/>
    <w:qFormat/>
    <w:rsid w:val="003E6B2E"/>
    <w:pPr>
      <w:widowControl/>
      <w:autoSpaceDE w:val="0"/>
      <w:autoSpaceDN w:val="0"/>
      <w:adjustRightInd w:val="0"/>
      <w:spacing w:line="315" w:lineRule="atLeast"/>
      <w:textAlignment w:val="bottom"/>
    </w:pPr>
    <w:rPr>
      <w:rFonts w:ascii="宋体"/>
      <w:kern w:val="0"/>
    </w:rPr>
  </w:style>
  <w:style w:type="paragraph" w:customStyle="1" w:styleId="2GB2312">
    <w:name w:val="标题 2 + 仿宋_GB2312"/>
    <w:basedOn w:val="a1"/>
    <w:qFormat/>
    <w:rsid w:val="003E6B2E"/>
    <w:pPr>
      <w:numPr>
        <w:numId w:val="2"/>
      </w:numPr>
      <w:spacing w:line="460" w:lineRule="exact"/>
    </w:pPr>
    <w:rPr>
      <w:rFonts w:ascii="仿宋_GB2312" w:eastAsia="仿宋_GB2312"/>
      <w:b/>
      <w:kern w:val="2"/>
      <w:sz w:val="24"/>
      <w:szCs w:val="24"/>
    </w:rPr>
  </w:style>
  <w:style w:type="paragraph" w:customStyle="1" w:styleId="1d">
    <w:name w:val="1正文"/>
    <w:basedOn w:val="a1"/>
    <w:qFormat/>
    <w:rsid w:val="003E6B2E"/>
    <w:pPr>
      <w:ind w:firstLine="480"/>
    </w:pPr>
    <w:rPr>
      <w:rFonts w:cs="宋体"/>
      <w:kern w:val="2"/>
      <w:sz w:val="21"/>
      <w:szCs w:val="24"/>
    </w:rPr>
  </w:style>
  <w:style w:type="paragraph" w:customStyle="1" w:styleId="CharCharCharCharCharCharChar">
    <w:name w:val="Char Char Char Char Char Char Char"/>
    <w:basedOn w:val="a1"/>
    <w:qFormat/>
    <w:rsid w:val="003E6B2E"/>
    <w:pPr>
      <w:adjustRightInd w:val="0"/>
      <w:snapToGrid w:val="0"/>
      <w:spacing w:line="360" w:lineRule="auto"/>
      <w:ind w:firstLine="200"/>
      <w:jc w:val="left"/>
    </w:pPr>
    <w:rPr>
      <w:rFonts w:ascii="宋体" w:hAnsi="宋体" w:cs="宋体"/>
      <w:color w:val="0000FF"/>
      <w:kern w:val="2"/>
      <w:sz w:val="24"/>
      <w:szCs w:val="24"/>
    </w:rPr>
  </w:style>
  <w:style w:type="paragraph" w:customStyle="1" w:styleId="aa0">
    <w:name w:val="aa"/>
    <w:basedOn w:val="a1"/>
    <w:qFormat/>
    <w:rsid w:val="003E6B2E"/>
    <w:pPr>
      <w:widowControl/>
      <w:spacing w:before="100" w:beforeAutospacing="1" w:after="100" w:afterAutospacing="1"/>
      <w:jc w:val="left"/>
    </w:pPr>
    <w:rPr>
      <w:rFonts w:ascii="宋体" w:cs="宋体"/>
      <w:kern w:val="0"/>
      <w:sz w:val="24"/>
      <w:szCs w:val="24"/>
    </w:rPr>
  </w:style>
  <w:style w:type="paragraph" w:customStyle="1" w:styleId="affff6">
    <w:name w:val="正文文"/>
    <w:basedOn w:val="a1"/>
    <w:next w:val="a1"/>
    <w:qFormat/>
    <w:rsid w:val="003E6B2E"/>
    <w:pPr>
      <w:spacing w:line="360" w:lineRule="auto"/>
      <w:ind w:firstLineChars="200" w:firstLine="200"/>
    </w:pPr>
    <w:rPr>
      <w:rFonts w:ascii="Calibri" w:hAnsi="Calibri" w:cs="宋体"/>
      <w:kern w:val="2"/>
      <w:sz w:val="26"/>
      <w:szCs w:val="24"/>
    </w:rPr>
  </w:style>
  <w:style w:type="paragraph" w:customStyle="1" w:styleId="1e">
    <w:name w:val="1."/>
    <w:basedOn w:val="a1"/>
    <w:qFormat/>
    <w:rsid w:val="003E6B2E"/>
    <w:pPr>
      <w:tabs>
        <w:tab w:val="left" w:pos="425"/>
      </w:tabs>
      <w:spacing w:line="360" w:lineRule="auto"/>
      <w:ind w:firstLine="482"/>
    </w:pPr>
    <w:rPr>
      <w:kern w:val="2"/>
    </w:rPr>
  </w:style>
  <w:style w:type="paragraph" w:customStyle="1" w:styleId="Table">
    <w:name w:val="Table"/>
    <w:basedOn w:val="a1"/>
    <w:qFormat/>
    <w:rsid w:val="003E6B2E"/>
    <w:pPr>
      <w:adjustRightInd w:val="0"/>
      <w:jc w:val="center"/>
      <w:textAlignment w:val="baseline"/>
    </w:pPr>
    <w:rPr>
      <w:spacing w:val="-10"/>
      <w:kern w:val="0"/>
      <w:sz w:val="21"/>
    </w:rPr>
  </w:style>
  <w:style w:type="paragraph" w:customStyle="1" w:styleId="2f1">
    <w:name w:val="样式2"/>
    <w:basedOn w:val="2"/>
    <w:qFormat/>
    <w:rsid w:val="003E6B2E"/>
    <w:pPr>
      <w:keepNext w:val="0"/>
      <w:keepLines w:val="0"/>
      <w:spacing w:before="0" w:after="0" w:line="240" w:lineRule="auto"/>
      <w:jc w:val="center"/>
      <w:outlineLvl w:val="9"/>
    </w:pPr>
    <w:rPr>
      <w:rFonts w:ascii="宋体" w:eastAsia="宋体" w:hAnsi="Arial" w:cs="Times New Roman"/>
      <w:b w:val="0"/>
      <w:bCs w:val="0"/>
      <w:kern w:val="2"/>
      <w:sz w:val="24"/>
      <w:szCs w:val="21"/>
    </w:rPr>
  </w:style>
  <w:style w:type="paragraph" w:customStyle="1" w:styleId="3f1">
    <w:name w:val="说明－标题3"/>
    <w:basedOn w:val="3"/>
    <w:qFormat/>
    <w:rsid w:val="003E6B2E"/>
    <w:pPr>
      <w:keepNext w:val="0"/>
      <w:keepLines w:val="0"/>
      <w:spacing w:before="0" w:after="0" w:line="490" w:lineRule="exact"/>
      <w:ind w:firstLineChars="150" w:firstLine="150"/>
    </w:pPr>
    <w:rPr>
      <w:rFonts w:ascii="宋体" w:cs="宋体"/>
      <w:bCs w:val="0"/>
      <w:snapToGrid w:val="0"/>
      <w:kern w:val="0"/>
      <w:sz w:val="24"/>
      <w:szCs w:val="24"/>
    </w:rPr>
  </w:style>
  <w:style w:type="character" w:customStyle="1" w:styleId="1f">
    <w:name w:val="未处理的提及1"/>
    <w:uiPriority w:val="99"/>
    <w:unhideWhenUsed/>
    <w:qFormat/>
    <w:rsid w:val="003E6B2E"/>
    <w:rPr>
      <w:color w:val="605E5C"/>
      <w:shd w:val="clear" w:color="auto" w:fill="E1DFDD"/>
    </w:rPr>
  </w:style>
  <w:style w:type="paragraph" w:customStyle="1" w:styleId="UserStyle340">
    <w:name w:val="UserStyle_340"/>
    <w:basedOn w:val="a1"/>
    <w:qFormat/>
    <w:rsid w:val="003E6B2E"/>
    <w:pPr>
      <w:widowControl/>
      <w:spacing w:line="340" w:lineRule="exact"/>
      <w:jc w:val="center"/>
    </w:pPr>
    <w:rPr>
      <w:rFonts w:ascii="宋体" w:hAnsi="Calibri"/>
      <w:bCs/>
      <w:color w:val="000000"/>
      <w:kern w:val="0"/>
      <w:sz w:val="21"/>
      <w:szCs w:val="21"/>
    </w:rPr>
  </w:style>
  <w:style w:type="paragraph" w:customStyle="1" w:styleId="540">
    <w:name w:val="样式54"/>
    <w:basedOn w:val="2"/>
    <w:qFormat/>
    <w:rsid w:val="003E6B2E"/>
    <w:pPr>
      <w:spacing w:before="0" w:after="0" w:line="360" w:lineRule="auto"/>
      <w:jc w:val="center"/>
    </w:pPr>
    <w:rPr>
      <w:rFonts w:ascii="等线 Light" w:eastAsia="等线 Light" w:hAnsi="等线 Light" w:cs="Times New Roman"/>
      <w:bCs w:val="0"/>
      <w:szCs w:val="20"/>
    </w:rPr>
  </w:style>
  <w:style w:type="character" w:customStyle="1" w:styleId="2105pt">
    <w:name w:val="正文文本 (2) + 10.5 pt"/>
    <w:qFormat/>
    <w:rsid w:val="003E6B2E"/>
    <w:rPr>
      <w:rFonts w:ascii="宋体" w:eastAsia="宋体" w:hAnsi="宋体" w:cs="宋体" w:hint="eastAsia"/>
      <w:color w:val="000000"/>
      <w:spacing w:val="0"/>
      <w:w w:val="100"/>
      <w:position w:val="0"/>
      <w:sz w:val="21"/>
      <w:szCs w:val="21"/>
      <w:u w:val="none"/>
      <w:shd w:val="clear" w:color="auto" w:fill="FFFFFF"/>
      <w:lang w:val="zh-CN" w:eastAsia="zh-CN" w:bidi="zh-CN"/>
    </w:rPr>
  </w:style>
  <w:style w:type="character" w:customStyle="1" w:styleId="212">
    <w:name w:val="标题 2 字符1"/>
    <w:qFormat/>
    <w:locked/>
    <w:rsid w:val="003E6B2E"/>
    <w:rPr>
      <w:rFonts w:ascii="等线 Light" w:eastAsia="等线 Light" w:hAnsi="等线 Light" w:cs="Times New Roman"/>
      <w:b/>
      <w:sz w:val="32"/>
    </w:rPr>
  </w:style>
  <w:style w:type="paragraph" w:customStyle="1" w:styleId="biaoti">
    <w:name w:val="biaoti"/>
    <w:basedOn w:val="a1"/>
    <w:qFormat/>
    <w:rsid w:val="003E6B2E"/>
    <w:pPr>
      <w:widowControl/>
      <w:spacing w:before="100" w:beforeAutospacing="1" w:after="100" w:afterAutospacing="1"/>
      <w:jc w:val="left"/>
    </w:pPr>
    <w:rPr>
      <w:rFonts w:ascii="????" w:hAnsi="????" w:cs="宋体"/>
      <w:b/>
      <w:bCs/>
      <w:color w:val="CC3300"/>
      <w:kern w:val="0"/>
      <w:sz w:val="36"/>
      <w:szCs w:val="36"/>
    </w:rPr>
  </w:style>
  <w:style w:type="character" w:customStyle="1" w:styleId="ng-binding">
    <w:name w:val="ng-binding"/>
    <w:basedOn w:val="a2"/>
    <w:qFormat/>
    <w:rsid w:val="003E6B2E"/>
  </w:style>
  <w:style w:type="paragraph" w:customStyle="1" w:styleId="affff7">
    <w:name w:val="我的正文"/>
    <w:basedOn w:val="a1"/>
    <w:qFormat/>
    <w:rsid w:val="003E6B2E"/>
    <w:rPr>
      <w:rFonts w:ascii="宋体" w:hAnsi="宋体"/>
      <w:kern w:val="2"/>
      <w:sz w:val="24"/>
      <w:szCs w:val="24"/>
    </w:rPr>
  </w:style>
  <w:style w:type="paragraph" w:customStyle="1" w:styleId="1f0">
    <w:name w:val="正文1"/>
    <w:qFormat/>
    <w:rsid w:val="003E6B2E"/>
    <w:pPr>
      <w:jc w:val="both"/>
    </w:pPr>
    <w:rPr>
      <w:rFonts w:ascii="Calibri" w:eastAsia="宋体" w:hAnsi="Calibri" w:cs="Calibri"/>
      <w:szCs w:val="21"/>
      <w14:ligatures w14:val="none"/>
    </w:rPr>
  </w:style>
  <w:style w:type="character" w:customStyle="1" w:styleId="151">
    <w:name w:val="15"/>
    <w:qFormat/>
    <w:rsid w:val="003E6B2E"/>
    <w:rPr>
      <w:rFonts w:ascii="Times New Roman" w:hAnsi="Times New Roman" w:cs="Times New Roman" w:hint="default"/>
      <w:color w:val="333333"/>
    </w:rPr>
  </w:style>
  <w:style w:type="character" w:customStyle="1" w:styleId="1f1">
    <w:name w:val="普通(网站) 字符1"/>
    <w:rsid w:val="003E6B2E"/>
    <w:rPr>
      <w:rFonts w:ascii="宋体" w:hAnsi="宋体" w:cs="宋体"/>
      <w:sz w:val="24"/>
      <w:szCs w:val="24"/>
    </w:rPr>
  </w:style>
  <w:style w:type="paragraph" w:customStyle="1" w:styleId="1f2">
    <w:name w:val="修订1"/>
    <w:hidden/>
    <w:uiPriority w:val="99"/>
    <w:semiHidden/>
    <w:rsid w:val="003E6B2E"/>
    <w:rPr>
      <w:rFonts w:ascii="Times New Roman" w:eastAsia="宋体" w:hAnsi="Times New Roman" w:cs="Times New Roman"/>
      <w:szCs w:val="24"/>
      <w14:ligatures w14:val="none"/>
    </w:rPr>
  </w:style>
  <w:style w:type="character" w:customStyle="1" w:styleId="1f3">
    <w:name w:val="正文文本 字符1"/>
    <w:uiPriority w:val="99"/>
    <w:qFormat/>
    <w:rsid w:val="003E6B2E"/>
    <w:rPr>
      <w:rFonts w:eastAsia="宋体"/>
      <w:kern w:val="2"/>
      <w:sz w:val="21"/>
      <w:szCs w:val="24"/>
      <w:lang w:val="en-US" w:eastAsia="zh-CN" w:bidi="ar-SA"/>
    </w:rPr>
  </w:style>
  <w:style w:type="character" w:customStyle="1" w:styleId="2f2">
    <w:name w:val="未处理的提及2"/>
    <w:basedOn w:val="a2"/>
    <w:uiPriority w:val="99"/>
    <w:semiHidden/>
    <w:unhideWhenUsed/>
    <w:qFormat/>
    <w:rsid w:val="003E6B2E"/>
    <w:rPr>
      <w:color w:val="605E5C"/>
      <w:shd w:val="clear" w:color="auto" w:fill="E1DFDD"/>
    </w:rPr>
  </w:style>
  <w:style w:type="character" w:customStyle="1" w:styleId="3f2">
    <w:name w:val="未处理的提及3"/>
    <w:basedOn w:val="a2"/>
    <w:uiPriority w:val="99"/>
    <w:semiHidden/>
    <w:unhideWhenUsed/>
    <w:rsid w:val="003E6B2E"/>
    <w:rPr>
      <w:color w:val="605E5C"/>
      <w:shd w:val="clear" w:color="auto" w:fill="E1DFDD"/>
    </w:rPr>
  </w:style>
  <w:style w:type="paragraph" w:customStyle="1" w:styleId="affff8">
    <w:name w:val="目录"/>
    <w:basedOn w:val="a1"/>
    <w:rsid w:val="003E6B2E"/>
    <w:pPr>
      <w:widowControl/>
      <w:jc w:val="center"/>
    </w:pPr>
    <w:rPr>
      <w:rFonts w:ascii="宋体"/>
      <w:b/>
      <w:kern w:val="0"/>
      <w:sz w:val="36"/>
    </w:rPr>
  </w:style>
  <w:style w:type="character" w:customStyle="1" w:styleId="61">
    <w:name w:val="标题 6 字符1"/>
    <w:link w:val="6"/>
    <w:qFormat/>
    <w:rsid w:val="003E6B2E"/>
    <w:rPr>
      <w:rFonts w:ascii="等线 Light" w:eastAsia="等线 Light" w:hAnsi="等线 Light" w:cs="Times New Roman"/>
      <w:b/>
      <w:bCs/>
      <w:kern w:val="28"/>
      <w:sz w:val="24"/>
      <w:szCs w:val="24"/>
      <w14:ligatures w14:val="none"/>
    </w:rPr>
  </w:style>
  <w:style w:type="character" w:customStyle="1" w:styleId="3Char">
    <w:name w:val="标题 3 Char"/>
    <w:rsid w:val="003E6B2E"/>
    <w:rPr>
      <w:b/>
      <w:bCs/>
      <w:kern w:val="28"/>
      <w:sz w:val="32"/>
      <w:szCs w:val="32"/>
    </w:rPr>
  </w:style>
  <w:style w:type="paragraph" w:customStyle="1" w:styleId="1f4">
    <w:name w:val="目录1"/>
    <w:basedOn w:val="a1"/>
    <w:qFormat/>
    <w:rsid w:val="003E6B2E"/>
    <w:rPr>
      <w:rFonts w:ascii="黑体" w:eastAsia="黑体"/>
      <w:kern w:val="2"/>
      <w:sz w:val="52"/>
    </w:rPr>
  </w:style>
  <w:style w:type="character" w:customStyle="1" w:styleId="Char4">
    <w:name w:val="普通(网站) Char"/>
    <w:qFormat/>
    <w:rsid w:val="003E6B2E"/>
    <w:rPr>
      <w:rFonts w:ascii="宋体" w:hAnsi="宋体" w:cs="宋体"/>
      <w:sz w:val="24"/>
      <w:szCs w:val="24"/>
    </w:rPr>
  </w:style>
  <w:style w:type="character" w:customStyle="1" w:styleId="14">
    <w:name w:val="副标题 字符1"/>
    <w:link w:val="afc"/>
    <w:qFormat/>
    <w:rsid w:val="003E6B2E"/>
    <w:rPr>
      <w:rFonts w:ascii="Cambria" w:eastAsia="宋体" w:hAnsi="Cambria" w:cs="Times New Roman"/>
      <w:b/>
      <w:bCs/>
      <w:kern w:val="28"/>
      <w:sz w:val="32"/>
      <w:szCs w:val="32"/>
      <w14:ligatures w14:val="none"/>
    </w:rPr>
  </w:style>
  <w:style w:type="paragraph" w:customStyle="1" w:styleId="422">
    <w:name w:val="样式42"/>
    <w:basedOn w:val="a1"/>
    <w:qFormat/>
    <w:rsid w:val="003E6B2E"/>
    <w:pPr>
      <w:keepNext/>
      <w:keepLines/>
      <w:spacing w:line="360" w:lineRule="auto"/>
      <w:outlineLvl w:val="2"/>
    </w:pPr>
    <w:rPr>
      <w:b/>
      <w:bCs/>
      <w:szCs w:val="32"/>
    </w:rPr>
  </w:style>
  <w:style w:type="paragraph" w:customStyle="1" w:styleId="440">
    <w:name w:val="样式44"/>
    <w:basedOn w:val="3"/>
    <w:qFormat/>
    <w:rsid w:val="003E6B2E"/>
    <w:pPr>
      <w:spacing w:before="0" w:after="0" w:line="360" w:lineRule="auto"/>
    </w:pPr>
    <w:rPr>
      <w:sz w:val="28"/>
    </w:rPr>
  </w:style>
  <w:style w:type="paragraph" w:customStyle="1" w:styleId="450">
    <w:name w:val="样式45"/>
    <w:basedOn w:val="3"/>
    <w:qFormat/>
    <w:rsid w:val="003E6B2E"/>
    <w:pPr>
      <w:spacing w:before="0" w:after="0" w:line="360" w:lineRule="auto"/>
    </w:pPr>
    <w:rPr>
      <w:sz w:val="28"/>
    </w:rPr>
  </w:style>
  <w:style w:type="paragraph" w:customStyle="1" w:styleId="460">
    <w:name w:val="样式46"/>
    <w:basedOn w:val="3"/>
    <w:qFormat/>
    <w:rsid w:val="003E6B2E"/>
    <w:pPr>
      <w:spacing w:before="0" w:after="0" w:line="360" w:lineRule="auto"/>
    </w:pPr>
    <w:rPr>
      <w:sz w:val="28"/>
    </w:rPr>
  </w:style>
  <w:style w:type="paragraph" w:customStyle="1" w:styleId="470">
    <w:name w:val="样式47"/>
    <w:basedOn w:val="3"/>
    <w:qFormat/>
    <w:rsid w:val="003E6B2E"/>
    <w:pPr>
      <w:spacing w:before="0" w:after="0" w:line="360" w:lineRule="auto"/>
    </w:pPr>
    <w:rPr>
      <w:sz w:val="28"/>
    </w:rPr>
  </w:style>
  <w:style w:type="paragraph" w:customStyle="1" w:styleId="TableParagraph">
    <w:name w:val="Table Paragraph"/>
    <w:basedOn w:val="a1"/>
    <w:uiPriority w:val="1"/>
    <w:qFormat/>
    <w:rsid w:val="003E6B2E"/>
    <w:pPr>
      <w:autoSpaceDE w:val="0"/>
      <w:autoSpaceDN w:val="0"/>
      <w:jc w:val="left"/>
    </w:pPr>
    <w:rPr>
      <w:rFonts w:ascii="宋体" w:hAnsi="宋体" w:cs="宋体"/>
      <w:kern w:val="0"/>
      <w:sz w:val="22"/>
      <w:szCs w:val="22"/>
      <w:lang w:val="zh-CN" w:bidi="zh-CN"/>
    </w:rPr>
  </w:style>
  <w:style w:type="character" w:customStyle="1" w:styleId="6Char">
    <w:name w:val="标题 6 Char"/>
    <w:qFormat/>
    <w:rsid w:val="003E6B2E"/>
    <w:rPr>
      <w:rFonts w:ascii="等线 Light" w:eastAsia="等线 Light" w:hAnsi="等线 Light" w:cs="Times New Roman"/>
      <w:b/>
      <w:bCs/>
      <w:kern w:val="28"/>
      <w:sz w:val="24"/>
      <w:szCs w:val="24"/>
    </w:rPr>
  </w:style>
  <w:style w:type="paragraph" w:customStyle="1" w:styleId="57">
    <w:name w:val="样式57"/>
    <w:basedOn w:val="a1"/>
    <w:qFormat/>
    <w:rsid w:val="003E6B2E"/>
    <w:pPr>
      <w:keepNext/>
      <w:keepLines/>
      <w:spacing w:line="360" w:lineRule="auto"/>
      <w:ind w:firstLineChars="200" w:firstLine="200"/>
      <w:outlineLvl w:val="2"/>
    </w:pPr>
    <w:rPr>
      <w:b/>
      <w:bCs/>
      <w:szCs w:val="32"/>
    </w:rPr>
  </w:style>
  <w:style w:type="paragraph" w:customStyle="1" w:styleId="860">
    <w:name w:val="样式86"/>
    <w:basedOn w:val="3"/>
    <w:qFormat/>
    <w:rsid w:val="003E6B2E"/>
    <w:pPr>
      <w:spacing w:before="0" w:after="0" w:line="360" w:lineRule="auto"/>
    </w:pPr>
    <w:rPr>
      <w:sz w:val="28"/>
    </w:rPr>
  </w:style>
  <w:style w:type="paragraph" w:customStyle="1" w:styleId="79">
    <w:name w:val="样式79"/>
    <w:basedOn w:val="3"/>
    <w:qFormat/>
    <w:rsid w:val="003E6B2E"/>
    <w:pPr>
      <w:spacing w:before="0" w:after="0" w:line="360" w:lineRule="auto"/>
    </w:pPr>
  </w:style>
  <w:style w:type="paragraph" w:customStyle="1" w:styleId="1f5">
    <w:name w:val="标题 1，章节标题 + 居中"/>
    <w:basedOn w:val="1"/>
    <w:rsid w:val="003E6B2E"/>
    <w:pPr>
      <w:spacing w:line="578" w:lineRule="auto"/>
      <w:jc w:val="center"/>
    </w:pPr>
  </w:style>
  <w:style w:type="paragraph" w:customStyle="1" w:styleId="142">
    <w:name w:val="样式14"/>
    <w:basedOn w:val="2"/>
    <w:qFormat/>
    <w:rsid w:val="003E6B2E"/>
    <w:pPr>
      <w:spacing w:before="0" w:after="0" w:line="360" w:lineRule="auto"/>
      <w:jc w:val="center"/>
    </w:pPr>
    <w:rPr>
      <w:rFonts w:ascii="Arial" w:eastAsia="黑体" w:hAnsi="Arial" w:cs="Times New Roman"/>
      <w:sz w:val="30"/>
    </w:rPr>
  </w:style>
  <w:style w:type="paragraph" w:customStyle="1" w:styleId="342">
    <w:name w:val="样式34"/>
    <w:basedOn w:val="3"/>
    <w:qFormat/>
    <w:rsid w:val="003E6B2E"/>
    <w:pPr>
      <w:spacing w:before="0" w:after="0" w:line="360" w:lineRule="auto"/>
      <w:ind w:firstLineChars="200" w:firstLine="200"/>
    </w:pPr>
    <w:rPr>
      <w:sz w:val="24"/>
    </w:rPr>
  </w:style>
  <w:style w:type="paragraph" w:customStyle="1" w:styleId="TOC21">
    <w:name w:val="TOC 标题2"/>
    <w:basedOn w:val="1"/>
    <w:next w:val="a1"/>
    <w:uiPriority w:val="39"/>
    <w:unhideWhenUsed/>
    <w:qFormat/>
    <w:rsid w:val="003E6B2E"/>
    <w:pPr>
      <w:widowControl/>
      <w:spacing w:before="240" w:after="0" w:line="259" w:lineRule="auto"/>
      <w:jc w:val="left"/>
      <w:outlineLvl w:val="9"/>
    </w:pPr>
    <w:rPr>
      <w:rFonts w:ascii="Cambria" w:hAnsi="Cambria"/>
      <w:b w:val="0"/>
      <w:bCs w:val="0"/>
      <w:color w:val="365F91"/>
      <w:kern w:val="0"/>
      <w:sz w:val="32"/>
      <w:szCs w:val="32"/>
    </w:rPr>
  </w:style>
  <w:style w:type="character" w:customStyle="1" w:styleId="Char5">
    <w:name w:val="纯文本 Char"/>
    <w:qFormat/>
    <w:rsid w:val="003E6B2E"/>
    <w:rPr>
      <w:rFonts w:ascii="宋体" w:hAnsi="Courier New"/>
      <w:kern w:val="2"/>
      <w:sz w:val="21"/>
    </w:rPr>
  </w:style>
  <w:style w:type="character" w:customStyle="1" w:styleId="Char6">
    <w:name w:val="批注文字 Char"/>
    <w:uiPriority w:val="99"/>
    <w:semiHidden/>
    <w:rsid w:val="003E6B2E"/>
    <w:rPr>
      <w:kern w:val="2"/>
      <w:sz w:val="21"/>
      <w:szCs w:val="22"/>
    </w:rPr>
  </w:style>
  <w:style w:type="character" w:customStyle="1" w:styleId="4a">
    <w:name w:val="未处理的提及4"/>
    <w:basedOn w:val="a2"/>
    <w:uiPriority w:val="99"/>
    <w:semiHidden/>
    <w:unhideWhenUsed/>
    <w:rsid w:val="003E6B2E"/>
    <w:rPr>
      <w:color w:val="605E5C"/>
      <w:shd w:val="clear" w:color="auto" w:fill="E1DFDD"/>
    </w:rPr>
  </w:style>
  <w:style w:type="paragraph" w:customStyle="1" w:styleId="2f3">
    <w:name w:val="修订2"/>
    <w:hidden/>
    <w:uiPriority w:val="99"/>
    <w:unhideWhenUsed/>
    <w:rsid w:val="003E6B2E"/>
    <w:rPr>
      <w:rFonts w:ascii="Times New Roman" w:eastAsia="宋体" w:hAnsi="Times New Roman"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28</Pages>
  <Words>4249</Words>
  <Characters>24224</Characters>
  <Application>Microsoft Office Word</Application>
  <DocSecurity>0</DocSecurity>
  <Lines>201</Lines>
  <Paragraphs>56</Paragraphs>
  <ScaleCrop>false</ScaleCrop>
  <Company/>
  <LinksUpToDate>false</LinksUpToDate>
  <CharactersWithSpaces>28417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帆 齐</dc:creator>
  <cp:keywords/>
  <dc:description/>
  <cp:lastModifiedBy>帆 齐</cp:lastModifiedBy>
  <cp:revision>81</cp:revision>
  <dcterms:created xsi:type="dcterms:W3CDTF">2024-03-11T15:19:00Z</dcterms:created>
  <dcterms:modified xsi:type="dcterms:W3CDTF">2024-03-13T09:30:00Z</dcterms:modified>
</cp:coreProperties>
</file>