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河北高速燕赵驿行集团有限公司京哈高速公路山海关服务区改扩建项目</w:t>
      </w:r>
    </w:p>
    <w:p>
      <w:pPr>
        <w:widowControl/>
        <w:shd w:val="clear" w:color="auto" w:fill="FFFFFF"/>
        <w:adjustRightInd w:val="0"/>
        <w:snapToGrid w:val="0"/>
        <w:spacing w:line="360" w:lineRule="auto"/>
        <w:jc w:val="left"/>
        <w:rPr>
          <w:kern w:val="0"/>
          <w:sz w:val="21"/>
          <w:szCs w:val="21"/>
        </w:rPr>
      </w:pPr>
      <w:r>
        <w:rPr>
          <w:kern w:val="0"/>
          <w:sz w:val="21"/>
          <w:szCs w:val="21"/>
        </w:rPr>
        <w:t>招标项目编号：YZYX-GC-2023-087</w:t>
      </w:r>
    </w:p>
    <w:p>
      <w:pPr>
        <w:widowControl/>
        <w:shd w:val="clear" w:color="auto" w:fill="FFFFFF"/>
        <w:adjustRightInd w:val="0"/>
        <w:snapToGrid w:val="0"/>
        <w:spacing w:line="360" w:lineRule="auto"/>
        <w:jc w:val="left"/>
        <w:rPr>
          <w:rFonts w:hint="eastAsia" w:eastAsia="宋体"/>
          <w:kern w:val="0"/>
          <w:sz w:val="21"/>
          <w:szCs w:val="21"/>
          <w:lang w:val="en-US" w:eastAsia="zh-CN"/>
        </w:rPr>
      </w:pPr>
      <w:r>
        <w:rPr>
          <w:kern w:val="0"/>
          <w:sz w:val="21"/>
          <w:szCs w:val="21"/>
        </w:rPr>
        <w:t>公示名称：</w:t>
      </w:r>
      <w:r>
        <w:rPr>
          <w:rFonts w:hint="eastAsia"/>
          <w:kern w:val="0"/>
          <w:sz w:val="21"/>
          <w:szCs w:val="21"/>
        </w:rPr>
        <w:t>河北高速燕赵驿行集团有限公司京哈高速公路山海关服务区改扩建工程施工监理</w:t>
      </w:r>
      <w:r>
        <w:rPr>
          <w:kern w:val="0"/>
          <w:sz w:val="21"/>
          <w:szCs w:val="21"/>
        </w:rPr>
        <w:t>中标</w:t>
      </w:r>
      <w:r>
        <w:rPr>
          <w:rFonts w:hint="eastAsia"/>
          <w:kern w:val="0"/>
          <w:sz w:val="21"/>
          <w:szCs w:val="21"/>
        </w:rPr>
        <w:t>结果</w:t>
      </w:r>
      <w:bookmarkStart w:id="0" w:name="_GoBack"/>
      <w:r>
        <w:rPr>
          <w:rFonts w:hint="eastAsia"/>
          <w:kern w:val="0"/>
          <w:sz w:val="21"/>
          <w:szCs w:val="21"/>
          <w:lang w:eastAsia="zh-CN"/>
        </w:rPr>
        <w:t>公告</w:t>
      </w:r>
      <w:bookmarkEnd w:id="0"/>
    </w:p>
    <w:p>
      <w:pPr>
        <w:widowControl/>
        <w:shd w:val="clear" w:color="auto" w:fill="FFFFFF"/>
        <w:adjustRightInd w:val="0"/>
        <w:snapToGrid w:val="0"/>
        <w:spacing w:line="360" w:lineRule="auto"/>
        <w:jc w:val="left"/>
        <w:rPr>
          <w:kern w:val="0"/>
          <w:sz w:val="21"/>
          <w:szCs w:val="21"/>
        </w:rPr>
      </w:pPr>
      <w:r>
        <w:rPr>
          <w:kern w:val="0"/>
          <w:sz w:val="21"/>
          <w:szCs w:val="21"/>
        </w:rPr>
        <w:t>公示编号：YZYX-GC-2023-087</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41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28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河北高速燕赵驿行集团有限公司京哈高速公路山海关服务区改扩建工程施工监理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公路</w:t>
            </w:r>
          </w:p>
        </w:tc>
        <w:tc>
          <w:tcPr>
            <w:tcW w:w="41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w:t>
            </w:r>
            <w:r>
              <w:rPr>
                <w:rFonts w:hint="eastAsia"/>
                <w:kern w:val="0"/>
                <w:sz w:val="21"/>
                <w:szCs w:val="21"/>
              </w:rPr>
              <w:t>秦皇岛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开标时间：2023-12-4 9:00</w:t>
            </w:r>
          </w:p>
        </w:tc>
        <w:tc>
          <w:tcPr>
            <w:tcW w:w="41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kern w:val="0"/>
                <w:sz w:val="21"/>
                <w:szCs w:val="21"/>
              </w:rPr>
              <w:t>7</w:t>
            </w:r>
            <w:r>
              <w:rPr>
                <w:rFonts w:hint="eastAsia"/>
                <w:kern w:val="0"/>
                <w:sz w:val="21"/>
                <w:szCs w:val="21"/>
              </w:rPr>
              <w:t>机位</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1.中标人名单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3"/>
        <w:gridCol w:w="1806"/>
        <w:gridCol w:w="1612"/>
        <w:gridCol w:w="1612"/>
        <w:gridCol w:w="1326"/>
        <w:gridCol w:w="13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中标人单位名称</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河北冀科工程项目管理有限公司</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1861800</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1861800</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合格</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计划服务期限30个月，其中施工阶段（含施工准备阶段）监理6个月，缺陷责任期监理24个月</w:t>
            </w:r>
          </w:p>
        </w:tc>
      </w:tr>
    </w:tbl>
    <w:p>
      <w:pPr>
        <w:widowControl/>
        <w:shd w:val="clear" w:color="auto" w:fill="FFFFFF"/>
        <w:adjustRightInd w:val="0"/>
        <w:snapToGrid w:val="0"/>
        <w:spacing w:line="360" w:lineRule="auto"/>
        <w:jc w:val="left"/>
        <w:rPr>
          <w:kern w:val="0"/>
          <w:sz w:val="21"/>
          <w:szCs w:val="21"/>
        </w:rPr>
      </w:pPr>
      <w:r>
        <w:rPr>
          <w:kern w:val="0"/>
          <w:sz w:val="21"/>
          <w:szCs w:val="21"/>
        </w:rPr>
        <w:t>2.中标人</w:t>
      </w:r>
      <w:r>
        <w:rPr>
          <w:rFonts w:hint="eastAsia"/>
          <w:kern w:val="0"/>
          <w:sz w:val="21"/>
          <w:szCs w:val="21"/>
        </w:rPr>
        <w:t>总监理工程师</w:t>
      </w:r>
      <w:r>
        <w:rPr>
          <w:kern w:val="0"/>
          <w:sz w:val="21"/>
          <w:szCs w:val="21"/>
        </w:rPr>
        <w:t xml:space="preserve">人 </w:t>
      </w:r>
    </w:p>
    <w:tbl>
      <w:tblPr>
        <w:tblStyle w:val="5"/>
        <w:tblW w:w="90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总监理工程师</w:t>
            </w:r>
            <w:r>
              <w:rPr>
                <w:kern w:val="0"/>
                <w:sz w:val="21"/>
                <w:szCs w:val="21"/>
              </w:rPr>
              <w:t>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河北冀科工程项目管理有限公司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周鹏</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sz w:val="21"/>
                <w:szCs w:val="21"/>
              </w:rPr>
              <w:t>监理工程师注册证书（房屋建筑工程）</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0</w:t>
            </w:r>
            <w:r>
              <w:rPr>
                <w:kern w:val="0"/>
                <w:sz w:val="21"/>
                <w:szCs w:val="21"/>
              </w:rPr>
              <w:t>0250345</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3</w:t>
      </w:r>
      <w:r>
        <w:rPr>
          <w:kern w:val="0"/>
          <w:sz w:val="21"/>
          <w:szCs w:val="21"/>
        </w:rPr>
        <w:t>.联系方式</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河北高速燕赵驿行集团有限公司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河北省石家庄高新区中山东路832号澳怡大厦</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张倩</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郝楠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电话：0311-89256052</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电子邮箱：yzyxqyglb@163.com</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kern w:val="0"/>
          <w:sz w:val="21"/>
          <w:szCs w:val="21"/>
        </w:rPr>
      </w:pPr>
      <w:r>
        <w:rPr>
          <w:kern w:val="0"/>
          <w:sz w:val="21"/>
          <w:szCs w:val="21"/>
        </w:rPr>
        <w:t>4.其他公示内容：</w:t>
      </w:r>
      <w:r>
        <w:rPr>
          <w:rFonts w:hint="eastAsia"/>
          <w:kern w:val="0"/>
          <w:sz w:val="21"/>
          <w:szCs w:val="21"/>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56E78"/>
    <w:rsid w:val="000724C3"/>
    <w:rsid w:val="000A219E"/>
    <w:rsid w:val="00105C78"/>
    <w:rsid w:val="001161CF"/>
    <w:rsid w:val="00145A87"/>
    <w:rsid w:val="00166C68"/>
    <w:rsid w:val="001916A5"/>
    <w:rsid w:val="001D5135"/>
    <w:rsid w:val="001E29C1"/>
    <w:rsid w:val="001F5872"/>
    <w:rsid w:val="00206157"/>
    <w:rsid w:val="0021314E"/>
    <w:rsid w:val="0023283A"/>
    <w:rsid w:val="00263259"/>
    <w:rsid w:val="002E0596"/>
    <w:rsid w:val="0033007E"/>
    <w:rsid w:val="00335DAA"/>
    <w:rsid w:val="003475E6"/>
    <w:rsid w:val="003C2DC2"/>
    <w:rsid w:val="003D5508"/>
    <w:rsid w:val="003D56C4"/>
    <w:rsid w:val="004335CE"/>
    <w:rsid w:val="00483725"/>
    <w:rsid w:val="0049027A"/>
    <w:rsid w:val="0050209B"/>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66C42"/>
    <w:rsid w:val="007A5286"/>
    <w:rsid w:val="007B1B7B"/>
    <w:rsid w:val="007E499B"/>
    <w:rsid w:val="00861D3E"/>
    <w:rsid w:val="00862760"/>
    <w:rsid w:val="00865C37"/>
    <w:rsid w:val="00887393"/>
    <w:rsid w:val="008C1629"/>
    <w:rsid w:val="008E50C4"/>
    <w:rsid w:val="009046CD"/>
    <w:rsid w:val="009267B5"/>
    <w:rsid w:val="00935699"/>
    <w:rsid w:val="00990FC3"/>
    <w:rsid w:val="009E43A9"/>
    <w:rsid w:val="009F2486"/>
    <w:rsid w:val="00A26F54"/>
    <w:rsid w:val="00A36BE5"/>
    <w:rsid w:val="00A951F7"/>
    <w:rsid w:val="00AC2048"/>
    <w:rsid w:val="00AE1EDE"/>
    <w:rsid w:val="00B64A3C"/>
    <w:rsid w:val="00B66CC8"/>
    <w:rsid w:val="00B74B38"/>
    <w:rsid w:val="00B81419"/>
    <w:rsid w:val="00BB7AC8"/>
    <w:rsid w:val="00BC6386"/>
    <w:rsid w:val="00BD2207"/>
    <w:rsid w:val="00BD3DA2"/>
    <w:rsid w:val="00BE5AF5"/>
    <w:rsid w:val="00BF6864"/>
    <w:rsid w:val="00C004A6"/>
    <w:rsid w:val="00C11040"/>
    <w:rsid w:val="00C14A86"/>
    <w:rsid w:val="00C540C6"/>
    <w:rsid w:val="00C81040"/>
    <w:rsid w:val="00C8236E"/>
    <w:rsid w:val="00C9417F"/>
    <w:rsid w:val="00CD784F"/>
    <w:rsid w:val="00CF7A4D"/>
    <w:rsid w:val="00D10757"/>
    <w:rsid w:val="00D270B3"/>
    <w:rsid w:val="00E14857"/>
    <w:rsid w:val="00E2702F"/>
    <w:rsid w:val="00E83D00"/>
    <w:rsid w:val="00E96B55"/>
    <w:rsid w:val="00EA19BE"/>
    <w:rsid w:val="00EB40DC"/>
    <w:rsid w:val="00F91DAC"/>
    <w:rsid w:val="7F4C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character" w:customStyle="1" w:styleId="10">
    <w:name w:val="NormalCharacter"/>
    <w:link w:val="11"/>
    <w:qFormat/>
    <w:uiPriority w:val="0"/>
  </w:style>
  <w:style w:type="paragraph" w:customStyle="1" w:styleId="11">
    <w:name w:val="UserStyle_24"/>
    <w:basedOn w:val="1"/>
    <w:link w:val="10"/>
    <w:qFormat/>
    <w:uiPriority w:val="0"/>
    <w:pPr>
      <w:widowControl/>
      <w:spacing w:line="360" w:lineRule="auto"/>
      <w:ind w:firstLine="200" w:firstLineChars="200"/>
      <w:jc w:val="left"/>
    </w:pPr>
    <w:rPr>
      <w:rFonts w:cstheme="minorBid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104</Words>
  <Characters>597</Characters>
  <Lines>4</Lines>
  <Paragraphs>1</Paragraphs>
  <TotalTime>457</TotalTime>
  <ScaleCrop>false</ScaleCrop>
  <LinksUpToDate>false</LinksUpToDate>
  <CharactersWithSpaces>700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2024-01-02T04:14:41Z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03D9D6357F1B4608B4BFF9CCC4A2E72F_12</vt:lpwstr>
  </property>
</Properties>
</file>