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left"/>
        <w:rPr>
          <w:kern w:val="0"/>
          <w:sz w:val="21"/>
          <w:szCs w:val="21"/>
        </w:rPr>
      </w:pPr>
      <w:bookmarkStart w:id="0" w:name="OLE_LINK1"/>
      <w:r>
        <w:rPr>
          <w:kern w:val="0"/>
          <w:sz w:val="21"/>
          <w:szCs w:val="21"/>
        </w:rPr>
        <w:t>招标项目名称：</w:t>
      </w:r>
      <w:r>
        <w:rPr>
          <w:rFonts w:hint="eastAsia"/>
          <w:kern w:val="0"/>
          <w:sz w:val="21"/>
          <w:szCs w:val="21"/>
        </w:rPr>
        <w:t>河北高速燕赵驿行集团有限公司京哈高速公路山海关服务区改扩建项目</w:t>
      </w:r>
    </w:p>
    <w:p>
      <w:pPr>
        <w:widowControl/>
        <w:shd w:val="clear" w:color="auto" w:fill="FFFFFF"/>
        <w:adjustRightInd w:val="0"/>
        <w:snapToGrid w:val="0"/>
        <w:spacing w:line="360" w:lineRule="auto"/>
        <w:jc w:val="left"/>
        <w:rPr>
          <w:kern w:val="0"/>
          <w:sz w:val="21"/>
          <w:szCs w:val="21"/>
        </w:rPr>
      </w:pPr>
      <w:r>
        <w:rPr>
          <w:kern w:val="0"/>
          <w:sz w:val="21"/>
          <w:szCs w:val="21"/>
        </w:rPr>
        <w:t>招标项目编号：YZYX-GC-2023-086</w:t>
      </w:r>
    </w:p>
    <w:p>
      <w:pPr>
        <w:widowControl/>
        <w:shd w:val="clear" w:color="auto" w:fill="FFFFFF"/>
        <w:adjustRightInd w:val="0"/>
        <w:snapToGrid w:val="0"/>
        <w:spacing w:line="360" w:lineRule="auto"/>
        <w:jc w:val="left"/>
        <w:rPr>
          <w:rFonts w:hint="eastAsia" w:eastAsia="宋体"/>
          <w:kern w:val="0"/>
          <w:sz w:val="21"/>
          <w:szCs w:val="21"/>
          <w:lang w:val="en-US" w:eastAsia="zh-CN"/>
        </w:rPr>
      </w:pPr>
      <w:r>
        <w:rPr>
          <w:kern w:val="0"/>
          <w:sz w:val="21"/>
          <w:szCs w:val="21"/>
        </w:rPr>
        <w:t>公示名称：</w:t>
      </w:r>
      <w:r>
        <w:rPr>
          <w:rFonts w:hint="eastAsia"/>
          <w:kern w:val="0"/>
          <w:sz w:val="21"/>
          <w:szCs w:val="21"/>
        </w:rPr>
        <w:t>河北高速燕赵驿行集团有限公司京哈高速公路山海关服务区改扩建工程设计施工总承包</w:t>
      </w:r>
      <w:r>
        <w:rPr>
          <w:kern w:val="0"/>
          <w:sz w:val="21"/>
          <w:szCs w:val="21"/>
        </w:rPr>
        <w:t>中标</w:t>
      </w:r>
      <w:r>
        <w:rPr>
          <w:rFonts w:hint="eastAsia"/>
          <w:kern w:val="0"/>
          <w:sz w:val="21"/>
          <w:szCs w:val="21"/>
        </w:rPr>
        <w:t>结果</w:t>
      </w:r>
      <w:bookmarkStart w:id="1" w:name="_GoBack"/>
      <w:r>
        <w:rPr>
          <w:rFonts w:hint="eastAsia"/>
          <w:kern w:val="0"/>
          <w:sz w:val="21"/>
          <w:szCs w:val="21"/>
          <w:lang w:eastAsia="zh-CN"/>
        </w:rPr>
        <w:t>公告</w:t>
      </w:r>
      <w:bookmarkEnd w:id="1"/>
    </w:p>
    <w:p>
      <w:pPr>
        <w:widowControl/>
        <w:shd w:val="clear" w:color="auto" w:fill="FFFFFF"/>
        <w:adjustRightInd w:val="0"/>
        <w:snapToGrid w:val="0"/>
        <w:spacing w:line="360" w:lineRule="auto"/>
        <w:jc w:val="left"/>
        <w:rPr>
          <w:kern w:val="0"/>
          <w:sz w:val="21"/>
          <w:szCs w:val="21"/>
        </w:rPr>
      </w:pPr>
      <w:r>
        <w:rPr>
          <w:kern w:val="0"/>
          <w:sz w:val="21"/>
          <w:szCs w:val="21"/>
        </w:rPr>
        <w:t>公示编号：YZYX-GC-2023-086</w:t>
      </w:r>
    </w:p>
    <w:p>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41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286"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标段：</w:t>
            </w:r>
            <w:r>
              <w:rPr>
                <w:rFonts w:hint="eastAsia"/>
                <w:kern w:val="0"/>
                <w:sz w:val="21"/>
                <w:szCs w:val="21"/>
              </w:rPr>
              <w:t>河北高速燕赵驿行集团有限公司京哈高速公路山海关服务区改扩建工程设计施工总承包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1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所属专业：</w:t>
            </w:r>
            <w:r>
              <w:rPr>
                <w:rFonts w:hint="eastAsia"/>
                <w:kern w:val="0"/>
                <w:sz w:val="21"/>
                <w:szCs w:val="21"/>
              </w:rPr>
              <w:t>公路</w:t>
            </w:r>
          </w:p>
        </w:tc>
        <w:tc>
          <w:tcPr>
            <w:tcW w:w="414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所属地区：</w:t>
            </w:r>
            <w:r>
              <w:rPr>
                <w:rFonts w:hint="eastAsia"/>
                <w:kern w:val="0"/>
                <w:sz w:val="21"/>
                <w:szCs w:val="21"/>
              </w:rPr>
              <w:t>秦皇岛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1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开标时间：2023-12-4 9:00</w:t>
            </w:r>
          </w:p>
        </w:tc>
        <w:tc>
          <w:tcPr>
            <w:tcW w:w="414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w:t>
            </w:r>
            <w:r>
              <w:rPr>
                <w:kern w:val="0"/>
                <w:sz w:val="21"/>
                <w:szCs w:val="21"/>
              </w:rPr>
              <w:t>7</w:t>
            </w:r>
            <w:r>
              <w:rPr>
                <w:rFonts w:hint="eastAsia"/>
                <w:kern w:val="0"/>
                <w:sz w:val="21"/>
                <w:szCs w:val="21"/>
              </w:rPr>
              <w:t>机位</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1.中标</w:t>
      </w:r>
      <w:r>
        <w:rPr>
          <w:rFonts w:hint="eastAsia"/>
          <w:kern w:val="0"/>
          <w:sz w:val="21"/>
          <w:szCs w:val="21"/>
        </w:rPr>
        <w:t>人</w:t>
      </w:r>
      <w:r>
        <w:rPr>
          <w:kern w:val="0"/>
          <w:sz w:val="21"/>
          <w:szCs w:val="21"/>
        </w:rPr>
        <w:t xml:space="preserve">名单 </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83"/>
        <w:gridCol w:w="1806"/>
        <w:gridCol w:w="1612"/>
        <w:gridCol w:w="1612"/>
        <w:gridCol w:w="1326"/>
        <w:gridCol w:w="13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5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8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中标人单位名称</w:t>
            </w:r>
          </w:p>
        </w:tc>
        <w:tc>
          <w:tcPr>
            <w:tcW w:w="16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6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132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质量标准</w:t>
            </w:r>
          </w:p>
        </w:tc>
        <w:tc>
          <w:tcPr>
            <w:tcW w:w="13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工期</w:t>
            </w:r>
          </w:p>
          <w:p>
            <w:pPr>
              <w:widowControl/>
              <w:adjustRightInd w:val="0"/>
              <w:snapToGrid w:val="0"/>
              <w:jc w:val="center"/>
              <w:rPr>
                <w:kern w:val="0"/>
                <w:sz w:val="21"/>
                <w:szCs w:val="21"/>
              </w:rPr>
            </w:pPr>
            <w:r>
              <w:rPr>
                <w:rFonts w:hint="eastAsia"/>
                <w:kern w:val="0"/>
                <w:sz w:val="21"/>
                <w:szCs w:val="21"/>
              </w:rPr>
              <w:t>（日历天）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8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8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中联合盛科技有限公司、中国建筑第二工程局有限公司投标联合休</w:t>
            </w:r>
          </w:p>
        </w:tc>
        <w:tc>
          <w:tcPr>
            <w:tcW w:w="16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194456355.75</w:t>
            </w:r>
          </w:p>
        </w:tc>
        <w:tc>
          <w:tcPr>
            <w:tcW w:w="161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194456355.75</w:t>
            </w:r>
          </w:p>
        </w:tc>
        <w:tc>
          <w:tcPr>
            <w:tcW w:w="132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设计要求的质量标准：符合国家、行业技术规范，通过行业主管部门批复。施工要求的质量标准：合格</w:t>
            </w:r>
          </w:p>
        </w:tc>
        <w:tc>
          <w:tcPr>
            <w:tcW w:w="13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203日历天</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2.中标人项目负责人 </w:t>
      </w:r>
    </w:p>
    <w:tbl>
      <w:tblPr>
        <w:tblStyle w:val="5"/>
        <w:tblW w:w="906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4"/>
        <w:gridCol w:w="1951"/>
        <w:gridCol w:w="1362"/>
        <w:gridCol w:w="1031"/>
        <w:gridCol w:w="1514"/>
        <w:gridCol w:w="25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中标人单位名称</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项目经理姓名</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职称</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相关证书名称</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中联合盛科技有限公司、中国建筑第二工程局有限公司投标联合休</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刘成军</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高级工程师</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一级注册建筑师</w:t>
            </w:r>
          </w:p>
        </w:tc>
        <w:tc>
          <w:tcPr>
            <w:tcW w:w="254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20211301421</w:t>
            </w:r>
          </w:p>
        </w:tc>
      </w:tr>
    </w:tbl>
    <w:p>
      <w:pPr>
        <w:widowControl/>
        <w:shd w:val="clear" w:color="auto" w:fill="FFFFFF"/>
        <w:adjustRightInd w:val="0"/>
        <w:snapToGrid w:val="0"/>
        <w:spacing w:line="360" w:lineRule="auto"/>
        <w:jc w:val="left"/>
        <w:rPr>
          <w:kern w:val="0"/>
          <w:sz w:val="21"/>
          <w:szCs w:val="21"/>
        </w:rPr>
      </w:pPr>
      <w:r>
        <w:rPr>
          <w:rFonts w:hint="eastAsia"/>
          <w:kern w:val="0"/>
          <w:sz w:val="21"/>
          <w:szCs w:val="21"/>
        </w:rPr>
        <w:t>3</w:t>
      </w:r>
      <w:r>
        <w:rPr>
          <w:kern w:val="0"/>
          <w:sz w:val="21"/>
          <w:szCs w:val="21"/>
        </w:rPr>
        <w:t>.联系方式</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招标人：</w:t>
            </w:r>
            <w:r>
              <w:rPr>
                <w:rFonts w:hint="eastAsia"/>
                <w:kern w:val="0"/>
                <w:sz w:val="21"/>
                <w:szCs w:val="21"/>
              </w:rPr>
              <w:t>河北高速燕赵驿行集团有限公司</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招标代理机构：</w:t>
            </w:r>
            <w:r>
              <w:rPr>
                <w:rFonts w:hint="eastAsia"/>
                <w:kern w:val="0"/>
                <w:sz w:val="21"/>
                <w:szCs w:val="21"/>
              </w:rPr>
              <w:t>河北省成套招标有限公司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河北省石家庄高新区中山东路832号澳怡大厦</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：河北省石家庄市桥西区工农路486号</w:t>
            </w:r>
            <w:r>
              <w:rPr>
                <w:kern w:val="0"/>
                <w:sz w:val="21"/>
                <w:szCs w:val="21"/>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张倩</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郝楠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电话：0311-89256052</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电话：0311-83086970</w:t>
            </w:r>
            <w:r>
              <w:rPr>
                <w:rFonts w:hint="eastAsia"/>
                <w:kern w:val="0"/>
                <w:sz w:val="21"/>
                <w:szCs w:val="21"/>
              </w:rPr>
              <w:t>、</w:t>
            </w:r>
            <w:r>
              <w:rPr>
                <w:kern w:val="0"/>
                <w:sz w:val="21"/>
                <w:szCs w:val="21"/>
              </w:rPr>
              <w:t>15130100810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电子邮箱：yzyxqyglb@163.com</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 xml:space="preserve">电子邮箱：hbctxm2c@vip.163.com </w:t>
            </w:r>
          </w:p>
        </w:tc>
      </w:tr>
    </w:tbl>
    <w:p>
      <w:pPr>
        <w:widowControl/>
        <w:shd w:val="clear" w:color="auto" w:fill="FFFFFF"/>
        <w:adjustRightInd w:val="0"/>
        <w:snapToGrid w:val="0"/>
        <w:spacing w:line="360" w:lineRule="auto"/>
        <w:ind w:right="-1190" w:rightChars="-496"/>
        <w:jc w:val="left"/>
        <w:rPr>
          <w:kern w:val="0"/>
          <w:sz w:val="21"/>
          <w:szCs w:val="21"/>
        </w:rPr>
      </w:pPr>
      <w:r>
        <w:rPr>
          <w:kern w:val="0"/>
          <w:sz w:val="21"/>
          <w:szCs w:val="21"/>
        </w:rPr>
        <w:t>4.其他公示内容：</w:t>
      </w:r>
      <w:r>
        <w:rPr>
          <w:rFonts w:hint="eastAsia"/>
          <w:kern w:val="0"/>
          <w:sz w:val="21"/>
          <w:szCs w:val="21"/>
        </w:rPr>
        <w:t>无</w:t>
      </w:r>
    </w:p>
    <w:bookmarkEnd w:id="0"/>
    <w:p>
      <w:pPr>
        <w:widowControl/>
        <w:shd w:val="clear" w:color="auto" w:fill="FFFFFF"/>
        <w:adjustRightInd w:val="0"/>
        <w:snapToGrid w:val="0"/>
        <w:spacing w:line="360" w:lineRule="auto"/>
        <w:ind w:right="-1190" w:rightChars="-496"/>
        <w:jc w:val="left"/>
        <w:rPr>
          <w:kern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585555"/>
    <w:rsid w:val="00056E78"/>
    <w:rsid w:val="000724C3"/>
    <w:rsid w:val="000A219E"/>
    <w:rsid w:val="00105C78"/>
    <w:rsid w:val="00145A87"/>
    <w:rsid w:val="00166C68"/>
    <w:rsid w:val="001916A5"/>
    <w:rsid w:val="001E29C1"/>
    <w:rsid w:val="001F5872"/>
    <w:rsid w:val="00206157"/>
    <w:rsid w:val="0021314E"/>
    <w:rsid w:val="0023283A"/>
    <w:rsid w:val="00263259"/>
    <w:rsid w:val="002E0596"/>
    <w:rsid w:val="002F7D2B"/>
    <w:rsid w:val="0033007E"/>
    <w:rsid w:val="00335DAA"/>
    <w:rsid w:val="003475E6"/>
    <w:rsid w:val="003C2DC2"/>
    <w:rsid w:val="003D56C4"/>
    <w:rsid w:val="00424ACA"/>
    <w:rsid w:val="00427D4A"/>
    <w:rsid w:val="004335CE"/>
    <w:rsid w:val="0049027A"/>
    <w:rsid w:val="00502743"/>
    <w:rsid w:val="00585555"/>
    <w:rsid w:val="00595DFD"/>
    <w:rsid w:val="005A1538"/>
    <w:rsid w:val="005D48DD"/>
    <w:rsid w:val="005D759A"/>
    <w:rsid w:val="005F4644"/>
    <w:rsid w:val="00602019"/>
    <w:rsid w:val="00604AA4"/>
    <w:rsid w:val="00605B3E"/>
    <w:rsid w:val="00614D15"/>
    <w:rsid w:val="00625F6B"/>
    <w:rsid w:val="00657D3A"/>
    <w:rsid w:val="00681D2C"/>
    <w:rsid w:val="006A1ABB"/>
    <w:rsid w:val="006A2B4A"/>
    <w:rsid w:val="006D0F1B"/>
    <w:rsid w:val="006F5516"/>
    <w:rsid w:val="00707419"/>
    <w:rsid w:val="007A5286"/>
    <w:rsid w:val="007E499B"/>
    <w:rsid w:val="00861D3E"/>
    <w:rsid w:val="00862760"/>
    <w:rsid w:val="00865C37"/>
    <w:rsid w:val="00887393"/>
    <w:rsid w:val="008C1629"/>
    <w:rsid w:val="008E50C4"/>
    <w:rsid w:val="009046CD"/>
    <w:rsid w:val="009267B5"/>
    <w:rsid w:val="00935699"/>
    <w:rsid w:val="00990FC3"/>
    <w:rsid w:val="009F2486"/>
    <w:rsid w:val="00A26F54"/>
    <w:rsid w:val="00A36BE5"/>
    <w:rsid w:val="00A948E8"/>
    <w:rsid w:val="00AC2048"/>
    <w:rsid w:val="00AE1EDE"/>
    <w:rsid w:val="00B64A3C"/>
    <w:rsid w:val="00B66CC8"/>
    <w:rsid w:val="00B74B38"/>
    <w:rsid w:val="00B81419"/>
    <w:rsid w:val="00BB7AC8"/>
    <w:rsid w:val="00BD2207"/>
    <w:rsid w:val="00BE5AF5"/>
    <w:rsid w:val="00C004A6"/>
    <w:rsid w:val="00C14A86"/>
    <w:rsid w:val="00C8236E"/>
    <w:rsid w:val="00CF7A4D"/>
    <w:rsid w:val="00D10757"/>
    <w:rsid w:val="00D270B3"/>
    <w:rsid w:val="00E14857"/>
    <w:rsid w:val="00E2702F"/>
    <w:rsid w:val="00E83D00"/>
    <w:rsid w:val="00EA19BE"/>
    <w:rsid w:val="00EB40DC"/>
    <w:rsid w:val="00F91DAC"/>
    <w:rsid w:val="4959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99"/>
  </w:style>
  <w:style w:type="character" w:customStyle="1" w:styleId="8">
    <w:name w:val="页眉 字符"/>
    <w:basedOn w:val="6"/>
    <w:link w:val="4"/>
    <w:qFormat/>
    <w:uiPriority w:val="99"/>
    <w:rPr>
      <w:rFonts w:cs="Times New Roman"/>
      <w:kern w:val="28"/>
      <w:sz w:val="18"/>
      <w:szCs w:val="18"/>
    </w:rPr>
  </w:style>
  <w:style w:type="character" w:customStyle="1" w:styleId="9">
    <w:name w:val="页脚 字符"/>
    <w:basedOn w:val="6"/>
    <w:link w:val="3"/>
    <w:qFormat/>
    <w:uiPriority w:val="99"/>
    <w:rPr>
      <w:rFonts w:cs="Times New Roman"/>
      <w:kern w:val="28"/>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110</Words>
  <Characters>633</Characters>
  <Lines>5</Lines>
  <Paragraphs>1</Paragraphs>
  <TotalTime>254</TotalTime>
  <ScaleCrop>false</ScaleCrop>
  <LinksUpToDate>false</LinksUpToDate>
  <CharactersWithSpaces>742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李娜</cp:lastModifiedBy>
  <dcterms:modified xsi:type="dcterms:W3CDTF">2024-01-02T04:14:11Z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F415C38FC6714844818EE1CF1BFE8D33_12</vt:lpwstr>
  </property>
</Properties>
</file>