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Times New Roman"/>
          <w:b/>
          <w:sz w:val="28"/>
          <w:szCs w:val="28"/>
        </w:rPr>
      </w:pPr>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w:t>
            </w:r>
          </w:p>
        </w:tc>
      </w:tr>
    </w:tbl>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2"/>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eastAsia="宋体" w:cs="Times New Roman"/>
                <w:b/>
                <w:bCs/>
                <w:szCs w:val="21"/>
              </w:rPr>
            </w:pPr>
            <w:bookmarkStart w:id="0" w:name="_Hlk51692819"/>
            <w:bookmarkStart w:id="1" w:name="_Hlk50454153"/>
            <w:r>
              <w:rPr>
                <w:rFonts w:hint="eastAsia" w:ascii="宋体" w:hAnsi="宋体" w:eastAsia="宋体" w:cs="Times New Roman"/>
                <w:szCs w:val="21"/>
              </w:rPr>
              <w:t>投标人近</w:t>
            </w:r>
            <w:r>
              <w:rPr>
                <w:rFonts w:ascii="宋体" w:hAnsi="宋体" w:eastAsia="宋体" w:cs="Times New Roman"/>
                <w:szCs w:val="21"/>
              </w:rPr>
              <w:t>5</w:t>
            </w:r>
            <w:r>
              <w:rPr>
                <w:rFonts w:hint="eastAsia" w:ascii="宋体" w:hAnsi="宋体" w:eastAsia="宋体" w:cs="Times New Roman"/>
                <w:szCs w:val="21"/>
              </w:rPr>
              <w:t>年内（20</w:t>
            </w:r>
            <w:r>
              <w:rPr>
                <w:rFonts w:ascii="宋体" w:hAnsi="宋体" w:eastAsia="宋体" w:cs="Times New Roman"/>
                <w:szCs w:val="21"/>
              </w:rPr>
              <w:t>18</w:t>
            </w:r>
            <w:r>
              <w:rPr>
                <w:rFonts w:hint="eastAsia" w:ascii="宋体" w:hAnsi="宋体" w:eastAsia="宋体" w:cs="Times New Roman"/>
                <w:szCs w:val="21"/>
              </w:rPr>
              <w:t>年12月1日至今，以合同签订时间为准）至少承担过一项合同额不少于9</w:t>
            </w:r>
            <w:r>
              <w:rPr>
                <w:rFonts w:ascii="宋体" w:hAnsi="宋体" w:eastAsia="宋体" w:cs="Times New Roman"/>
                <w:szCs w:val="21"/>
              </w:rPr>
              <w:t>0</w:t>
            </w:r>
            <w:r>
              <w:rPr>
                <w:rFonts w:hint="eastAsia" w:ascii="宋体" w:hAnsi="宋体" w:eastAsia="宋体" w:cs="Times New Roman"/>
                <w:szCs w:val="21"/>
              </w:rPr>
              <w:t>万元的企业文化咨询项目业绩。</w:t>
            </w:r>
            <w:bookmarkEnd w:id="0"/>
            <w:bookmarkEnd w:id="1"/>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22</w:t>
            </w:r>
            <w:r>
              <w:rPr>
                <w:rFonts w:hint="eastAsia" w:ascii="宋体" w:hAnsi="宋体" w:eastAsia="宋体" w:cs="Times New Roman"/>
              </w:rPr>
              <w:t>年</w:t>
            </w:r>
            <w:r>
              <w:rPr>
                <w:rFonts w:ascii="宋体" w:hAnsi="宋体" w:eastAsia="宋体" w:cs="Times New Roman"/>
              </w:rPr>
              <w:t>12月</w:t>
            </w:r>
            <w:r>
              <w:rPr>
                <w:rFonts w:hint="eastAsia" w:ascii="宋体" w:hAnsi="宋体" w:eastAsia="宋体" w:cs="Times New Roman"/>
              </w:rPr>
              <w:t>1日至今)</w:t>
            </w:r>
            <w:r>
              <w:rPr>
                <w:rFonts w:hint="eastAsia" w:ascii="宋体" w:hAnsi="宋体" w:eastAsia="宋体" w:cs="Times New Roman"/>
                <w:szCs w:val="21"/>
              </w:rPr>
              <w:t>不曾在企业文化咨询合同中违约而被驱逐或因投标人自身的原因而使企业文化咨询合同被解除。</w:t>
            </w:r>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4</w:t>
      </w:r>
      <w:r>
        <w:rPr>
          <w:rFonts w:hint="eastAsia" w:ascii="宋体" w:hAnsi="宋体" w:eastAsia="宋体" w:cs="Times New Roman"/>
          <w:b/>
          <w:kern w:val="0"/>
          <w:sz w:val="24"/>
          <w:szCs w:val="24"/>
        </w:rPr>
        <w:t xml:space="preserve"> 资格审查条件（项目负责人最低要求）</w:t>
      </w:r>
    </w:p>
    <w:tbl>
      <w:tblPr>
        <w:tblStyle w:val="2"/>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近</w:t>
            </w:r>
            <w:r>
              <w:rPr>
                <w:rFonts w:ascii="宋体" w:hAnsi="宋体" w:eastAsia="宋体" w:cs="Times New Roman"/>
              </w:rPr>
              <w:t>5</w:t>
            </w:r>
            <w:r>
              <w:rPr>
                <w:rFonts w:hint="eastAsia" w:ascii="宋体" w:hAnsi="宋体" w:eastAsia="宋体" w:cs="Times New Roman"/>
              </w:rPr>
              <w:t>年内（20</w:t>
            </w:r>
            <w:r>
              <w:rPr>
                <w:rFonts w:ascii="宋体" w:hAnsi="宋体" w:eastAsia="宋体" w:cs="Times New Roman"/>
              </w:rPr>
              <w:t>18</w:t>
            </w:r>
            <w:r>
              <w:rPr>
                <w:rFonts w:hint="eastAsia" w:ascii="宋体" w:hAnsi="宋体" w:eastAsia="宋体" w:cs="Times New Roman"/>
              </w:rPr>
              <w:t>年12月1日至今，以合同签订时间为准）至少担任过一项</w:t>
            </w:r>
            <w:r>
              <w:rPr>
                <w:rFonts w:hint="eastAsia" w:ascii="宋体" w:hAnsi="宋体" w:eastAsia="宋体" w:cs="Times New Roman"/>
                <w:szCs w:val="21"/>
              </w:rPr>
              <w:t>合同额不少于9</w:t>
            </w:r>
            <w:r>
              <w:rPr>
                <w:rFonts w:ascii="宋体" w:hAnsi="宋体" w:eastAsia="宋体" w:cs="Times New Roman"/>
                <w:szCs w:val="21"/>
              </w:rPr>
              <w:t>0</w:t>
            </w:r>
            <w:r>
              <w:rPr>
                <w:rFonts w:hint="eastAsia" w:ascii="宋体" w:hAnsi="宋体" w:eastAsia="宋体" w:cs="Times New Roman"/>
                <w:szCs w:val="21"/>
              </w:rPr>
              <w:t>万元的企业文化咨询项目的项目负责人（或项目经理）</w:t>
            </w:r>
            <w:r>
              <w:rPr>
                <w:rFonts w:hint="eastAsia" w:ascii="宋体" w:hAnsi="宋体" w:eastAsia="宋体" w:cs="Times New Roman"/>
              </w:rPr>
              <w:t>。</w:t>
            </w:r>
          </w:p>
        </w:tc>
      </w:tr>
    </w:tbl>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5</w:t>
      </w:r>
      <w:r>
        <w:rPr>
          <w:rFonts w:hint="eastAsia" w:ascii="宋体" w:hAnsi="宋体" w:eastAsia="宋体" w:cs="Times New Roman"/>
          <w:b/>
          <w:kern w:val="0"/>
          <w:sz w:val="24"/>
          <w:szCs w:val="24"/>
        </w:rPr>
        <w:t xml:space="preserve"> 资格审查条件（其他主要人员最低要求）</w:t>
      </w:r>
    </w:p>
    <w:tbl>
      <w:tblPr>
        <w:tblStyle w:val="2"/>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5"/>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其他主要人员要求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hint="eastAsia" w:ascii="宋体" w:hAnsi="宋体" w:eastAsia="宋体" w:cs="Times New Roman"/>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eastAsia="宋体" w:cs="Times New Roman"/>
              </w:rPr>
            </w:pPr>
            <w:r>
              <w:rPr>
                <w:rFonts w:ascii="宋体" w:hAnsi="宋体" w:eastAsia="宋体" w:cs="Times New Roman"/>
              </w:rPr>
              <w:t>2</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rPr>
                <w:rFonts w:ascii="宋体" w:hAnsi="宋体" w:eastAsia="宋体" w:cs="Times New Roman"/>
              </w:rPr>
            </w:pPr>
            <w:r>
              <w:rPr>
                <w:rFonts w:hint="eastAsia" w:ascii="宋体" w:hAnsi="宋体" w:eastAsia="宋体" w:cs="Times New Roman"/>
              </w:rPr>
              <w:t>近</w:t>
            </w:r>
            <w:r>
              <w:rPr>
                <w:rFonts w:ascii="宋体" w:hAnsi="宋体" w:eastAsia="宋体" w:cs="Times New Roman"/>
              </w:rPr>
              <w:t>5</w:t>
            </w:r>
            <w:r>
              <w:rPr>
                <w:rFonts w:hint="eastAsia" w:ascii="宋体" w:hAnsi="宋体" w:eastAsia="宋体" w:cs="Times New Roman"/>
              </w:rPr>
              <w:t>年内（20</w:t>
            </w:r>
            <w:r>
              <w:rPr>
                <w:rFonts w:ascii="宋体" w:hAnsi="宋体" w:eastAsia="宋体" w:cs="Times New Roman"/>
              </w:rPr>
              <w:t>18</w:t>
            </w:r>
            <w:r>
              <w:rPr>
                <w:rFonts w:hint="eastAsia" w:ascii="宋体" w:hAnsi="宋体" w:eastAsia="宋体" w:cs="Times New Roman"/>
              </w:rPr>
              <w:t>年12月1日至今，以合同签订时间为准）参与过一项</w:t>
            </w:r>
            <w:r>
              <w:rPr>
                <w:rFonts w:hint="eastAsia" w:ascii="宋体" w:hAnsi="宋体" w:eastAsia="宋体" w:cs="Times New Roman"/>
                <w:szCs w:val="21"/>
              </w:rPr>
              <w:t>合同额不少于9</w:t>
            </w:r>
            <w:r>
              <w:rPr>
                <w:rFonts w:ascii="宋体" w:hAnsi="宋体" w:eastAsia="宋体" w:cs="Times New Roman"/>
                <w:szCs w:val="21"/>
              </w:rPr>
              <w:t>0</w:t>
            </w:r>
            <w:r>
              <w:rPr>
                <w:rFonts w:hint="eastAsia" w:ascii="宋体" w:hAnsi="宋体" w:eastAsia="宋体" w:cs="Times New Roman"/>
                <w:szCs w:val="21"/>
              </w:rPr>
              <w:t>万元的企业文化咨询项目</w:t>
            </w:r>
            <w:r>
              <w:rPr>
                <w:rFonts w:hint="eastAsia" w:ascii="宋体" w:hAnsi="宋体" w:eastAsia="宋体" w:cs="Times New Roman"/>
              </w:rPr>
              <w:t>。</w:t>
            </w:r>
          </w:p>
        </w:tc>
      </w:tr>
    </w:tbl>
    <w:p>
      <w:pPr>
        <w:spacing w:line="360" w:lineRule="exact"/>
        <w:jc w:val="left"/>
        <w:rPr>
          <w:rFonts w:ascii="宋体" w:hAnsi="宋体" w:eastAsia="宋体" w:cs="Times New Roman"/>
          <w:b/>
          <w:sz w:val="24"/>
        </w:rPr>
      </w:pPr>
    </w:p>
    <w:p>
      <w:pPr>
        <w:adjustRightInd w:val="0"/>
        <w:spacing w:line="400" w:lineRule="atLeast"/>
        <w:ind w:firstLine="367" w:firstLineChars="175"/>
        <w:rPr>
          <w:rFonts w:ascii="宋体" w:hAnsi="宋体" w:eastAsia="宋体" w:cs="Times New Roman"/>
          <w:sz w:val="24"/>
          <w:szCs w:val="24"/>
        </w:rPr>
      </w:pPr>
      <w:r>
        <w:rPr>
          <w:rFonts w:ascii="宋体" w:hAnsi="宋体" w:eastAsia="宋体" w:cs="Times New Roman"/>
        </w:rPr>
        <w:br w:type="page"/>
      </w:r>
      <w:r>
        <w:rPr>
          <w:rFonts w:hint="eastAsia" w:ascii="宋体" w:hAnsi="宋体" w:eastAsia="宋体" w:cs="Times New Roman"/>
          <w:sz w:val="24"/>
          <w:szCs w:val="24"/>
        </w:rPr>
        <w:t>附件2：评标办法</w:t>
      </w:r>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2"/>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（2）服务方案得分较高的投标人优先；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a．投标函按招标文件规定填报了补遗书编号（如有）质量要求、服务期限和项目负责人信息；</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）投标文件载明的招标项目完成期限符合招标文件规定的时限。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）投标人未对本项目提出分包计划。</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清单说明文字（如有）与招标文件规定一致，未进行实质性修改和删减；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）投标人的项目负责人符合招标文件规定。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6</w:t>
            </w:r>
            <w:r>
              <w:rPr>
                <w:rFonts w:hint="eastAsia" w:ascii="宋体" w:hAnsi="宋体" w:eastAsia="宋体" w:cs="Times New Roman"/>
                <w:szCs w:val="21"/>
              </w:rPr>
              <w:t>）投标人的其他主要人员最低符合招标文件规定。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7</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b/>
                <w:szCs w:val="21"/>
              </w:rPr>
              <w:t>第一个信封（商务及技术文件）评分分值构成：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 xml:space="preserve">       25</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主要人员： </w:t>
            </w:r>
            <w:r>
              <w:rPr>
                <w:rFonts w:ascii="宋体" w:hAnsi="宋体" w:eastAsia="宋体" w:cs="Times New Roman"/>
                <w:szCs w:val="21"/>
              </w:rPr>
              <w:t xml:space="preserve">             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 xml:space="preserve">             45</w:t>
            </w:r>
            <w:r>
              <w:rPr>
                <w:rFonts w:hint="eastAsia" w:ascii="宋体" w:hAnsi="宋体" w:eastAsia="宋体" w:cs="Times New Roman"/>
                <w:szCs w:val="21"/>
              </w:rPr>
              <w:t>分</w:t>
            </w:r>
          </w:p>
          <w:p>
            <w:pPr>
              <w:spacing w:line="360" w:lineRule="exact"/>
              <w:rPr>
                <w:rFonts w:ascii="宋体" w:hAnsi="宋体" w:eastAsia="宋体" w:cs="Times New Roman"/>
                <w:szCs w:val="21"/>
              </w:rPr>
            </w:pPr>
            <w:r>
              <w:rPr>
                <w:rFonts w:hint="eastAsia" w:ascii="宋体" w:hAnsi="宋体" w:eastAsia="宋体" w:cs="Times New Roman"/>
                <w:b/>
                <w:szCs w:val="21"/>
              </w:rPr>
              <w:t>第二个信封（报价文件）评分分值构成：</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评 标 价：       </w:t>
            </w:r>
            <w:r>
              <w:rPr>
                <w:rFonts w:ascii="宋体" w:hAnsi="宋体" w:eastAsia="宋体" w:cs="Times New Roman"/>
                <w:szCs w:val="21"/>
              </w:rPr>
              <w:t xml:space="preserve">       </w:t>
            </w:r>
            <w:r>
              <w:rPr>
                <w:rFonts w:hint="eastAsia" w:ascii="宋体" w:hAnsi="宋体" w:eastAsia="宋体" w:cs="Times New Roman"/>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Calibri" w:hAnsi="Calibri" w:eastAsia="宋体" w:cs="Times New Roman"/>
                <w:szCs w:val="24"/>
              </w:rPr>
            </w:pPr>
            <w:r>
              <w:rPr>
                <w:rFonts w:hint="eastAsia" w:ascii="宋体" w:hAnsi="宋体" w:eastAsia="宋体" w:cs="Times New Roman"/>
              </w:rPr>
              <w:t>如投标人未提供相关网页截图或所附截图与复核结果不一致，评标委员会应否决其投标。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2"/>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Times New Roman"/>
                <w:szCs w:val="21"/>
              </w:rPr>
              <w:t>满足资格审查条件要求(业绩最低要求)得</w:t>
            </w:r>
            <w:r>
              <w:rPr>
                <w:rFonts w:ascii="宋体" w:hAnsi="宋体" w:eastAsia="宋体" w:cs="Times New Roman"/>
                <w:szCs w:val="21"/>
              </w:rPr>
              <w:t>15</w:t>
            </w:r>
            <w:r>
              <w:rPr>
                <w:rFonts w:hint="eastAsia" w:ascii="宋体" w:hAnsi="宋体" w:eastAsia="宋体" w:cs="Times New Roman"/>
                <w:szCs w:val="21"/>
              </w:rPr>
              <w:t>分；</w:t>
            </w:r>
            <w:r>
              <w:rPr>
                <w:rFonts w:ascii="宋体" w:hAnsi="宋体" w:eastAsia="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(业绩最低要求)</w:t>
            </w:r>
            <w:r>
              <w:rPr>
                <w:rFonts w:hint="eastAsia" w:ascii="宋体" w:hAnsi="宋体" w:eastAsia="宋体" w:cs="Times New Roman"/>
              </w:rPr>
              <w:t>的</w:t>
            </w:r>
            <w:r>
              <w:rPr>
                <w:rFonts w:hint="eastAsia" w:ascii="宋体" w:hAnsi="宋体" w:eastAsia="宋体" w:cs="宋体"/>
                <w:bCs/>
                <w:szCs w:val="21"/>
              </w:rPr>
              <w:t>业绩加</w:t>
            </w:r>
            <w:r>
              <w:rPr>
                <w:rFonts w:ascii="宋体" w:hAnsi="宋体" w:eastAsia="宋体" w:cs="宋体"/>
                <w:bCs/>
                <w:szCs w:val="21"/>
              </w:rPr>
              <w:t>5</w:t>
            </w:r>
            <w:r>
              <w:rPr>
                <w:rFonts w:hint="eastAsia" w:ascii="宋体" w:hAnsi="宋体" w:eastAsia="宋体" w:cs="宋体"/>
                <w:bCs/>
                <w:szCs w:val="21"/>
              </w:rPr>
              <w:t>分，最高加</w:t>
            </w:r>
            <w:r>
              <w:rPr>
                <w:rFonts w:ascii="宋体" w:hAnsi="宋体" w:eastAsia="宋体" w:cs="宋体"/>
                <w:bCs/>
                <w:szCs w:val="21"/>
              </w:rPr>
              <w:t>10</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2154" w:type="dxa"/>
            <w:gridSpan w:val="2"/>
            <w:vMerge w:val="restart"/>
            <w:vAlign w:val="center"/>
          </w:tcPr>
          <w:p>
            <w:pPr>
              <w:snapToGrid w:val="0"/>
              <w:jc w:val="center"/>
              <w:rPr>
                <w:rFonts w:ascii="宋体" w:hAnsi="宋体" w:eastAsia="宋体" w:cs="宋体"/>
                <w:bCs/>
                <w:szCs w:val="21"/>
              </w:rPr>
            </w:pPr>
            <w:r>
              <w:rPr>
                <w:rFonts w:hint="eastAsia" w:ascii="宋体" w:hAnsi="宋体" w:eastAsia="宋体" w:cs="宋体"/>
                <w:bCs/>
                <w:szCs w:val="21"/>
              </w:rPr>
              <w:t>主要人员</w:t>
            </w:r>
          </w:p>
        </w:tc>
        <w:tc>
          <w:tcPr>
            <w:tcW w:w="843" w:type="dxa"/>
            <w:vMerge w:val="restart"/>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满足资格审查条件要求（项目负责人和其他主要人员最低要求）得</w:t>
            </w:r>
            <w:r>
              <w:rPr>
                <w:rFonts w:ascii="宋体" w:hAnsi="宋体" w:eastAsia="宋体" w:cs="Times New Roman"/>
                <w:szCs w:val="21"/>
              </w:rPr>
              <w:t>12</w:t>
            </w:r>
            <w:r>
              <w:rPr>
                <w:rFonts w:hint="eastAsia" w:ascii="宋体" w:hAnsi="宋体" w:eastAsia="宋体" w:cs="Times New Roman"/>
                <w:szCs w:val="21"/>
              </w:rPr>
              <w:t xml:space="preserve">分；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eastAsia="宋体" w:cs="宋体"/>
                <w:bCs/>
                <w:w w:val="90"/>
                <w:szCs w:val="21"/>
              </w:rPr>
            </w:pPr>
          </w:p>
        </w:tc>
        <w:tc>
          <w:tcPr>
            <w:tcW w:w="2154" w:type="dxa"/>
            <w:gridSpan w:val="2"/>
            <w:vMerge w:val="continue"/>
            <w:vAlign w:val="center"/>
          </w:tcPr>
          <w:p>
            <w:pPr>
              <w:snapToGrid w:val="0"/>
              <w:jc w:val="center"/>
              <w:rPr>
                <w:rFonts w:ascii="宋体" w:hAnsi="宋体" w:eastAsia="宋体" w:cs="宋体"/>
                <w:bCs/>
                <w:szCs w:val="21"/>
              </w:rPr>
            </w:pPr>
          </w:p>
        </w:tc>
        <w:tc>
          <w:tcPr>
            <w:tcW w:w="843" w:type="dxa"/>
            <w:vMerge w:val="continue"/>
            <w:vAlign w:val="center"/>
          </w:tcPr>
          <w:p>
            <w:pPr>
              <w:snapToGrid w:val="0"/>
              <w:jc w:val="center"/>
              <w:rPr>
                <w:rFonts w:ascii="宋体" w:hAnsi="宋体" w:eastAsia="宋体" w:cs="宋体"/>
                <w:bCs/>
                <w:szCs w:val="21"/>
              </w:rPr>
            </w:pP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每增加一项</w:t>
            </w:r>
            <w:r>
              <w:rPr>
                <w:rFonts w:hint="eastAsia" w:ascii="宋体" w:hAnsi="宋体" w:eastAsia="宋体" w:cs="Times New Roman"/>
              </w:rPr>
              <w:t>满足资格审查条件要求</w:t>
            </w:r>
            <w:r>
              <w:rPr>
                <w:rFonts w:hint="eastAsia" w:ascii="宋体" w:hAnsi="宋体" w:eastAsia="宋体" w:cs="Times New Roman"/>
                <w:szCs w:val="21"/>
              </w:rPr>
              <w:t>(项目负责人最低要求)的业绩加</w:t>
            </w:r>
            <w:r>
              <w:rPr>
                <w:rFonts w:ascii="宋体" w:hAnsi="宋体" w:eastAsia="宋体" w:cs="Times New Roman"/>
                <w:szCs w:val="21"/>
              </w:rPr>
              <w:t>8</w:t>
            </w:r>
            <w:r>
              <w:rPr>
                <w:rFonts w:hint="eastAsia" w:ascii="宋体" w:hAnsi="宋体" w:eastAsia="宋体" w:cs="Times New Roman"/>
                <w:szCs w:val="21"/>
              </w:rPr>
              <w:t>分，最高加8分。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53" w:hRule="atLeas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45</w:t>
            </w:r>
            <w:r>
              <w:rPr>
                <w:rFonts w:hint="eastAsia" w:ascii="宋体" w:hAnsi="宋体" w:eastAsia="宋体" w:cs="宋体"/>
                <w:bCs/>
                <w:szCs w:val="21"/>
              </w:rPr>
              <w:t>分）</w:t>
            </w: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完成服务工作的范围、内容、步骤、程序</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15</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9</w:t>
            </w:r>
            <w:r>
              <w:rPr>
                <w:rFonts w:hint="eastAsia" w:ascii="宋体" w:hAnsi="宋体" w:eastAsia="宋体" w:cs="宋体"/>
                <w:bCs/>
                <w:szCs w:val="21"/>
              </w:rPr>
              <w:t>-</w:t>
            </w:r>
            <w:r>
              <w:rPr>
                <w:rFonts w:ascii="宋体" w:hAnsi="宋体" w:eastAsia="宋体" w:cs="宋体"/>
                <w:bCs/>
                <w:szCs w:val="21"/>
              </w:rPr>
              <w:t>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服务工作的重点和难点分析</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第三档，基本合理，内容简单，得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服务工作的质量、进度控制措施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后续服务</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第一档，后续服务系统全面、科学合理，得8-10分；</w:t>
            </w:r>
          </w:p>
          <w:p>
            <w:pPr>
              <w:snapToGrid w:val="0"/>
              <w:rPr>
                <w:rFonts w:ascii="宋体" w:hAnsi="宋体" w:eastAsia="宋体" w:cs="宋体"/>
                <w:bCs/>
                <w:szCs w:val="21"/>
              </w:rPr>
            </w:pPr>
            <w:r>
              <w:rPr>
                <w:rFonts w:hint="eastAsia" w:ascii="宋体" w:hAnsi="宋体" w:eastAsia="宋体" w:cs="宋体"/>
                <w:bCs/>
                <w:szCs w:val="21"/>
              </w:rPr>
              <w:t>第二档，后续服务较完整、较科学，得6-8分；</w:t>
            </w:r>
          </w:p>
          <w:p>
            <w:pPr>
              <w:snapToGrid w:val="0"/>
              <w:rPr>
                <w:rFonts w:ascii="宋体" w:hAnsi="宋体" w:eastAsia="宋体" w:cs="宋体"/>
                <w:bCs/>
                <w:szCs w:val="21"/>
              </w:rPr>
            </w:pPr>
            <w:r>
              <w:rPr>
                <w:rFonts w:hint="eastAsia" w:ascii="宋体" w:hAnsi="宋体" w:eastAsia="宋体" w:cs="宋体"/>
                <w:bCs/>
                <w:szCs w:val="21"/>
              </w:rPr>
              <w:t>第三档，后续服务基本完整或基本合理，得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4</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Times New Roman"/>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w:t>
            </w:r>
          </w:p>
          <w:p>
            <w:pPr>
              <w:ind w:firstLine="243" w:firstLineChars="116"/>
              <w:rPr>
                <w:rFonts w:ascii="Times New Roman" w:hAnsi="Times New Roman" w:eastAsia="宋体" w:cs="Times New Roman"/>
              </w:rPr>
            </w:pPr>
            <w:r>
              <w:rPr>
                <w:rFonts w:hint="eastAsia" w:ascii="宋体" w:hAnsi="宋体" w:eastAsia="宋体" w:cs="Times New Roman"/>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rPr>
          <w:rFonts w:ascii="宋体" w:hAnsi="宋体" w:eastAsia="宋体" w:cs="Times New Roman"/>
          <w:sz w:val="20"/>
          <w:szCs w:val="20"/>
        </w:rPr>
      </w:pPr>
      <w:r>
        <w:rPr>
          <w:rFonts w:hint="eastAsia" w:ascii="宋体" w:hAnsi="宋体" w:eastAsia="宋体" w:cs="Times New Roman"/>
          <w:szCs w:val="21"/>
        </w:rPr>
        <w:t>2、服务方案缺项则该项得0分。</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76A2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2023-12-06T00:50:35Z</dcterms:created>
  <dc:creator>Administrator</dc:creator>
  <cp:lastModifiedBy>李娜</cp:lastModifiedBy>
  <dcterms:modified xsi:type="dcterms:W3CDTF">2023-12-06T00:50:42Z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84D9E23735DC4627ADC177A1E8DC9921_12</vt:lpwstr>
  </property>
</Properties>
</file>