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0"/>
        <w:rPr>
          <w:rFonts w:ascii="宋体" w:hAnsi="宋体" w:eastAsia="宋体" w:cs="宋体"/>
          <w:b/>
          <w:bCs/>
          <w:kern w:val="36"/>
          <w:sz w:val="32"/>
          <w:szCs w:val="32"/>
          <w14:ligatures w14:val="none"/>
        </w:rPr>
      </w:pPr>
      <w:bookmarkStart w:id="0" w:name="_GoBack"/>
      <w:r>
        <w:rPr>
          <w:rFonts w:hint="eastAsia" w:ascii="宋体" w:hAnsi="宋体" w:eastAsia="宋体" w:cs="宋体"/>
          <w:b/>
          <w:bCs/>
          <w:kern w:val="36"/>
          <w:sz w:val="32"/>
          <w:szCs w:val="32"/>
          <w14:ligatures w14:val="none"/>
        </w:rPr>
        <w:t>河北高速公路集团有限公司公路技术状况定期检测及数据分析和养护对策项目中标候选人公示</w:t>
      </w:r>
    </w:p>
    <w:bookmarkEnd w:id="0"/>
    <w:tbl>
      <w:tblPr>
        <w:tblStyle w:val="5"/>
        <w:tblW w:w="5000" w:type="pct"/>
        <w:tblCellSpacing w:w="0" w:type="dxa"/>
        <w:tblInd w:w="0" w:type="dxa"/>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60"/>
        <w:gridCol w:w="4161"/>
      </w:tblGrid>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项目编号：I1301000075055945001</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招标方式：公开招标</w:t>
            </w:r>
          </w:p>
        </w:tc>
      </w:tr>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项目地点：石家庄市-市辖区</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所属行业：专业技术服务业</w:t>
            </w:r>
          </w:p>
        </w:tc>
      </w:tr>
    </w:tbl>
    <w:p>
      <w:pPr>
        <w:widowControl/>
        <w:shd w:val="clear" w:color="auto" w:fill="FFFFFF"/>
        <w:adjustRightInd w:val="0"/>
        <w:snapToGrid w:val="0"/>
        <w:ind w:firstLine="480"/>
        <w:jc w:val="righ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项目编号：I1301000075055945001001</w:t>
      </w:r>
    </w:p>
    <w:tbl>
      <w:tblPr>
        <w:tblStyle w:val="5"/>
        <w:tblW w:w="5000" w:type="pct"/>
        <w:tblCellSpacing w:w="15" w:type="dxa"/>
        <w:tblInd w:w="0" w:type="dxa"/>
        <w:tblLayout w:type="autofit"/>
        <w:tblCellMar>
          <w:top w:w="0" w:type="dxa"/>
          <w:left w:w="0" w:type="dxa"/>
          <w:bottom w:w="0" w:type="dxa"/>
          <w:right w:w="0" w:type="dxa"/>
        </w:tblCellMar>
      </w:tblPr>
      <w:tblGrid>
        <w:gridCol w:w="1599"/>
        <w:gridCol w:w="2674"/>
        <w:gridCol w:w="1564"/>
        <w:gridCol w:w="2709"/>
      </w:tblGrid>
      <w:tr>
        <w:tblPrEx>
          <w:tblCellMar>
            <w:top w:w="0" w:type="dxa"/>
            <w:left w:w="0" w:type="dxa"/>
            <w:bottom w:w="0" w:type="dxa"/>
            <w:right w:w="0" w:type="dxa"/>
          </w:tblCellMar>
        </w:tblPrEx>
        <w:trPr>
          <w:tblCellSpacing w:w="15" w:type="dxa"/>
        </w:trPr>
        <w:tc>
          <w:tcPr>
            <w:tcW w:w="8230"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hint="eastAsia"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基本信息</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标段(包)</w:t>
            </w:r>
          </w:p>
        </w:tc>
        <w:tc>
          <w:tcPr>
            <w:tcW w:w="6693"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河北高速公路集团有限公司公路技术状况定期检测及数据分析和养护对策项目</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所属行业：</w:t>
            </w:r>
          </w:p>
        </w:tc>
        <w:tc>
          <w:tcPr>
            <w:tcW w:w="25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科学研究和技术服务业-专业技术服务业</w:t>
            </w:r>
          </w:p>
        </w:tc>
        <w:tc>
          <w:tcPr>
            <w:tcW w:w="148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所属地区：</w:t>
            </w:r>
          </w:p>
        </w:tc>
        <w:tc>
          <w:tcPr>
            <w:tcW w:w="25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河北省-石家庄市-市辖区</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开标时间:</w:t>
            </w:r>
          </w:p>
        </w:tc>
        <w:tc>
          <w:tcPr>
            <w:tcW w:w="25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2023-10-14 09:30</w:t>
            </w:r>
          </w:p>
        </w:tc>
        <w:tc>
          <w:tcPr>
            <w:tcW w:w="148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开标地点:</w:t>
            </w:r>
          </w:p>
        </w:tc>
        <w:tc>
          <w:tcPr>
            <w:tcW w:w="25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石家庄市新华区合作路68号新合作广场B座14层1416会议室</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公示开始日期:</w:t>
            </w:r>
          </w:p>
        </w:tc>
        <w:tc>
          <w:tcPr>
            <w:tcW w:w="25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2023-10-16</w:t>
            </w:r>
          </w:p>
        </w:tc>
        <w:tc>
          <w:tcPr>
            <w:tcW w:w="148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公示截止日期:</w:t>
            </w:r>
          </w:p>
        </w:tc>
        <w:tc>
          <w:tcPr>
            <w:tcW w:w="258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2023-10-18</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85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677"/>
        <w:gridCol w:w="1575"/>
        <w:gridCol w:w="1082"/>
        <w:gridCol w:w="1147"/>
        <w:gridCol w:w="878"/>
        <w:gridCol w:w="772"/>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440" w:type="dxa"/>
            <w:gridSpan w:val="8"/>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38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排名</w:t>
            </w:r>
          </w:p>
        </w:tc>
        <w:tc>
          <w:tcPr>
            <w:tcW w:w="164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统一社会信用代码</w:t>
            </w:r>
          </w:p>
        </w:tc>
        <w:tc>
          <w:tcPr>
            <w:tcW w:w="154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中标候选人单位名称</w:t>
            </w:r>
          </w:p>
        </w:tc>
        <w:tc>
          <w:tcPr>
            <w:tcW w:w="105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投标价格</w:t>
            </w:r>
          </w:p>
        </w:tc>
        <w:tc>
          <w:tcPr>
            <w:tcW w:w="111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评标价格</w:t>
            </w:r>
          </w:p>
        </w:tc>
        <w:tc>
          <w:tcPr>
            <w:tcW w:w="84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评分结果</w:t>
            </w:r>
          </w:p>
        </w:tc>
        <w:tc>
          <w:tcPr>
            <w:tcW w:w="74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质量标准</w:t>
            </w:r>
          </w:p>
        </w:tc>
        <w:tc>
          <w:tcPr>
            <w:tcW w:w="89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工期/交货期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38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164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91130113672054298N，91110108667509745C</w:t>
            </w:r>
          </w:p>
        </w:tc>
        <w:tc>
          <w:tcPr>
            <w:tcW w:w="154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河北交规院瑞志交通技术咨询有限公司和中公高科养护科技股份有限公司联合体</w:t>
            </w:r>
          </w:p>
        </w:tc>
        <w:tc>
          <w:tcPr>
            <w:tcW w:w="105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31813422.02元</w:t>
            </w:r>
          </w:p>
        </w:tc>
        <w:tc>
          <w:tcPr>
            <w:tcW w:w="111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31813422.02元</w:t>
            </w:r>
          </w:p>
        </w:tc>
        <w:tc>
          <w:tcPr>
            <w:tcW w:w="84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96.06</w:t>
            </w:r>
          </w:p>
        </w:tc>
        <w:tc>
          <w:tcPr>
            <w:tcW w:w="74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89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38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164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91110114700346598W</w:t>
            </w:r>
          </w:p>
        </w:tc>
        <w:tc>
          <w:tcPr>
            <w:tcW w:w="154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105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31940664.29元</w:t>
            </w:r>
          </w:p>
        </w:tc>
        <w:tc>
          <w:tcPr>
            <w:tcW w:w="111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31940664.29元</w:t>
            </w:r>
          </w:p>
        </w:tc>
        <w:tc>
          <w:tcPr>
            <w:tcW w:w="84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90.55</w:t>
            </w:r>
          </w:p>
        </w:tc>
        <w:tc>
          <w:tcPr>
            <w:tcW w:w="74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89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38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164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914101007919391873</w:t>
            </w:r>
          </w:p>
        </w:tc>
        <w:tc>
          <w:tcPr>
            <w:tcW w:w="1545"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中犇检测认证有限公司</w:t>
            </w:r>
          </w:p>
        </w:tc>
        <w:tc>
          <w:tcPr>
            <w:tcW w:w="105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31918000元</w:t>
            </w:r>
          </w:p>
        </w:tc>
        <w:tc>
          <w:tcPr>
            <w:tcW w:w="1117"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31918000元</w:t>
            </w:r>
          </w:p>
        </w:tc>
        <w:tc>
          <w:tcPr>
            <w:tcW w:w="84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79.88</w:t>
            </w:r>
          </w:p>
        </w:tc>
        <w:tc>
          <w:tcPr>
            <w:tcW w:w="742"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898"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440" w:type="dxa"/>
            <w:gridSpan w:val="8"/>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评标基准价：31890695.44元</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0" w:type="auto"/>
        <w:tblCellSpacing w:w="0" w:type="dxa"/>
        <w:tblInd w:w="0" w:type="dxa"/>
        <w:tblLayout w:type="autofit"/>
        <w:tblCellMar>
          <w:top w:w="0" w:type="dxa"/>
          <w:left w:w="0" w:type="dxa"/>
          <w:bottom w:w="0" w:type="dxa"/>
          <w:right w:w="0" w:type="dxa"/>
        </w:tblCellMar>
      </w:tblPr>
      <w:tblGrid>
        <w:gridCol w:w="526"/>
        <w:gridCol w:w="5001"/>
        <w:gridCol w:w="1315"/>
        <w:gridCol w:w="871"/>
        <w:gridCol w:w="773"/>
      </w:tblGrid>
      <w:tr>
        <w:tblPrEx>
          <w:tblCellMar>
            <w:top w:w="0" w:type="dxa"/>
            <w:left w:w="0" w:type="dxa"/>
            <w:bottom w:w="0" w:type="dxa"/>
            <w:right w:w="0" w:type="dxa"/>
          </w:tblCellMar>
        </w:tblPrEx>
        <w:trPr>
          <w:tblCellSpacing w:w="0" w:type="dxa"/>
        </w:trPr>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ind w:firstLine="48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所有投标人总得分情况</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商务及技术得分</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报价得分</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总得分</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河北交规院瑞志交通技术咨询有限公司和中公高科养护科技股份有限公司联合体</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86.08</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9.98</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96.06</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80.58</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9.97</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90.55</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中犇检测认证有限公司</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69.9</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9.98</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79.88</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0" w:type="auto"/>
        <w:tblCellSpacing w:w="0" w:type="dxa"/>
        <w:tblInd w:w="0" w:type="dxa"/>
        <w:tblLayout w:type="autofit"/>
        <w:tblCellMar>
          <w:top w:w="0" w:type="dxa"/>
          <w:left w:w="0" w:type="dxa"/>
          <w:bottom w:w="0" w:type="dxa"/>
          <w:right w:w="0" w:type="dxa"/>
        </w:tblCellMar>
      </w:tblPr>
      <w:tblGrid>
        <w:gridCol w:w="511"/>
        <w:gridCol w:w="4518"/>
        <w:gridCol w:w="691"/>
        <w:gridCol w:w="691"/>
        <w:gridCol w:w="691"/>
        <w:gridCol w:w="692"/>
        <w:gridCol w:w="692"/>
      </w:tblGrid>
      <w:tr>
        <w:tblPrEx>
          <w:tblCellMar>
            <w:top w:w="0" w:type="dxa"/>
            <w:left w:w="0" w:type="dxa"/>
            <w:bottom w:w="0" w:type="dxa"/>
            <w:right w:w="0" w:type="dxa"/>
          </w:tblCellMar>
        </w:tblPrEx>
        <w:trPr>
          <w:tblCellSpacing w:w="0" w:type="dxa"/>
        </w:trPr>
        <w:tc>
          <w:tcPr>
            <w:tcW w:w="0" w:type="auto"/>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所有投标人商务及技术评分情况</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评委1</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评委2</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评委3</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评委4</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评委5</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河北交规院瑞志交通技术咨询有限公司和中公高科养护科技股份有限公司联合体</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85.3</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85.6</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84.5</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84.3</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82.6</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70.5</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82.5</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中犇检测认证有限公司</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73.8</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73.5</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60</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71.5</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70.7</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745"/>
        <w:gridCol w:w="1169"/>
        <w:gridCol w:w="1754"/>
        <w:gridCol w:w="1900"/>
        <w:gridCol w:w="1978"/>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第1中标候选人-项目负责人、技术负责人</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18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李彪</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8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（公路）检师1347628Q</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路面方向技术负责人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李强</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高级工程师（教授级）</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8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（公路）检师0922492G</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桥隧方向技术负责人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乔阳</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公路水运工程试验检测师</w:t>
            </w:r>
          </w:p>
        </w:tc>
        <w:tc>
          <w:tcPr>
            <w:tcW w:w="18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201812017915</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第1中标候选人-个人业绩</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项目负责人业绩：1、京藏、京新、张石(含海张) 、二秦高速张家口段 2023 年公路技术状况检测评定及养护设计项目；2、保津高速公路2022年道路技术状况检测项目；3、迁曹高速公路2021年日常养护路桥检测；4、新元高速公路郭村至拐角铺段、津石高速公路津冀界至保石界段及连接线2022年公路技术状况检测及养护设计项目；5、张石高速公路蔚县支线（京蔚高速西段）2021 年度技术状况定期检测项目。</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路面方向技术负责人业绩：1、2022年北京市高速公路路面技术状况抽检及高速、普通公路路面技术状况评定；2、山西省公路局高速处2022年路况检测及桥梁、隧道抽检项目；3、山西省公路局高速处2021年路况检测及桥梁、隧道抽检项目；4、山西省公路局省高速公路2020年路况检测及桥梁隧道抽检项目服务；5、2022年度国省干线公路网技术状况监测（09包）。</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桥隧方向技术负责人业绩：1、保津高速公路 2022 年道路技术状况检测项目；2、迁曹高速公路 2021 年日常养护路桥检测；3、新元高速公路郭村至拐角铺段、津石高速公路津冀界至保石界段及连接线2022年公路技术状况检测及养护设计项目；4、张石高速公路蔚县支线（京蔚高速西段）2021 年度技术状况定期检测项目。</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第1中标候选人-响应招标文件要求的资格能力条件</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1、京藏、京新、张石 (含海张)、二秦高速张家口段 2023 年公路技术状况检测评定及养护 设计项目；2、河北高速公路集 团有限公司2022年高速公路技术状况检测评定及养护对策分析；3、天津市高速公路 管理处 2018 年路况检测评定技术服务；4、保津高速公路2022年道路技术状况检测项目；5、迁曹高速公路2021年日常养护路桥检测；6、山西省公路局省高速公路2020年路况检测及桥梁隧道抽检项目服务；7、荣乌高速公路新线京台高速至京港澳高速段2022年公路技术状况调查评定服务；8、张承高速公路承德段2020年日常养护公路技术状况检测评定项目；9、太行山高速公路邢邯段2020-2023公路技术状况检测及养护设计项目。</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891"/>
        <w:gridCol w:w="1169"/>
        <w:gridCol w:w="1754"/>
        <w:gridCol w:w="1900"/>
        <w:gridCol w:w="1832"/>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第2中标候选人-项目负责人、技术负责人</w:t>
            </w:r>
          </w:p>
        </w:tc>
      </w:tr>
      <w:tr>
        <w:tblPrEx>
          <w:tblCellMar>
            <w:top w:w="0" w:type="dxa"/>
            <w:left w:w="0" w:type="dxa"/>
            <w:bottom w:w="0" w:type="dxa"/>
            <w:right w:w="0" w:type="dxa"/>
          </w:tblCellMar>
        </w:tblPrEx>
        <w:trPr>
          <w:tblCellSpacing w:w="15" w:type="dxa"/>
        </w:trPr>
        <w:tc>
          <w:tcPr>
            <w:tcW w:w="179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79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戴建华</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正高级工程师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（公路）检师0919762GCQ</w:t>
            </w:r>
          </w:p>
        </w:tc>
      </w:tr>
      <w:tr>
        <w:tblPrEx>
          <w:tblCellMar>
            <w:top w:w="0" w:type="dxa"/>
            <w:left w:w="0" w:type="dxa"/>
            <w:bottom w:w="0" w:type="dxa"/>
            <w:right w:w="0" w:type="dxa"/>
          </w:tblCellMar>
        </w:tblPrEx>
        <w:trPr>
          <w:tblCellSpacing w:w="15" w:type="dxa"/>
        </w:trPr>
        <w:tc>
          <w:tcPr>
            <w:tcW w:w="179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路面方向技术负责人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贾非</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（公路）检师1245812C</w:t>
            </w:r>
          </w:p>
        </w:tc>
      </w:tr>
      <w:tr>
        <w:tblPrEx>
          <w:tblCellMar>
            <w:top w:w="0" w:type="dxa"/>
            <w:left w:w="0" w:type="dxa"/>
            <w:bottom w:w="0" w:type="dxa"/>
            <w:right w:w="0" w:type="dxa"/>
          </w:tblCellMar>
        </w:tblPrEx>
        <w:trPr>
          <w:tblCellSpacing w:w="15" w:type="dxa"/>
        </w:trPr>
        <w:tc>
          <w:tcPr>
            <w:tcW w:w="179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桥隧方向技术负责人</w:t>
            </w:r>
          </w:p>
        </w:tc>
        <w:tc>
          <w:tcPr>
            <w:tcW w:w="110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李秀芳</w:t>
            </w:r>
          </w:p>
        </w:tc>
        <w:tc>
          <w:tcPr>
            <w:tcW w:w="167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教授级高级工程师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（公路）检师0711268A</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第2中标候选人-个人业绩</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项目负责人业绩：1、新疆维吾尔自治区公路管理局2021年沥青路面技术状况自动化检测及数据处理项目第1标段；2、新疆维吾尔自治区公路管理局2020年沥青路面技术状况自动化检测及数据处理项目。</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路面方向技术负责人业绩：</w:t>
            </w:r>
            <w:r>
              <w:rPr>
                <w:rFonts w:ascii="宋体" w:hAnsi="宋体" w:eastAsia="宋体" w:cs="Arial"/>
                <w:kern w:val="0"/>
                <w:szCs w:val="21"/>
                <w:shd w:val="clear" w:color="auto" w:fill="FFFFFF"/>
                <w14:ligatures w14:val="none"/>
              </w:rPr>
              <w:t>1、新疆维吾尔自治区公路管理局2021年沥青路面技术状况自动化检测及数据处理项目第1标段；2、新疆维吾尔自治区公路管理局2020年沥青路面技术状况自动化检测及数据处理项目。</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桥隧方向技术负责人业绩：1、云南省交通运输厅路网监测与应急指挥中心 2022 年度云南省公路技术状况复核检测项目（A 标段）；2、2022 年度高速公路长大桥隧省级抽检巡查项目；3、2019 年道路定期检查及技术状况评定项目第二标段；4、新疆维吾尔自治区喀什公路管理局 2019 年桥梁、隧道定期检查项目第一标。</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第2中标候选人-响应招标文件要求的资格能力条件</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1、新疆维吾尔自治区公路管理局2021年沥青路面技术状况自动化检测及数据处理项目第1标段；</w:t>
            </w:r>
            <w:r>
              <w:rPr>
                <w:rFonts w:ascii="宋体" w:hAnsi="宋体" w:eastAsia="宋体" w:cs="宋体"/>
                <w:kern w:val="0"/>
                <w:szCs w:val="21"/>
                <w14:ligatures w14:val="none"/>
              </w:rPr>
              <w:t>2、</w:t>
            </w:r>
            <w:r>
              <w:rPr>
                <w:rFonts w:ascii="宋体" w:hAnsi="宋体" w:eastAsia="宋体" w:cs="Arial"/>
                <w:kern w:val="0"/>
                <w:szCs w:val="21"/>
                <w:shd w:val="clear" w:color="auto" w:fill="FFFFFF"/>
                <w14:ligatures w14:val="none"/>
              </w:rPr>
              <w:t>珠海市东部大桥养护中心 2022 年东部桥梁定期检查服务采购项目；3、云南省交通运输厅路网监测与应急指挥中心 2022 年度云南省公路技术状况复核检测项目（A 标段）；4、新疆维吾尔自治区公路管理局2020年沥青路面技术状况自动化检测及数据处理项目；5、新疆维吾尔自 治区公路管理局2019年沥青路面技术状况调查评定项目第一合同段；6、2022 年度高速公路长大桥隧省级抽检巡查项目；7、2022年度高速公路长大桥隧省级抽检巡查项目。</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745"/>
        <w:gridCol w:w="1462"/>
        <w:gridCol w:w="1607"/>
        <w:gridCol w:w="1900"/>
        <w:gridCol w:w="1832"/>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第3中标候选人-项目负责人、技术负责人</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13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52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13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张浩</w:t>
            </w:r>
          </w:p>
        </w:tc>
        <w:tc>
          <w:tcPr>
            <w:tcW w:w="152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（公路）检师0918098QSJAG</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路面方向技术负责人</w:t>
            </w:r>
          </w:p>
        </w:tc>
        <w:tc>
          <w:tcPr>
            <w:tcW w:w="13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尹俊涛</w:t>
            </w:r>
          </w:p>
        </w:tc>
        <w:tc>
          <w:tcPr>
            <w:tcW w:w="152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公路水运工程试验检测师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201712004042</w:t>
            </w:r>
          </w:p>
        </w:tc>
      </w:tr>
      <w:tr>
        <w:tblPrEx>
          <w:tblCellMar>
            <w:top w:w="0" w:type="dxa"/>
            <w:left w:w="0" w:type="dxa"/>
            <w:bottom w:w="0" w:type="dxa"/>
            <w:right w:w="0" w:type="dxa"/>
          </w:tblCellMar>
        </w:tblPrEx>
        <w:trPr>
          <w:tblCellSpacing w:w="15" w:type="dxa"/>
        </w:trPr>
        <w:tc>
          <w:tcPr>
            <w:tcW w:w="16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桥隧方向技术负责人</w:t>
            </w:r>
          </w:p>
        </w:tc>
        <w:tc>
          <w:tcPr>
            <w:tcW w:w="13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王智勇</w:t>
            </w:r>
          </w:p>
        </w:tc>
        <w:tc>
          <w:tcPr>
            <w:tcW w:w="152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81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公路水运工程试验检测师</w:t>
            </w:r>
          </w:p>
        </w:tc>
        <w:tc>
          <w:tcPr>
            <w:tcW w:w="173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201712004030</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第3中标候选人-个人业绩</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项目负责人业绩：1、河南省收费还贷高速公路管理有限公司少新分公司2020年-2021年高速公路技术状况检测。</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路面方向技术负责人业绩：</w:t>
            </w:r>
            <w:r>
              <w:rPr>
                <w:rFonts w:ascii="宋体" w:hAnsi="宋体" w:eastAsia="宋体" w:cs="Arial"/>
                <w:kern w:val="0"/>
                <w:szCs w:val="21"/>
                <w:shd w:val="clear" w:color="auto" w:fill="FFFFFF"/>
                <w14:ligatures w14:val="none"/>
              </w:rPr>
              <w:t>1、河南省收费还贷高速公路管理有限公司少新分公司2020年-2021年高速公路技术状况检测；2、重庆高速集团2020年至2021年桥隧定期检查（监测）及设计项目DB-1标（云万路、奉溪路）。</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桥隧方向技术负责人业绩：1、</w:t>
            </w:r>
            <w:r>
              <w:rPr>
                <w:rFonts w:ascii="宋体" w:hAnsi="宋体" w:eastAsia="宋体" w:cs="Arial"/>
                <w:kern w:val="0"/>
                <w:szCs w:val="21"/>
                <w:shd w:val="clear" w:color="auto" w:fill="FFFFFF"/>
                <w14:ligatures w14:val="none"/>
              </w:rPr>
              <w:t>重庆高速集团2020年至2021年桥隧定期检查（监测）及设计项目DB-1标（云万路、奉溪路）</w:t>
            </w:r>
            <w:r>
              <w:rPr>
                <w:rFonts w:ascii="宋体" w:hAnsi="宋体" w:eastAsia="宋体" w:cs="宋体"/>
                <w:kern w:val="0"/>
                <w:szCs w:val="21"/>
                <w14:ligatures w14:val="none"/>
              </w:rPr>
              <w:t>。</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第3中标候选人-响应招标文件要求的资格能力条件</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1、</w:t>
            </w:r>
            <w:r>
              <w:rPr>
                <w:rFonts w:ascii="宋体" w:hAnsi="宋体" w:eastAsia="宋体" w:cs="Arial"/>
                <w:kern w:val="0"/>
                <w:szCs w:val="21"/>
                <w:shd w:val="clear" w:color="auto" w:fill="FFFFFF"/>
                <w14:ligatures w14:val="none"/>
              </w:rPr>
              <w:t>河南省收费还贷高速公路管理有限公司少新分公司2020年-2021年高速公路技术状况检测；2、重庆高速集团2020年至2021年桥隧定期检查（监测）及设计项目DB-1标（云万路、奉溪路）；3、河南省收费还贷高速公路管理有限公司航空港 分公司2020年-2021年高速公路技术状况检测项目；4、郑焦晋高速公路2018年-2020年定期检测项目。</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否决投标单位及理由</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无            </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全部投标单位</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中咨公路养护检测技术有限公司,河北交规院瑞志交通技术咨询有限公司,中犇检测认证有限公司,            </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提出异议渠道和方式</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提出异议的渠道：张浩18632418288；石家庄市新华区合作路68号新合作广场B座14层。</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(一)异议人的名称、地址及有效联系方式；</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(二)异议事项的基本事实；</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(三)相关请求及主张；</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(四)有效线索和相关证明材料。</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异议有关材料是外文的，异议人应当同时提供其中文译本。            </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486"/>
        <w:gridCol w:w="2457"/>
        <w:gridCol w:w="1636"/>
        <w:gridCol w:w="2967"/>
      </w:tblGrid>
      <w:tr>
        <w:tblPrEx>
          <w:tblCellMar>
            <w:top w:w="0" w:type="dxa"/>
            <w:left w:w="0" w:type="dxa"/>
            <w:bottom w:w="0" w:type="dxa"/>
            <w:right w:w="0" w:type="dxa"/>
          </w:tblCellMar>
        </w:tblPrEx>
        <w:trPr>
          <w:tblCellSpacing w:w="15" w:type="dxa"/>
        </w:trPr>
        <w:tc>
          <w:tcPr>
            <w:tcW w:w="6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联系方式</w:t>
            </w:r>
            <w:r>
              <w:rPr>
                <w:rFonts w:ascii="宋体" w:hAnsi="宋体" w:eastAsia="宋体" w:cs="宋体"/>
                <w:kern w:val="0"/>
                <w:szCs w:val="21"/>
                <w14:ligatures w14:val="none"/>
              </w:rPr>
              <w:t>            </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招标代理机构：</w:t>
            </w:r>
            <w:r>
              <w:rPr>
                <w:rFonts w:ascii="宋体" w:hAnsi="宋体" w:eastAsia="宋体" w:cs="宋体"/>
                <w:kern w:val="0"/>
                <w:szCs w:val="21"/>
                <w14:ligatures w14:val="none"/>
              </w:rPr>
              <w:t>  </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河北宏信招标有限公司</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丁燕、李娜、张志毅</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苏东强、张浩</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河北省石家庄市长安区裕华东路509号</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石家庄市新华区合作路68号新合作广场B座14层</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r>
              <w:rPr>
                <w:rFonts w:ascii="宋体" w:hAnsi="宋体" w:eastAsia="宋体" w:cs="宋体"/>
                <w:kern w:val="0"/>
                <w:szCs w:val="21"/>
                <w14:ligatures w14:val="none"/>
              </w:rPr>
              <w:t>  </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0311-66726762</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r>
              <w:rPr>
                <w:rFonts w:ascii="宋体" w:hAnsi="宋体" w:eastAsia="宋体" w:cs="宋体"/>
                <w:kern w:val="0"/>
                <w:szCs w:val="21"/>
                <w14:ligatures w14:val="none"/>
              </w:rPr>
              <w:t>  </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0314-2066866</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hxzb0314@163.com</w:t>
            </w:r>
          </w:p>
        </w:tc>
      </w:tr>
    </w:tbl>
    <w:p>
      <w:pPr>
        <w:adjustRightInd w:val="0"/>
        <w:snapToGrid w:val="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E126C2"/>
    <w:rsid w:val="00032A5C"/>
    <w:rsid w:val="00266655"/>
    <w:rsid w:val="005B02E6"/>
    <w:rsid w:val="0062120B"/>
    <w:rsid w:val="006B3C50"/>
    <w:rsid w:val="00905279"/>
    <w:rsid w:val="009A6CA0"/>
    <w:rsid w:val="00BE2B45"/>
    <w:rsid w:val="00CB61DC"/>
    <w:rsid w:val="00E126C2"/>
    <w:rsid w:val="00F822A8"/>
    <w:rsid w:val="07C8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Strong"/>
    <w:basedOn w:val="6"/>
    <w:qFormat/>
    <w:uiPriority w:val="22"/>
    <w:rPr>
      <w:b/>
      <w:bCs/>
    </w:rPr>
  </w:style>
  <w:style w:type="character" w:customStyle="1" w:styleId="8">
    <w:name w:val="标题 1 字符"/>
    <w:basedOn w:val="6"/>
    <w:link w:val="2"/>
    <w:uiPriority w:val="9"/>
    <w:rPr>
      <w:rFonts w:ascii="宋体" w:hAnsi="宋体" w:eastAsia="宋体" w:cs="宋体"/>
      <w:b/>
      <w:bCs/>
      <w:kern w:val="36"/>
      <w:sz w:val="48"/>
      <w:szCs w:val="48"/>
      <w14:ligatures w14:val="none"/>
    </w:rPr>
  </w:style>
  <w:style w:type="character" w:customStyle="1" w:styleId="9">
    <w:name w:val="标题 2 字符"/>
    <w:basedOn w:val="6"/>
    <w:link w:val="3"/>
    <w:uiPriority w:val="9"/>
    <w:rPr>
      <w:rFonts w:ascii="宋体" w:hAnsi="宋体" w:eastAsia="宋体" w:cs="宋体"/>
      <w:b/>
      <w:bCs/>
      <w:kern w:val="0"/>
      <w:sz w:val="36"/>
      <w:szCs w:val="36"/>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678</Words>
  <Characters>3869</Characters>
  <Lines>32</Lines>
  <Paragraphs>9</Paragraphs>
  <TotalTime>21</TotalTime>
  <ScaleCrop>false</ScaleCrop>
  <LinksUpToDate>false</LinksUpToDate>
  <CharactersWithSpaces>4538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2023-10-13T01:18:00Z</dcterms:created>
  <dc:creator>帆 齐</dc:creator>
  <cp:lastModifiedBy>李娜</cp:lastModifiedBy>
  <dcterms:modified xsi:type="dcterms:W3CDTF">2023-10-16T03:05:33Z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F44D5ACE36BA4A6D8DF11B07A7756C1B_12</vt:lpwstr>
  </property>
</Properties>
</file>