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32"/>
          <w:szCs w:val="32"/>
          <w14:ligatures w14:val="none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kern w:val="36"/>
          <w:sz w:val="32"/>
          <w:szCs w:val="32"/>
          <w14:ligatures w14:val="none"/>
        </w:rPr>
        <w:t>河北高速公路集团有限公司2023年主线养护工程第三方试验检测（JC-1标段）中标候选人公示</w:t>
      </w:r>
    </w:p>
    <w:bookmarkEnd w:id="0"/>
    <w:tbl>
      <w:tblPr>
        <w:tblStyle w:val="2"/>
        <w:tblW w:w="5000" w:type="pct"/>
        <w:tblCellSpacing w:w="0" w:type="dxa"/>
        <w:tblInd w:w="0" w:type="dxa"/>
        <w:tblBorders>
          <w:top w:val="single" w:color="D6D5D5" w:sz="6" w:space="0"/>
          <w:left w:val="single" w:color="D6D5D5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4"/>
        <w:gridCol w:w="4615"/>
      </w:tblGrid>
      <w:tr>
        <w:tblPrEx>
          <w:tblBorders>
            <w:top w:val="single" w:color="D6D5D5" w:sz="6" w:space="0"/>
            <w:left w:val="single" w:color="D6D5D5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hAnsi="微软雅黑" w:eastAsia="微软雅黑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14:ligatures w14:val="none"/>
              </w:rPr>
              <w:t>项目编号：I1301000075053966001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hAnsi="微软雅黑" w:eastAsia="微软雅黑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14:ligatures w14:val="none"/>
              </w:rPr>
              <w:t>招标方式：公开招标</w:t>
            </w:r>
          </w:p>
        </w:tc>
      </w:tr>
      <w:tr>
        <w:tblPrEx>
          <w:tblBorders>
            <w:top w:val="single" w:color="D6D5D5" w:sz="6" w:space="0"/>
            <w:left w:val="single" w:color="D6D5D5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hAnsi="微软雅黑" w:eastAsia="微软雅黑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14:ligatures w14:val="none"/>
              </w:rPr>
              <w:t>项目地点：河北省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hAnsi="微软雅黑" w:eastAsia="微软雅黑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14:ligatures w14:val="none"/>
              </w:rPr>
              <w:t>所属行业：土木工程建筑业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河北高速公路集团有限公司</w:t>
      </w:r>
      <w:r>
        <w:rPr>
          <w:rFonts w:hint="eastAsia" w:ascii="微软雅黑" w:hAnsi="微软雅黑" w:eastAsia="微软雅黑" w:cs="宋体"/>
          <w:kern w:val="0"/>
          <w:sz w:val="35"/>
          <w:szCs w:val="35"/>
          <w14:ligatures w14:val="none"/>
        </w:rPr>
        <w:t>2023</w:t>
      </w: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年主线养护工程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第三方试验检测（</w:t>
      </w:r>
      <w:r>
        <w:rPr>
          <w:rFonts w:hint="eastAsia" w:ascii="微软雅黑" w:hAnsi="微软雅黑" w:eastAsia="微软雅黑" w:cs="宋体"/>
          <w:kern w:val="0"/>
          <w:sz w:val="35"/>
          <w:szCs w:val="35"/>
          <w14:ligatures w14:val="none"/>
        </w:rPr>
        <w:t>JC-1</w:t>
      </w: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标段）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14:ligatures w14:val="none"/>
        </w:rPr>
        <w:t>中标候选人公示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ascii="微软雅黑" w:hAnsi="微软雅黑" w:eastAsia="微软雅黑" w:cs="宋体"/>
          <w:kern w:val="0"/>
          <w:szCs w:val="21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before="315" w:after="100" w:afterAutospacing="1" w:line="36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一、项目名称：河北高速公路集团有限公司2023年主线养护工程第三方试验检测（JC-1标段）</w:t>
      </w:r>
    </w:p>
    <w:p>
      <w:pPr>
        <w:widowControl/>
        <w:shd w:val="clear" w:color="auto" w:fill="FFFFFF"/>
        <w:spacing w:before="315" w:after="100" w:afterAutospacing="1" w:line="36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二、项目编号：JT-FW-2023-047</w:t>
      </w:r>
    </w:p>
    <w:p>
      <w:pPr>
        <w:widowControl/>
        <w:shd w:val="clear" w:color="auto" w:fill="FFFFFF"/>
        <w:spacing w:before="315" w:after="100" w:afterAutospacing="1" w:line="36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三、招标内容：按招标人要求完成本标段第三方试验检测，主要工作内容包括：路基工程、路面工程、桥梁工程、交通安全设施等工程建设所用材料、构件、成品（半成品）、工程实体的质量或技术指标进行的试验检测活动及交工验收检测（工程实体检测及外观检测）。</w:t>
      </w:r>
    </w:p>
    <w:p>
      <w:pPr>
        <w:widowControl/>
        <w:shd w:val="clear" w:color="auto" w:fill="FFFFFF"/>
        <w:spacing w:before="315" w:after="100" w:afterAutospacing="1" w:line="36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四、中标候选人</w:t>
      </w:r>
    </w:p>
    <w:tbl>
      <w:tblPr>
        <w:tblStyle w:val="2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6393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14:ligatures w14:val="none"/>
              </w:rPr>
              <w:t>中标候选人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14:ligatures w14:val="none"/>
              </w:rPr>
              <w:t>企业情况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14:ligatures w14:val="none"/>
              </w:rPr>
              <w:t>第一中标候选人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单位名称：招商局重庆公路工程检测中心有限公司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91500108MA600W208L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投标总报价：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1157688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元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服务期限：自合同签订之日起至完成项目执行机构交办的交工验收任务止。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企业业绩：1、成都至宜宾高速公路工程（项目名称）交工验收质量检测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CJ2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标段；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2、重庆万州至湖北利川高速公路（重庆段）项目竣工检测及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年桥隧和路面定期检查（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WLJC1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合同段）；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项目负责人：徐莹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高级工程师、公路水运工程试验检测师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证书编号：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201811016779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身份编号：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510824198706080016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项目负责人业绩：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、叙永至威信（四川境）高速公路项目过程质量抽检及交工验收质量检测；2、重庆万州至湖北利川高速公路（重庆段）项目竣工检测及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年桥隧和路面定期检查（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WLJC1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合同段）。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14:ligatures w14:val="none"/>
              </w:rPr>
              <w:t>第二中标候选人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单位名称：河北交规院瑞志交通技术咨询有限公司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91130113672054298N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投标总报价：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1139431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元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服务期限：自合同签订之日起至完成项目执行机构交办的交工验收任务止。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企业业绩：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、张涿高速公路路基路面病害治理工程试验检测；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、保阜高速公路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年路面病害治理工程第三方检测及竣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工验收项目。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项目负责人：崔晟东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正高级工程师、公路水运工程试验检测师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证书编号：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31620191101010001377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身份证：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131024198004110053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项目负责人业绩：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、张涿高速公路路基路面病害治理工程试验检测；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、保阜高速公路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年路面病害治理工程第三方检测及竣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工验收项目。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14:ligatures w14:val="none"/>
              </w:rPr>
              <w:t>第三中标候选人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单位名称：浙江爱丽智能检测技术集团有限公司91330127MA2GMRRX09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投标总报价：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1134365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元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服务期限：自合同签订之日起至完成项目执行机构交办的交工验收任务止。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企业业绩：1、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G25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德清至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G60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桐乡高速联络线湖州段工程第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LTJ2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标段桥梁工程检测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实体检测、外观检查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技术咨询服务；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2、沪杭甬高速公路杭州市区段改建工程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乔司收费站至钱塘江新建大桥段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)TJ03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标段。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项目负责人：王利华高级工程师、公路水运工程试验检测师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证书编号：31620201101020007271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身份证号：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412722198102045754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项目负责人业绩：1、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G25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德清至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G60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桐乡高速联络线湖州段工程第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LTJ2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标段桥梁工程检测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实体检测、外观检查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技术咨询服务；2、沪杭甬高速公路杭州市区段改建工程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乔司收费站至钱塘江新建大桥段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)TJ03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标段。</w:t>
            </w:r>
          </w:p>
        </w:tc>
      </w:tr>
    </w:tbl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五、参加投标单位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河北交规院瑞志交通技术咨询有限公司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浙江爱丽智能检测技术集团有限公司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招商局重庆公路工程检测中心有限公司</w:t>
      </w:r>
    </w:p>
    <w:p>
      <w:pPr>
        <w:widowControl/>
        <w:shd w:val="clear" w:color="auto" w:fill="FFFFFF"/>
        <w:spacing w:before="150" w:after="150" w:line="360" w:lineRule="atLeast"/>
        <w:ind w:left="1200"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六、开标时间：2023年8月15日9时30分</w:t>
      </w:r>
    </w:p>
    <w:p>
      <w:pPr>
        <w:widowControl/>
        <w:shd w:val="clear" w:color="auto" w:fill="FFFFFF"/>
        <w:spacing w:before="150" w:after="150" w:line="360" w:lineRule="atLeast"/>
        <w:ind w:left="1200"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评标时间：2023年8月15日10时30分</w:t>
      </w:r>
    </w:p>
    <w:p>
      <w:pPr>
        <w:widowControl/>
        <w:shd w:val="clear" w:color="auto" w:fill="FFFFFF"/>
        <w:spacing w:before="150" w:after="150" w:line="360" w:lineRule="atLeast"/>
        <w:ind w:left="1200"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公示时间：2023年8月16日</w:t>
      </w:r>
    </w:p>
    <w:p>
      <w:pPr>
        <w:widowControl/>
        <w:shd w:val="clear" w:color="auto" w:fill="FFFFFF"/>
        <w:spacing w:before="150" w:after="150" w:line="360" w:lineRule="atLeast"/>
        <w:ind w:left="1200"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公示截止时间：2023年8月19日</w:t>
      </w:r>
    </w:p>
    <w:p>
      <w:pPr>
        <w:widowControl/>
        <w:shd w:val="clear" w:color="auto" w:fill="FFFFFF"/>
        <w:spacing w:before="150" w:after="150" w:line="360" w:lineRule="atLeast"/>
        <w:ind w:left="1200"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七、提出异议的渠道和方式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提出异议的渠道：张坤、张浩18931106855、18632418288石家庄市新华区合作路68号新合作广场B座14层。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(一)异议人的名称、地址及有效联系方式；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(二)异议事项的基本事实；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(三)相关请求及主张；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(四)有效线索和相关证明材料。</w:t>
      </w:r>
    </w:p>
    <w:p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异议有关材料是外文的，异议人应当同时提供其中文译本。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八、所有投标人评分情况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8.1所有投标人商务及技术评分情况</w:t>
      </w:r>
    </w:p>
    <w:tbl>
      <w:tblPr>
        <w:tblStyle w:val="2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346"/>
        <w:gridCol w:w="1346"/>
        <w:gridCol w:w="1346"/>
        <w:gridCol w:w="1346"/>
        <w:gridCol w:w="1347"/>
        <w:gridCol w:w="134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评委1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评委2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评委3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评委4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河北交规院瑞志交通技术咨询有限公司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79.9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81.8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79.1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浙江爱丽智能检测技术集团有限公司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77.7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83.5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78.5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招商局重庆公路工程检测中心有限公司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86.5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86.4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79.8</w:t>
            </w:r>
          </w:p>
        </w:tc>
      </w:tr>
    </w:tbl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8.2所有投标人总得分情况</w:t>
      </w:r>
    </w:p>
    <w:tbl>
      <w:tblPr>
        <w:tblStyle w:val="2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5"/>
        <w:gridCol w:w="1885"/>
        <w:gridCol w:w="1885"/>
        <w:gridCol w:w="188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商务及技术得分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报价得分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总得分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河北交规院瑞志交通技术咨询有限公司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81.16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9.96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91.12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浙江爱丽智能检测技术集团有限公司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79.74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9.92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89.66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招商局重庆公路工程检测中心有限公司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84.54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9.76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94.3</w:t>
            </w:r>
          </w:p>
        </w:tc>
      </w:tr>
    </w:tbl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九、投标文件被否决的投标人名称、否决原因：无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十、其他内容：</w:t>
      </w:r>
    </w:p>
    <w:p>
      <w:pPr>
        <w:widowControl/>
        <w:shd w:val="clear" w:color="auto" w:fill="FFFFFF"/>
        <w:spacing w:before="150" w:after="150"/>
        <w:ind w:firstLine="480"/>
        <w:jc w:val="left"/>
        <w:rPr>
          <w:rFonts w:ascii="微软雅黑" w:hAnsi="微软雅黑" w:eastAsia="微软雅黑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评标基准价：1143828元。</w:t>
      </w:r>
    </w:p>
    <w:tbl>
      <w:tblPr>
        <w:tblStyle w:val="2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2"/>
        <w:gridCol w:w="468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招标代理机构：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苏东强、张坤、张浩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石家庄市新华区合作路68号新合作广场B座14层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邮编：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050051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18931106855、18632418288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电子邮件：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hxzb0314@163.com</w:t>
            </w:r>
          </w:p>
        </w:tc>
      </w:tr>
    </w:tbl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YjJiZWE1ZjgxYjZiNjQyMjE2ZGNmNGI1MjdhZjEifQ=="/>
  </w:docVars>
  <w:rsids>
    <w:rsidRoot w:val="00546411"/>
    <w:rsid w:val="00263617"/>
    <w:rsid w:val="00546411"/>
    <w:rsid w:val="00730346"/>
    <w:rsid w:val="00802924"/>
    <w:rsid w:val="00D8092A"/>
    <w:rsid w:val="0367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378</Words>
  <Characters>2161</Characters>
  <Lines>18</Lines>
  <Paragraphs>5</Paragraphs>
  <TotalTime>6</TotalTime>
  <ScaleCrop>false</ScaleCrop>
  <LinksUpToDate>false</LinksUpToDate>
  <CharactersWithSpaces>2534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2023-08-16T00:41:00Z</dcterms:created>
  <dc:creator>帆 齐</dc:creator>
  <cp:lastModifiedBy>李</cp:lastModifiedBy>
  <dcterms:modified xsi:type="dcterms:W3CDTF">2023-08-16T00:55:56Z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E59631AB1DB34796BC50053733B89AB2_12</vt:lpwstr>
  </property>
</Properties>
</file>