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rPr>
          <w:rFonts w:cs="宋体" w:asciiTheme="minorEastAsia" w:hAnsiTheme="minorEastAsia" w:eastAsiaTheme="minorEastAsia"/>
          <w:b/>
          <w:bCs/>
          <w:spacing w:val="-1"/>
          <w:sz w:val="24"/>
        </w:rPr>
      </w:pPr>
      <w:r>
        <w:rPr>
          <w:rFonts w:hint="eastAsia" w:cs="宋体" w:asciiTheme="minorEastAsia" w:hAnsiTheme="minorEastAsia" w:eastAsiaTheme="minorEastAsia"/>
          <w:b/>
          <w:bCs/>
          <w:spacing w:val="-1"/>
          <w:sz w:val="24"/>
        </w:rPr>
        <w:t>附件2：投资参股的关联企业情况表</w:t>
      </w:r>
      <w:bookmarkStart w:id="2" w:name="_GoBack"/>
      <w:bookmarkEnd w:id="2"/>
    </w:p>
    <w:p>
      <w:pPr>
        <w:pStyle w:val="6"/>
        <w:spacing w:line="440" w:lineRule="exact"/>
        <w:outlineLvl w:val="9"/>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投资参股的关联企业情况表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6" w:hRule="atLeast"/>
          <w:jc w:val="center"/>
        </w:trPr>
        <w:tc>
          <w:tcPr>
            <w:tcW w:w="9286" w:type="dxa"/>
          </w:tcPr>
          <w:p>
            <w:pPr>
              <w:spacing w:line="400" w:lineRule="exact"/>
              <w:ind w:firstLine="420"/>
              <w:contextualSpacing/>
              <w:rPr>
                <w:rFonts w:cs="仿宋" w:asciiTheme="minorEastAsia" w:hAnsiTheme="minorEastAsia" w:eastAsiaTheme="minorEastAsia"/>
                <w:sz w:val="24"/>
              </w:rPr>
            </w:pPr>
          </w:p>
          <w:p>
            <w:pPr>
              <w:spacing w:line="400" w:lineRule="exact"/>
              <w:ind w:firstLine="420"/>
              <w:contextualSpacing/>
              <w:rPr>
                <w:rFonts w:cs="仿宋" w:asciiTheme="minorEastAsia" w:hAnsiTheme="minorEastAsia" w:eastAsiaTheme="minorEastAsia"/>
                <w:sz w:val="24"/>
              </w:rPr>
            </w:pPr>
            <w:r>
              <w:rPr>
                <w:rFonts w:hint="eastAsia" w:cs="仿宋" w:asciiTheme="minorEastAsia" w:hAnsiTheme="minorEastAsia" w:eastAsiaTheme="minorEastAsia"/>
                <w:sz w:val="24"/>
              </w:rPr>
              <w:t>申请购买询比采购文件的询比采购申请人提供其投资参股的关联企业情况，包括以下内容：</w:t>
            </w:r>
          </w:p>
          <w:p>
            <w:pPr>
              <w:spacing w:line="400" w:lineRule="exact"/>
              <w:ind w:firstLine="42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（1）单位负责人为同一人的不同单位名单：</w:t>
            </w:r>
          </w:p>
          <w:p>
            <w:pPr>
              <w:pStyle w:val="2"/>
              <w:rPr>
                <w:rFonts w:asciiTheme="minorEastAsia" w:hAnsiTheme="minorEastAsia" w:eastAsiaTheme="minorEastAsia"/>
              </w:rPr>
            </w:pPr>
          </w:p>
          <w:p>
            <w:pPr>
              <w:spacing w:line="400" w:lineRule="exact"/>
              <w:ind w:firstLine="420"/>
              <w:contextualSpacing/>
              <w:rPr>
                <w:rFonts w:cs="仿宋" w:asciiTheme="minorEastAsia" w:hAnsiTheme="minorEastAsia" w:eastAsiaTheme="minorEastAsia"/>
                <w:sz w:val="24"/>
              </w:rPr>
            </w:pPr>
            <w:r>
              <w:rPr>
                <w:rFonts w:hint="eastAsia" w:cs="仿宋" w:asciiTheme="minorEastAsia" w:hAnsiTheme="minorEastAsia" w:eastAsiaTheme="minorEastAsia"/>
                <w:sz w:val="24"/>
              </w:rPr>
              <w:t>（2）对单位存在控股、管理关系的不同单位名单：</w:t>
            </w:r>
          </w:p>
          <w:p>
            <w:pPr>
              <w:spacing w:line="400" w:lineRule="exact"/>
              <w:ind w:firstLine="420"/>
              <w:contextualSpacing/>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p>
            <w:pPr>
              <w:spacing w:line="400" w:lineRule="exact"/>
              <w:ind w:firstLine="420"/>
              <w:contextualSpacing/>
              <w:rPr>
                <w:rFonts w:cs="仿宋" w:asciiTheme="minorEastAsia" w:hAnsiTheme="minorEastAsia" w:eastAsiaTheme="minorEastAsia"/>
                <w:sz w:val="24"/>
              </w:rPr>
            </w:pPr>
            <w:r>
              <w:rPr>
                <w:rFonts w:hint="eastAsia" w:cs="仿宋" w:asciiTheme="minorEastAsia" w:hAnsiTheme="minorEastAsia" w:eastAsiaTheme="minorEastAsia"/>
                <w:sz w:val="24"/>
              </w:rPr>
              <w:t>（3）本单位对其他单位存在控股、管理关系的名单：</w:t>
            </w:r>
          </w:p>
          <w:p>
            <w:pPr>
              <w:spacing w:line="400" w:lineRule="exact"/>
              <w:ind w:firstLine="420"/>
              <w:contextualSpacing/>
              <w:rPr>
                <w:rFonts w:cs="仿宋" w:asciiTheme="minorEastAsia" w:hAnsiTheme="minorEastAsia" w:eastAsiaTheme="minorEastAsia"/>
                <w:sz w:val="24"/>
              </w:rPr>
            </w:pPr>
          </w:p>
          <w:p>
            <w:pPr>
              <w:spacing w:line="400" w:lineRule="exact"/>
              <w:ind w:firstLine="420"/>
              <w:contextualSpacing/>
              <w:rPr>
                <w:rFonts w:cs="仿宋" w:asciiTheme="minorEastAsia" w:hAnsiTheme="minorEastAsia" w:eastAsiaTheme="minorEastAsia"/>
                <w:sz w:val="24"/>
              </w:rPr>
            </w:pPr>
          </w:p>
          <w:p>
            <w:pPr>
              <w:spacing w:line="400" w:lineRule="exact"/>
              <w:ind w:firstLine="420"/>
              <w:contextualSpacing/>
              <w:rPr>
                <w:rFonts w:cs="仿宋" w:asciiTheme="minorEastAsia" w:hAnsiTheme="minorEastAsia" w:eastAsiaTheme="minorEastAsia"/>
                <w:sz w:val="24"/>
              </w:rPr>
            </w:pPr>
            <w:r>
              <w:rPr>
                <w:rFonts w:hint="eastAsia" w:cs="仿宋" w:asciiTheme="minorEastAsia" w:hAnsiTheme="minorEastAsia" w:eastAsiaTheme="minorEastAsia"/>
                <w:sz w:val="24"/>
              </w:rPr>
              <w:t>（单位盖章）</w:t>
            </w:r>
          </w:p>
          <w:p>
            <w:pPr>
              <w:spacing w:line="400" w:lineRule="exact"/>
              <w:ind w:firstLine="420"/>
              <w:contextualSpacing/>
              <w:rPr>
                <w:rFonts w:cs="仿宋" w:asciiTheme="minorEastAsia" w:hAnsiTheme="minorEastAsia" w:eastAsiaTheme="minorEastAsia"/>
                <w:sz w:val="24"/>
              </w:rPr>
            </w:pPr>
          </w:p>
          <w:p>
            <w:pPr>
              <w:spacing w:line="400" w:lineRule="exact"/>
              <w:ind w:firstLine="420"/>
              <w:contextualSpacing/>
              <w:rPr>
                <w:rFonts w:cs="仿宋" w:asciiTheme="minorEastAsia" w:hAnsiTheme="minorEastAsia" w:eastAsiaTheme="minorEastAsia"/>
                <w:sz w:val="24"/>
              </w:rPr>
            </w:pPr>
          </w:p>
        </w:tc>
      </w:tr>
    </w:tbl>
    <w:p>
      <w:pPr>
        <w:widowControl/>
        <w:ind w:firstLine="472" w:firstLineChars="196"/>
        <w:jc w:val="left"/>
        <w:rPr>
          <w:rFonts w:cs="仿宋" w:asciiTheme="minorEastAsia" w:hAnsiTheme="minorEastAsia" w:eastAsiaTheme="minorEastAsia"/>
          <w:b/>
          <w:sz w:val="24"/>
        </w:rPr>
      </w:pPr>
      <w:bookmarkStart w:id="0" w:name="_Toc443580456"/>
      <w:bookmarkStart w:id="1" w:name="_Toc439617908"/>
      <w:r>
        <w:rPr>
          <w:rFonts w:hint="eastAsia" w:cs="仿宋" w:asciiTheme="minorEastAsia" w:hAnsiTheme="minorEastAsia" w:eastAsiaTheme="minorEastAsia"/>
          <w:b/>
          <w:sz w:val="24"/>
        </w:rPr>
        <w:t>注：</w:t>
      </w:r>
      <w:bookmarkEnd w:id="0"/>
      <w:bookmarkEnd w:id="1"/>
      <w:r>
        <w:rPr>
          <w:rFonts w:hint="eastAsia" w:cs="仿宋" w:asciiTheme="minorEastAsia" w:hAnsiTheme="minorEastAsia" w:eastAsiaTheme="minorEastAsia"/>
          <w:b/>
          <w:sz w:val="24"/>
        </w:rPr>
        <w:t>询比采购申请人应如实填报此表，否则因其投标影响采购公正性的，其相关投标均无效。</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98B02DF"/>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6">
    <w:name w:val="样式37"/>
    <w:basedOn w:val="3"/>
    <w:qFormat/>
    <w:uiPriority w:val="0"/>
    <w:pPr>
      <w:spacing w:before="0" w:after="0" w:line="360" w:lineRule="auto"/>
      <w:jc w:val="center"/>
    </w:pPr>
    <w:rPr>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2023-08-03T00:58:33Z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78724F35F4C14ABF86A21046069351B7</vt:lpwstr>
  </property>
</Properties>
</file>