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adjustRightInd w:val="0"/>
        <w:snapToGrid w:val="0"/>
        <w:spacing w:before="0" w:beforeAutospacing="0" w:after="0" w:afterAutospacing="0"/>
        <w:ind w:firstLine="227"/>
        <w:jc w:val="center"/>
        <w:rPr>
          <w:rFonts w:ascii="Times New Roman" w:hAnsi="方正小标宋_GBK" w:eastAsia="方正小标宋_GBK" w:cs="Times New Roman"/>
          <w:color w:val="000000"/>
          <w:sz w:val="44"/>
          <w:szCs w:val="44"/>
        </w:rPr>
      </w:pPr>
    </w:p>
    <w:p>
      <w:pPr>
        <w:pStyle w:val="5"/>
        <w:adjustRightInd w:val="0"/>
        <w:snapToGrid w:val="0"/>
        <w:spacing w:before="0" w:beforeAutospacing="0" w:after="0" w:afterAutospacing="0"/>
        <w:ind w:firstLine="227"/>
        <w:jc w:val="center"/>
        <w:rPr>
          <w:rFonts w:ascii="Times New Roman" w:hAnsi="Times New Roman" w:eastAsia="方正小标宋_GBK" w:cs="Times New Roman"/>
          <w:color w:val="000000"/>
          <w:sz w:val="44"/>
          <w:szCs w:val="44"/>
        </w:rPr>
      </w:pPr>
      <w:r>
        <w:rPr>
          <w:rFonts w:ascii="Times New Roman" w:hAnsi="方正小标宋_GBK" w:eastAsia="方正小标宋_GBK" w:cs="Times New Roman"/>
          <w:color w:val="000000"/>
          <w:sz w:val="44"/>
          <w:szCs w:val="44"/>
        </w:rPr>
        <w:t>河北高速</w:t>
      </w:r>
      <w:r>
        <w:rPr>
          <w:rFonts w:hint="eastAsia" w:ascii="Times New Roman" w:hAnsi="方正小标宋_GBK" w:eastAsia="方正小标宋_GBK" w:cs="Times New Roman"/>
          <w:color w:val="000000"/>
          <w:sz w:val="44"/>
          <w:szCs w:val="44"/>
        </w:rPr>
        <w:t>天呈投资管理有限公司</w:t>
      </w:r>
    </w:p>
    <w:p>
      <w:pPr>
        <w:pStyle w:val="5"/>
        <w:adjustRightInd w:val="0"/>
        <w:snapToGrid w:val="0"/>
        <w:spacing w:before="0" w:beforeAutospacing="0" w:after="0" w:afterAutospacing="0"/>
        <w:ind w:firstLine="227"/>
        <w:jc w:val="center"/>
        <w:rPr>
          <w:rFonts w:hint="eastAsia"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2023年第二</w:t>
      </w:r>
      <w:r>
        <w:rPr>
          <w:rFonts w:hint="eastAsia" w:ascii="方正小标宋_GBK" w:hAnsi="方正小标宋_GBK" w:eastAsia="方正小标宋_GBK" w:cs="方正小标宋_GBK"/>
          <w:color w:val="000000"/>
          <w:sz w:val="44"/>
          <w:szCs w:val="44"/>
          <w:lang w:eastAsia="zh-CN"/>
        </w:rPr>
        <w:t>批</w:t>
      </w:r>
      <w:r>
        <w:rPr>
          <w:rFonts w:hint="eastAsia" w:ascii="方正小标宋_GBK" w:hAnsi="方正小标宋_GBK" w:eastAsia="方正小标宋_GBK" w:cs="方正小标宋_GBK"/>
          <w:color w:val="000000"/>
          <w:sz w:val="44"/>
          <w:szCs w:val="44"/>
        </w:rPr>
        <w:t>社会招聘公告</w:t>
      </w:r>
    </w:p>
    <w:p>
      <w:pPr>
        <w:pStyle w:val="5"/>
        <w:adjustRightInd w:val="0"/>
        <w:snapToGrid w:val="0"/>
        <w:spacing w:before="0" w:beforeAutospacing="0" w:after="0" w:afterAutospacing="0" w:line="600" w:lineRule="exact"/>
        <w:ind w:firstLine="227"/>
        <w:jc w:val="center"/>
        <w:rPr>
          <w:rFonts w:ascii="Times New Roman" w:hAnsi="Times New Roman" w:eastAsia="方正小标宋_GBK" w:cs="Times New Roman"/>
          <w:color w:val="000000"/>
          <w:sz w:val="44"/>
          <w:szCs w:val="44"/>
        </w:rPr>
      </w:pP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根据业务拓展需要，河北高速天呈</w:t>
      </w:r>
      <w:r>
        <w:rPr>
          <w:rFonts w:hint="eastAsia" w:ascii="Times New Roman" w:hAnsi="Times New Roman" w:eastAsia="仿宋_GB2312" w:cs="Times New Roman"/>
          <w:color w:val="000000"/>
          <w:sz w:val="32"/>
          <w:szCs w:val="32"/>
          <w:highlight w:val="none"/>
        </w:rPr>
        <w:t>投资</w:t>
      </w:r>
      <w:r>
        <w:rPr>
          <w:rFonts w:ascii="Times New Roman" w:hAnsi="Times New Roman" w:eastAsia="仿宋_GB2312" w:cs="Times New Roman"/>
          <w:color w:val="000000"/>
          <w:sz w:val="32"/>
          <w:szCs w:val="32"/>
          <w:highlight w:val="none"/>
        </w:rPr>
        <w:t>管理有限公司面向全国公开招聘优秀人才，诚挚欢迎有志之士加入，共创辉煌！具体招聘信息公告如下：</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highlight w:val="none"/>
        </w:rPr>
      </w:pPr>
      <w:r>
        <w:rPr>
          <w:rFonts w:ascii="Times New Roman" w:hAnsi="Times New Roman" w:eastAsia="仿宋_GB2312" w:cs="Times New Roman"/>
          <w:color w:val="000000"/>
          <w:sz w:val="32"/>
          <w:szCs w:val="32"/>
          <w:highlight w:val="none"/>
        </w:rPr>
        <w:t>河</w:t>
      </w:r>
      <w:r>
        <w:rPr>
          <w:rFonts w:hint="eastAsia" w:ascii="仿宋_GB2312" w:hAnsi="仿宋_GB2312" w:eastAsia="仿宋_GB2312" w:cs="仿宋_GB2312"/>
          <w:color w:val="000000"/>
          <w:sz w:val="32"/>
          <w:szCs w:val="32"/>
          <w:highlight w:val="none"/>
        </w:rPr>
        <w:t>北高速天呈投资管理有限公司由河北高速天呈私募基金管理有限公司增资变更而来，</w:t>
      </w:r>
      <w:r>
        <w:rPr>
          <w:rFonts w:hint="eastAsia" w:ascii="仿宋_GB2312" w:hAnsi="仿宋_GB2312" w:eastAsia="仿宋_GB2312" w:cs="仿宋_GB2312"/>
          <w:sz w:val="32"/>
          <w:szCs w:val="20"/>
          <w:highlight w:val="none"/>
        </w:rPr>
        <w:t>注册资本增至10亿元，目前正在履行变更程序。</w:t>
      </w:r>
      <w:r>
        <w:rPr>
          <w:rFonts w:hint="eastAsia" w:ascii="仿宋_GB2312" w:hAnsi="仿宋_GB2312" w:eastAsia="仿宋_GB2312" w:cs="仿宋_GB2312"/>
          <w:color w:val="000000"/>
          <w:sz w:val="32"/>
          <w:szCs w:val="32"/>
          <w:highlight w:val="none"/>
        </w:rPr>
        <w:t>河北高速天呈投资管理有限公司以河北高速集团“产融协同”发展战略为导向，以上下游产业链为支撑，充分发挥河北高速集团融资成本低、现金流充足、市场声誉好的优势，重点</w:t>
      </w:r>
      <w:r>
        <w:rPr>
          <w:rFonts w:ascii="Times New Roman" w:hAnsi="Times New Roman" w:eastAsia="仿宋_GB2312" w:cs="Times New Roman"/>
          <w:color w:val="000000"/>
          <w:sz w:val="32"/>
          <w:szCs w:val="32"/>
          <w:highlight w:val="none"/>
        </w:rPr>
        <w:t>围绕基础设施建设领域、交通智能领域和高新技术产业开展投资业务，通过金融资源杠杆作用，助力河北高速集团</w:t>
      </w:r>
      <w:r>
        <w:rPr>
          <w:rFonts w:hint="eastAsia" w:ascii="Times New Roman" w:hAnsi="Times New Roman" w:eastAsia="仿宋_GB2312" w:cs="Times New Roman"/>
          <w:color w:val="000000"/>
          <w:sz w:val="32"/>
          <w:szCs w:val="32"/>
          <w:highlight w:val="none"/>
          <w:lang w:eastAsia="zh-CN"/>
        </w:rPr>
        <w:t>高质量</w:t>
      </w:r>
      <w:r>
        <w:rPr>
          <w:rFonts w:ascii="Times New Roman" w:hAnsi="Times New Roman" w:eastAsia="仿宋_GB2312" w:cs="Times New Roman"/>
          <w:color w:val="000000"/>
          <w:sz w:val="32"/>
          <w:szCs w:val="32"/>
          <w:highlight w:val="none"/>
        </w:rPr>
        <w:t>发展，支持河北地区乃至京津冀重大产业发展及战略新兴产业转型升级。放眼“十四五”，起航新征程，河北高速天呈</w:t>
      </w:r>
      <w:r>
        <w:rPr>
          <w:rFonts w:hint="eastAsia" w:ascii="Times New Roman" w:hAnsi="Times New Roman" w:eastAsia="仿宋_GB2312" w:cs="Times New Roman"/>
          <w:color w:val="000000"/>
          <w:sz w:val="32"/>
          <w:szCs w:val="32"/>
          <w:highlight w:val="none"/>
        </w:rPr>
        <w:t>投资</w:t>
      </w:r>
      <w:r>
        <w:rPr>
          <w:rFonts w:ascii="Times New Roman" w:hAnsi="Times New Roman" w:eastAsia="仿宋_GB2312" w:cs="Times New Roman"/>
          <w:color w:val="000000"/>
          <w:sz w:val="32"/>
          <w:szCs w:val="32"/>
          <w:highlight w:val="none"/>
        </w:rPr>
        <w:t>管理有限公司将立足河北、面向全国，通过项目合作国际化、管理资本规模化，努力成为具有国际竞争力和影响力、高效运营、高质量发展的全国交通领域领先的金融服务平台。</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黑体" w:cs="Times New Roman"/>
          <w:color w:val="000000"/>
          <w:sz w:val="32"/>
          <w:szCs w:val="32"/>
        </w:rPr>
        <w:t>一、招聘岗位及人数</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招聘优秀</w:t>
      </w:r>
      <w:r>
        <w:rPr>
          <w:rFonts w:hint="eastAsia" w:ascii="仿宋_GB2312" w:hAnsi="仿宋_GB2312" w:eastAsia="仿宋_GB2312" w:cs="仿宋_GB2312"/>
          <w:color w:val="000000"/>
          <w:sz w:val="32"/>
          <w:szCs w:val="32"/>
          <w:highlight w:val="none"/>
        </w:rPr>
        <w:t>人才5名：财务总监（职业经理人）、综合办公室主要负责人、综合办公室职员、合规风控岗A、合规风控岗B各1名。</w:t>
      </w:r>
    </w:p>
    <w:p>
      <w:pPr>
        <w:pStyle w:val="5"/>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二、招聘条件</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（一）具有中华人民共和国国籍，遵纪守法，品行端正。</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（二）拥护中国共产党的领导，认真贯彻党的路线方针，思想政治素质好，具有良好的道德品质和职业操守，无违法犯罪、失信记录。</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（三）具有招聘岗位要求相适应的年龄、学历、专业背景和工作技能等条件。</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（四）身体健康，具有正常履行岗位职责的身体条件，体检按《公务员录用体检通用标准（试行）》掌握和执行。</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（五）认同并自觉遵</w:t>
      </w:r>
      <w:r>
        <w:rPr>
          <w:rFonts w:ascii="Times New Roman" w:hAnsi="Times New Roman" w:eastAsia="仿宋_GB2312" w:cs="Times New Roman"/>
          <w:color w:val="000000"/>
          <w:sz w:val="32"/>
          <w:szCs w:val="32"/>
          <w:highlight w:val="none"/>
        </w:rPr>
        <w:t>守河北高速集团及河北高速天呈</w:t>
      </w:r>
      <w:r>
        <w:rPr>
          <w:rFonts w:hint="eastAsia" w:ascii="Times New Roman" w:hAnsi="Times New Roman" w:eastAsia="仿宋_GB2312" w:cs="Times New Roman"/>
          <w:color w:val="000000"/>
          <w:sz w:val="32"/>
          <w:szCs w:val="32"/>
          <w:highlight w:val="none"/>
        </w:rPr>
        <w:t>投资</w:t>
      </w:r>
      <w:r>
        <w:rPr>
          <w:rFonts w:ascii="Times New Roman" w:hAnsi="Times New Roman" w:eastAsia="仿宋_GB2312" w:cs="Times New Roman"/>
          <w:color w:val="000000"/>
          <w:sz w:val="32"/>
          <w:szCs w:val="32"/>
          <w:highlight w:val="none"/>
        </w:rPr>
        <w:t>管理有限公司企业文化和核心人才理念，具有较强的事业心和较高的创业热诚，具有较强的团队协作精神</w:t>
      </w:r>
      <w:r>
        <w:rPr>
          <w:rFonts w:ascii="Times New Roman" w:hAnsi="Times New Roman" w:eastAsia="仿宋_GB2312" w:cs="Times New Roman"/>
          <w:color w:val="000000"/>
          <w:sz w:val="32"/>
          <w:szCs w:val="32"/>
        </w:rPr>
        <w:t>和沟通协调能力。</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（六）具体资格条件详见</w:t>
      </w:r>
      <w:r>
        <w:rPr>
          <w:rFonts w:ascii="Times New Roman" w:hAnsi="Times New Roman" w:eastAsia="仿宋_GB2312" w:cs="Times New Roman"/>
          <w:color w:val="000000"/>
          <w:sz w:val="32"/>
          <w:szCs w:val="32"/>
          <w:highlight w:val="none"/>
        </w:rPr>
        <w:t>《河北高速</w:t>
      </w:r>
      <w:r>
        <w:rPr>
          <w:rFonts w:hint="eastAsia" w:ascii="Times New Roman" w:hAnsi="Times New Roman" w:eastAsia="仿宋_GB2312" w:cs="Times New Roman"/>
          <w:color w:val="000000"/>
          <w:sz w:val="32"/>
          <w:szCs w:val="32"/>
          <w:highlight w:val="none"/>
        </w:rPr>
        <w:t>天呈投资管理有限公司</w:t>
      </w:r>
      <w:r>
        <w:rPr>
          <w:rFonts w:hint="eastAsia" w:ascii="仿宋_GB2312" w:hAnsi="仿宋_GB2312" w:eastAsia="仿宋_GB2312" w:cs="仿宋_GB2312"/>
          <w:color w:val="000000"/>
          <w:sz w:val="32"/>
          <w:szCs w:val="32"/>
          <w:highlight w:val="none"/>
        </w:rPr>
        <w:t>2023</w:t>
      </w:r>
      <w:r>
        <w:rPr>
          <w:rFonts w:ascii="Times New Roman" w:hAnsi="Times New Roman" w:eastAsia="仿宋_GB2312" w:cs="Times New Roman"/>
          <w:color w:val="000000"/>
          <w:sz w:val="32"/>
          <w:szCs w:val="32"/>
          <w:highlight w:val="none"/>
        </w:rPr>
        <w:t>年第二</w:t>
      </w:r>
      <w:r>
        <w:rPr>
          <w:rFonts w:hint="eastAsia" w:ascii="Times New Roman" w:hAnsi="Times New Roman" w:eastAsia="仿宋_GB2312" w:cs="Times New Roman"/>
          <w:color w:val="000000"/>
          <w:sz w:val="32"/>
          <w:szCs w:val="32"/>
          <w:highlight w:val="none"/>
          <w:lang w:eastAsia="zh-CN"/>
        </w:rPr>
        <w:t>批</w:t>
      </w:r>
      <w:r>
        <w:rPr>
          <w:rFonts w:ascii="Times New Roman" w:hAnsi="Times New Roman" w:eastAsia="仿宋_GB2312" w:cs="Times New Roman"/>
          <w:color w:val="000000"/>
          <w:sz w:val="32"/>
          <w:szCs w:val="32"/>
          <w:highlight w:val="none"/>
        </w:rPr>
        <w:t>社会招聘需求信息表》（</w:t>
      </w:r>
      <w:r>
        <w:rPr>
          <w:rFonts w:ascii="Times New Roman" w:hAnsi="Times New Roman" w:eastAsia="仿宋_GB2312" w:cs="Times New Roman"/>
          <w:color w:val="000000"/>
          <w:sz w:val="32"/>
          <w:szCs w:val="32"/>
        </w:rPr>
        <w:t>附件1）。</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（七）法律、法规对应聘人员资格条件另有规定的从其规定。</w:t>
      </w:r>
    </w:p>
    <w:p>
      <w:pPr>
        <w:pStyle w:val="5"/>
        <w:adjustRightInd w:val="0"/>
        <w:snapToGrid w:val="0"/>
        <w:spacing w:before="0" w:beforeAutospacing="0" w:after="0" w:afterAutospacing="0" w:line="600" w:lineRule="exact"/>
        <w:ind w:firstLine="645"/>
        <w:rPr>
          <w:rFonts w:ascii="Times New Roman" w:hAnsi="Times New Roman" w:eastAsia="微软雅黑" w:cs="Times New Roman"/>
        </w:rPr>
      </w:pPr>
      <w:r>
        <w:rPr>
          <w:rFonts w:ascii="Times New Roman" w:hAnsi="Times New Roman" w:eastAsia="黑体" w:cs="Times New Roman"/>
          <w:sz w:val="32"/>
          <w:szCs w:val="32"/>
        </w:rPr>
        <w:t>三、招聘程序</w:t>
      </w:r>
    </w:p>
    <w:p>
      <w:pPr>
        <w:pStyle w:val="5"/>
        <w:adjustRightInd w:val="0"/>
        <w:snapToGrid w:val="0"/>
        <w:spacing w:before="0" w:beforeAutospacing="0" w:after="0" w:afterAutospacing="0" w:line="600" w:lineRule="exact"/>
        <w:ind w:firstLine="640" w:firstLineChars="200"/>
        <w:jc w:val="both"/>
        <w:rPr>
          <w:rFonts w:ascii="Times New Roman" w:hAnsi="Times New Roman" w:eastAsia="微软雅黑" w:cs="Times New Roman"/>
          <w:color w:val="000000"/>
        </w:rPr>
      </w:pPr>
      <w:r>
        <w:rPr>
          <w:rFonts w:ascii="Times New Roman" w:hAnsi="Times New Roman" w:eastAsia="楷体" w:cs="Times New Roman"/>
          <w:color w:val="000000"/>
          <w:sz w:val="32"/>
          <w:szCs w:val="32"/>
        </w:rPr>
        <w:t>（一）发布公告</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rPr>
        <w:t>公告时间：2023年7月26日至8月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日。公告在河北高速集团官网、官微及集团所属单位官网发布，并在</w:t>
      </w:r>
      <w:r>
        <w:rPr>
          <w:rFonts w:hint="eastAsia" w:ascii="仿宋_GB2312" w:hAnsi="仿宋_GB2312" w:eastAsia="仿宋_GB2312" w:cs="仿宋_GB2312"/>
          <w:color w:val="000000"/>
          <w:sz w:val="32"/>
          <w:szCs w:val="32"/>
          <w:highlight w:val="none"/>
        </w:rPr>
        <w:t>智联招聘等招聘网站进行社会发布。</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（二）网上报名和资格初审</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报名及资格初审时间：2023年7月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r>
        <w:rPr>
          <w:rFonts w:hint="eastAsia" w:ascii="仿宋_GB2312" w:hAnsi="仿宋_GB2312" w:eastAsia="仿宋_GB2312" w:cs="仿宋_GB2312"/>
          <w:color w:val="000000"/>
          <w:sz w:val="32"/>
          <w:szCs w:val="32"/>
          <w:lang w:val="en-US" w:eastAsia="zh-CN"/>
        </w:rPr>
        <w:t>12:0</w:t>
      </w:r>
      <w:r>
        <w:rPr>
          <w:rFonts w:hint="eastAsia" w:ascii="仿宋_GB2312" w:hAnsi="仿宋_GB2312" w:eastAsia="仿宋_GB2312" w:cs="仿宋_GB2312"/>
          <w:color w:val="000000"/>
          <w:sz w:val="32"/>
          <w:szCs w:val="32"/>
        </w:rPr>
        <w:t>0至2023年8月</w:t>
      </w:r>
      <w:r>
        <w:rPr>
          <w:rFonts w:hint="eastAsia" w:ascii="仿宋_GB2312" w:hAnsi="仿宋_GB2312" w:eastAsia="仿宋_GB2312" w:cs="仿宋_GB2312"/>
          <w:color w:val="000000"/>
          <w:sz w:val="32"/>
          <w:szCs w:val="32"/>
          <w:lang w:val="en-US" w:eastAsia="zh-CN"/>
        </w:rPr>
        <w:t>16</w:t>
      </w:r>
      <w:r>
        <w:rPr>
          <w:rFonts w:hint="eastAsia" w:ascii="仿宋_GB2312" w:hAnsi="仿宋_GB2312" w:eastAsia="仿宋_GB2312" w:cs="仿宋_GB2312"/>
          <w:color w:val="000000"/>
          <w:sz w:val="32"/>
          <w:szCs w:val="32"/>
        </w:rPr>
        <w:t>日17:30，逾期不再受理</w:t>
      </w:r>
      <w:r>
        <w:rPr>
          <w:rFonts w:ascii="Times New Roman" w:hAnsi="Times New Roman" w:eastAsia="仿宋_GB2312" w:cs="Times New Roman"/>
          <w:color w:val="000000"/>
          <w:sz w:val="32"/>
          <w:szCs w:val="32"/>
        </w:rPr>
        <w:t>。</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1.应聘人员须于报名期间在以下网址登陆报名：</w:t>
      </w:r>
      <w:r>
        <w:rPr>
          <w:rFonts w:hint="eastAsia" w:ascii="仿宋_GB2312" w:hAnsi="仿宋_GB2312" w:eastAsia="仿宋_GB2312" w:cs="仿宋_GB2312"/>
          <w:color w:val="000000"/>
          <w:sz w:val="32"/>
          <w:szCs w:val="32"/>
          <w:highlight w:val="none"/>
        </w:rPr>
        <w:t>https://hbgs2023.zhaopin.com。</w:t>
      </w:r>
      <w:r>
        <w:rPr>
          <w:rFonts w:hint="eastAsia" w:ascii="仿宋_GB2312" w:hAnsi="仿宋_GB2312" w:eastAsia="仿宋_GB2312" w:cs="仿宋_GB2312"/>
          <w:color w:val="000000"/>
          <w:sz w:val="32"/>
          <w:szCs w:val="32"/>
        </w:rPr>
        <w:t>按照报名要求进行注册、选择应聘岗位、填写信息并上传相关资料。</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上传资料包括但不限于：本人近期免冠电子证件照，有效期内二代身份证正反两面扫描件，毕业证，学位证，学信网《教育部学籍（学历）在线验证报告》（留学回国人员需上传教育部留学服务中心国外学历学位认证书），相关资质证书以及其它需要上传的证明材料等。</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3.报名时应当仔细阅读《诚信应聘承诺书》（附件2），下载《诚信应聘承诺书》签名后拍照上传至报名系统。</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4.应聘人员只能选择</w:t>
      </w:r>
      <w:r>
        <w:rPr>
          <w:rFonts w:hint="eastAsia" w:ascii="仿宋_GB2312" w:hAnsi="仿宋_GB2312" w:eastAsia="仿宋_GB2312" w:cs="仿宋_GB2312"/>
          <w:color w:val="000000"/>
          <w:sz w:val="32"/>
          <w:szCs w:val="32"/>
          <w:highlight w:val="none"/>
        </w:rPr>
        <w:t>河北高速集团</w:t>
      </w:r>
      <w:r>
        <w:rPr>
          <w:rFonts w:hint="eastAsia" w:ascii="仿宋_GB2312" w:hAnsi="仿宋_GB2312" w:eastAsia="仿宋_GB2312" w:cs="仿宋_GB2312"/>
          <w:color w:val="000000"/>
          <w:sz w:val="32"/>
          <w:szCs w:val="32"/>
        </w:rPr>
        <w:t>招聘一个岗位报名，请慎重选择。</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5.应聘人员所填报、提交的所有信息应当真实、准确、完整、有效，不符合应聘条件的请勿报名。</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6.根据应聘条件对应聘者进行资格审查，并确定参加</w:t>
      </w:r>
      <w:r>
        <w:rPr>
          <w:rFonts w:hint="eastAsia" w:ascii="仿宋_GB2312" w:hAnsi="仿宋_GB2312" w:eastAsia="仿宋_GB2312" w:cs="仿宋_GB2312"/>
          <w:color w:val="000000"/>
          <w:sz w:val="32"/>
          <w:szCs w:val="32"/>
          <w:lang w:eastAsia="zh-CN"/>
        </w:rPr>
        <w:t>笔试</w:t>
      </w:r>
      <w:r>
        <w:rPr>
          <w:rFonts w:hint="eastAsia" w:ascii="仿宋_GB2312" w:hAnsi="仿宋_GB2312" w:eastAsia="仿宋_GB2312" w:cs="仿宋_GB2312"/>
          <w:color w:val="000000"/>
          <w:sz w:val="32"/>
          <w:szCs w:val="32"/>
        </w:rPr>
        <w:t>名单，具体以短信、电话通知为准。未按要求上传材料、提交信息不完整、不真实、不符合招聘岗位资格条件以及不符合回避要求的均视为不合格。报名人员</w:t>
      </w:r>
      <w:r>
        <w:rPr>
          <w:rFonts w:ascii="Times New Roman" w:hAnsi="Times New Roman" w:eastAsia="仿宋_GB2312" w:cs="Times New Roman"/>
          <w:color w:val="000000"/>
          <w:sz w:val="32"/>
          <w:szCs w:val="32"/>
        </w:rPr>
        <w:t>的资料将代为保密，恕不退还。</w:t>
      </w:r>
    </w:p>
    <w:p>
      <w:pPr>
        <w:pStyle w:val="5"/>
        <w:adjustRightInd w:val="0"/>
        <w:snapToGrid w:val="0"/>
        <w:spacing w:before="0" w:beforeAutospacing="0" w:after="0" w:afterAutospacing="0" w:line="600" w:lineRule="exact"/>
        <w:ind w:firstLine="645"/>
        <w:rPr>
          <w:rFonts w:hint="eastAsia" w:ascii="Times New Roman" w:hAnsi="Times New Roman" w:eastAsia="楷体" w:cs="Times New Roman"/>
          <w:color w:val="000000"/>
          <w:lang w:eastAsia="zh-CN"/>
        </w:rPr>
      </w:pPr>
      <w:r>
        <w:rPr>
          <w:rFonts w:ascii="Times New Roman" w:hAnsi="Times New Roman" w:eastAsia="楷体" w:cs="Times New Roman"/>
          <w:color w:val="000000"/>
          <w:sz w:val="32"/>
          <w:szCs w:val="32"/>
        </w:rPr>
        <w:t>（三）</w:t>
      </w:r>
      <w:r>
        <w:rPr>
          <w:rFonts w:hint="eastAsia" w:ascii="Times New Roman" w:hAnsi="Times New Roman" w:eastAsia="楷体" w:cs="Times New Roman"/>
          <w:color w:val="000000"/>
          <w:sz w:val="32"/>
          <w:szCs w:val="32"/>
          <w:lang w:eastAsia="zh-CN"/>
        </w:rPr>
        <w:t>笔试</w:t>
      </w:r>
    </w:p>
    <w:p>
      <w:pPr>
        <w:pStyle w:val="5"/>
        <w:widowControl w:val="0"/>
        <w:adjustRightInd w:val="0"/>
        <w:snapToGrid w:val="0"/>
        <w:spacing w:before="0" w:beforeAutospacing="0" w:after="0" w:afterAutospacing="0" w:line="600" w:lineRule="exact"/>
        <w:ind w:firstLine="640" w:firstLineChars="200"/>
        <w:jc w:val="both"/>
        <w:rPr>
          <w:rFonts w:hint="eastAsia"/>
        </w:rPr>
      </w:pP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时间初步定于2023年8月</w:t>
      </w:r>
      <w:r>
        <w:rPr>
          <w:rFonts w:hint="eastAsia" w:ascii="仿宋_GB2312" w:hAnsi="仿宋_GB2312" w:eastAsia="仿宋_GB2312" w:cs="仿宋_GB2312"/>
          <w:color w:val="000000"/>
          <w:sz w:val="32"/>
          <w:szCs w:val="32"/>
          <w:highlight w:val="none"/>
          <w:lang w:val="en-US" w:eastAsia="zh-CN"/>
        </w:rPr>
        <w:t>19</w:t>
      </w:r>
      <w:r>
        <w:rPr>
          <w:rFonts w:hint="eastAsia" w:ascii="仿宋_GB2312" w:hAnsi="仿宋_GB2312" w:eastAsia="仿宋_GB2312" w:cs="仿宋_GB2312"/>
          <w:color w:val="000000"/>
          <w:sz w:val="32"/>
          <w:szCs w:val="32"/>
          <w:highlight w:val="none"/>
        </w:rPr>
        <w:t>日举行。</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具体安排和要求以</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准考证为准，请至以下网址登陆查询</w:t>
      </w:r>
      <w:r>
        <w:rPr>
          <w:rFonts w:hint="eastAsia" w:ascii="仿宋_GB2312" w:hAnsi="仿宋_GB2312" w:eastAsia="仿宋_GB2312" w:cs="仿宋_GB2312"/>
          <w:color w:val="000000"/>
          <w:sz w:val="32"/>
          <w:szCs w:val="32"/>
          <w:highlight w:val="none"/>
          <w:lang w:eastAsia="zh-CN"/>
        </w:rPr>
        <w:t>笔试</w:t>
      </w:r>
      <w:r>
        <w:rPr>
          <w:rFonts w:hint="eastAsia" w:ascii="仿宋_GB2312" w:hAnsi="仿宋_GB2312" w:eastAsia="仿宋_GB2312" w:cs="仿宋_GB2312"/>
          <w:color w:val="000000"/>
          <w:sz w:val="32"/>
          <w:szCs w:val="32"/>
          <w:highlight w:val="none"/>
        </w:rPr>
        <w:t>准考证：</w:t>
      </w:r>
      <w:r>
        <w:rPr>
          <w:rFonts w:hint="eastAsia" w:ascii="仿宋_GB2312" w:hAnsi="仿宋_GB2312" w:eastAsia="仿宋_GB2312" w:cs="仿宋_GB2312"/>
          <w:color w:val="000000" w:themeColor="text1"/>
          <w:sz w:val="32"/>
          <w:szCs w:val="32"/>
          <w:highlight w:val="none"/>
          <w14:textFill>
            <w14:solidFill>
              <w14:schemeClr w14:val="tx1"/>
            </w14:solidFill>
          </w14:textFill>
        </w:rPr>
        <w:t>https://hbgs2023.zhaopin.com。</w:t>
      </w:r>
    </w:p>
    <w:p>
      <w:pPr>
        <w:tabs>
          <w:tab w:val="left" w:pos="1523"/>
        </w:tabs>
        <w:bidi w:val="0"/>
        <w:ind w:firstLine="640" w:firstLineChars="200"/>
        <w:jc w:val="lef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1.笔试按岗位、专业（类别）设试卷</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重点考察应聘人员政治业务素质，应用专业知识分析、解决实际问题的能力。</w:t>
      </w:r>
    </w:p>
    <w:p>
      <w:pPr>
        <w:pStyle w:val="5"/>
        <w:adjustRightInd w:val="0"/>
        <w:snapToGrid w:val="0"/>
        <w:spacing w:before="0" w:beforeAutospacing="0" w:after="0" w:afterAutospacing="0" w:line="580" w:lineRule="exact"/>
        <w:ind w:firstLine="645"/>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2.笔试开考比例为</w:t>
      </w:r>
      <w:r>
        <w:rPr>
          <w:rFonts w:hint="eastAsia" w:ascii="仿宋_GB2312" w:hAnsi="仿宋_GB2312" w:eastAsia="仿宋_GB2312" w:cs="仿宋_GB2312"/>
          <w:color w:val="000000"/>
          <w:sz w:val="32"/>
          <w:szCs w:val="32"/>
          <w:highlight w:val="none"/>
          <w:lang w:val="en-US" w:eastAsia="zh-CN"/>
        </w:rPr>
        <w:t>10</w:t>
      </w:r>
      <w:r>
        <w:rPr>
          <w:rFonts w:hint="eastAsia" w:ascii="仿宋_GB2312" w:hAnsi="仿宋_GB2312" w:eastAsia="仿宋_GB2312" w:cs="仿宋_GB2312"/>
          <w:color w:val="000000"/>
          <w:sz w:val="32"/>
          <w:szCs w:val="32"/>
          <w:highlight w:val="none"/>
        </w:rPr>
        <w:t>:1，达不到开考比例的，全部进入</w:t>
      </w:r>
      <w:r>
        <w:rPr>
          <w:rFonts w:hint="eastAsia" w:ascii="仿宋_GB2312" w:hAnsi="仿宋_GB2312" w:eastAsia="仿宋_GB2312" w:cs="仿宋_GB2312"/>
          <w:color w:val="000000"/>
          <w:sz w:val="32"/>
          <w:szCs w:val="32"/>
          <w:highlight w:val="none"/>
          <w:lang w:eastAsia="zh-CN"/>
        </w:rPr>
        <w:t>面</w:t>
      </w:r>
      <w:r>
        <w:rPr>
          <w:rFonts w:hint="eastAsia" w:ascii="仿宋_GB2312" w:hAnsi="仿宋_GB2312" w:eastAsia="仿宋_GB2312" w:cs="仿宋_GB2312"/>
          <w:color w:val="000000"/>
          <w:sz w:val="32"/>
          <w:szCs w:val="32"/>
          <w:highlight w:val="none"/>
        </w:rPr>
        <w:t>试。各岗位笔试成绩从高分到低分顺序排列，按进入面试人数与拟录用人数5:1的比例确定进入面试人选。比例内末位笔试总成绩并列者均进入面试。</w:t>
      </w:r>
    </w:p>
    <w:p>
      <w:pPr>
        <w:pStyle w:val="5"/>
        <w:adjustRightInd w:val="0"/>
        <w:snapToGrid w:val="0"/>
        <w:spacing w:before="0" w:beforeAutospacing="0" w:after="0" w:afterAutospacing="0" w:line="580" w:lineRule="exact"/>
        <w:ind w:firstLine="645"/>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3.笔试成绩请</w:t>
      </w:r>
      <w:r>
        <w:rPr>
          <w:rFonts w:hint="eastAsia" w:ascii="仿宋_GB2312" w:hAnsi="仿宋_GB2312" w:eastAsia="仿宋_GB2312" w:cs="仿宋_GB2312"/>
          <w:sz w:val="32"/>
          <w:szCs w:val="32"/>
          <w:highlight w:val="none"/>
        </w:rPr>
        <w:t>至hbgs.zhaopin.com查询。</w:t>
      </w:r>
    </w:p>
    <w:p>
      <w:pPr>
        <w:pStyle w:val="5"/>
        <w:adjustRightInd w:val="0"/>
        <w:snapToGrid w:val="0"/>
        <w:spacing w:before="0" w:beforeAutospacing="0" w:after="0" w:afterAutospacing="0" w:line="600" w:lineRule="exact"/>
        <w:ind w:firstLine="645"/>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w:t>
      </w:r>
      <w:r>
        <w:rPr>
          <w:rFonts w:hint="eastAsia" w:ascii="楷体_GB2312" w:hAnsi="楷体_GB2312" w:eastAsia="楷体_GB2312" w:cs="楷体_GB2312"/>
          <w:color w:val="000000"/>
          <w:sz w:val="32"/>
          <w:szCs w:val="32"/>
          <w:lang w:eastAsia="zh-CN"/>
        </w:rPr>
        <w:t>面</w:t>
      </w:r>
      <w:r>
        <w:rPr>
          <w:rFonts w:hint="eastAsia" w:ascii="楷体_GB2312" w:hAnsi="楷体_GB2312" w:eastAsia="楷体_GB2312" w:cs="楷体_GB2312"/>
          <w:color w:val="000000"/>
          <w:sz w:val="32"/>
          <w:szCs w:val="32"/>
        </w:rPr>
        <w:t>试</w:t>
      </w:r>
    </w:p>
    <w:p>
      <w:pPr>
        <w:pStyle w:val="5"/>
        <w:adjustRightInd w:val="0"/>
        <w:snapToGrid w:val="0"/>
        <w:spacing w:before="0" w:beforeAutospacing="0" w:after="0" w:afterAutospacing="0" w:line="600" w:lineRule="exact"/>
        <w:ind w:firstLine="640" w:firstLineChars="200"/>
        <w:jc w:val="left"/>
        <w:rPr>
          <w:rFonts w:ascii="Times New Roman" w:hAnsi="Times New Roman" w:eastAsia="仿宋_GB2312" w:cs="Times New Roman"/>
          <w:color w:val="000000"/>
          <w:sz w:val="32"/>
          <w:szCs w:val="32"/>
          <w:highlight w:val="none"/>
        </w:rPr>
      </w:pPr>
      <w:r>
        <w:rPr>
          <w:rFonts w:hint="eastAsia" w:ascii="Times New Roman" w:hAnsi="Times New Roman" w:eastAsia="仿宋_GB2312" w:cs="Times New Roman"/>
          <w:color w:val="000000"/>
          <w:sz w:val="32"/>
          <w:szCs w:val="32"/>
          <w:highlight w:val="none"/>
          <w:lang w:eastAsia="zh-CN"/>
        </w:rPr>
        <w:t>面试具体</w:t>
      </w:r>
      <w:r>
        <w:rPr>
          <w:rFonts w:ascii="Times New Roman" w:hAnsi="Times New Roman" w:eastAsia="仿宋_GB2312" w:cs="Times New Roman"/>
          <w:color w:val="000000"/>
          <w:sz w:val="32"/>
          <w:szCs w:val="32"/>
          <w:highlight w:val="none"/>
        </w:rPr>
        <w:t>时间</w:t>
      </w:r>
      <w:r>
        <w:rPr>
          <w:rFonts w:hint="eastAsia" w:ascii="Times New Roman" w:hAnsi="Times New Roman" w:eastAsia="仿宋_GB2312" w:cs="Times New Roman"/>
          <w:color w:val="000000"/>
          <w:sz w:val="32"/>
          <w:szCs w:val="32"/>
          <w:highlight w:val="none"/>
          <w:lang w:eastAsia="zh-CN"/>
        </w:rPr>
        <w:t>另行通知</w:t>
      </w:r>
      <w:r>
        <w:rPr>
          <w:rFonts w:hint="eastAsia" w:ascii="Times New Roman" w:hAnsi="Times New Roman" w:eastAsia="仿宋_GB2312" w:cs="Times New Roman"/>
          <w:color w:val="000000"/>
          <w:sz w:val="32"/>
          <w:szCs w:val="32"/>
          <w:highlight w:val="none"/>
        </w:rPr>
        <w:t>。</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具体安排和要求以</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准考证为准，请至以下网址登陆查询</w:t>
      </w:r>
      <w:r>
        <w:rPr>
          <w:rFonts w:hint="eastAsia" w:ascii="Times New Roman" w:hAnsi="Times New Roman" w:eastAsia="仿宋_GB2312" w:cs="Times New Roman"/>
          <w:color w:val="000000"/>
          <w:sz w:val="32"/>
          <w:szCs w:val="32"/>
          <w:highlight w:val="none"/>
          <w:lang w:eastAsia="zh-CN"/>
        </w:rPr>
        <w:t>面试</w:t>
      </w:r>
      <w:r>
        <w:rPr>
          <w:rFonts w:ascii="Times New Roman" w:hAnsi="Times New Roman" w:eastAsia="仿宋_GB2312" w:cs="Times New Roman"/>
          <w:color w:val="000000"/>
          <w:sz w:val="32"/>
          <w:szCs w:val="32"/>
          <w:highlight w:val="none"/>
        </w:rPr>
        <w:t>准考证：</w:t>
      </w:r>
      <w:r>
        <w:rPr>
          <w:rFonts w:hint="eastAsia" w:ascii="仿宋_GB2312" w:hAnsi="Times New Roman" w:eastAsia="仿宋_GB2312"/>
          <w:color w:val="000000" w:themeColor="text1"/>
          <w:sz w:val="32"/>
          <w:szCs w:val="32"/>
          <w:highlight w:val="none"/>
          <w14:textFill>
            <w14:solidFill>
              <w14:schemeClr w14:val="tx1"/>
            </w14:solidFill>
          </w14:textFill>
        </w:rPr>
        <w:t>https://hbgs2023.zhaopin.com。</w:t>
      </w:r>
    </w:p>
    <w:p>
      <w:pPr>
        <w:pStyle w:val="5"/>
        <w:widowControl w:val="0"/>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采取结构化面试的方式进行，面试分为</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个环节：自我介绍</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模拟业务搭建</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答题</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评委追问。重点考察应聘人员综合业务素质，应用专业知识分析、解决实际问题的能力。</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成绩低于70分不得进入背景调查环节。</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面试</w:t>
      </w:r>
      <w:r>
        <w:rPr>
          <w:rFonts w:hint="eastAsia" w:ascii="仿宋_GB2312" w:hAnsi="仿宋_GB2312" w:eastAsia="仿宋_GB2312" w:cs="仿宋_GB2312"/>
          <w:color w:val="000000"/>
          <w:sz w:val="32"/>
          <w:szCs w:val="32"/>
        </w:rPr>
        <w:t>成绩请至以下网址登陆查询：</w:t>
      </w:r>
    </w:p>
    <w:p>
      <w:pPr>
        <w:pStyle w:val="5"/>
        <w:adjustRightInd w:val="0"/>
        <w:snapToGrid w:val="0"/>
        <w:spacing w:before="0" w:beforeAutospacing="0" w:after="0" w:afterAutospacing="0" w:line="600" w:lineRule="exact"/>
        <w:ind w:firstLine="640" w:firstLineChars="200"/>
        <w:jc w:val="both"/>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https://hbgs2023.zhaopin.com。</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textAlignment w:val="auto"/>
        <w:rPr>
          <w:rFonts w:ascii="Times New Roman" w:hAnsi="Times New Roman" w:eastAsia="微软雅黑" w:cs="Times New Roman"/>
          <w:color w:val="000000"/>
          <w:highlight w:val="none"/>
        </w:rPr>
      </w:pPr>
      <w:r>
        <w:rPr>
          <w:rFonts w:ascii="Times New Roman" w:hAnsi="Times New Roman" w:eastAsia="楷体" w:cs="Times New Roman"/>
          <w:color w:val="000000"/>
          <w:sz w:val="32"/>
          <w:szCs w:val="32"/>
          <w:highlight w:val="none"/>
        </w:rPr>
        <w:t>（五）背景调查</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00" w:lineRule="exact"/>
        <w:ind w:firstLine="640" w:firstLineChars="200"/>
        <w:jc w:val="both"/>
        <w:textAlignment w:val="auto"/>
        <w:rPr>
          <w:rFonts w:ascii="Times New Roman" w:hAnsi="Times New Roman" w:eastAsia="仿宋_GB2312" w:cs="Times New Roman"/>
          <w:color w:val="000000"/>
          <w:sz w:val="32"/>
          <w:szCs w:val="32"/>
          <w:highlight w:val="none"/>
        </w:rPr>
      </w:pPr>
      <w:r>
        <w:rPr>
          <w:rFonts w:ascii="Times New Roman" w:hAnsi="Times New Roman" w:eastAsia="仿宋_GB2312" w:cs="Times New Roman"/>
          <w:color w:val="000000"/>
          <w:sz w:val="32"/>
          <w:szCs w:val="32"/>
          <w:highlight w:val="none"/>
        </w:rPr>
        <w:t>背景调查内容包括但不限于身份信息、学历信息、家庭情况、工作经历、工作业绩、奖惩情况、违纪违法犯罪记录等。</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（六）体检</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体检安排以手机短信或电话形式通知进入体检环节人选。</w:t>
      </w:r>
      <w:r>
        <w:rPr>
          <w:rFonts w:hint="eastAsia" w:ascii="仿宋_GB2312" w:hAnsi="仿宋_GB2312" w:eastAsia="仿宋_GB2312" w:cs="仿宋_GB2312"/>
          <w:color w:val="000000"/>
          <w:sz w:val="32"/>
          <w:szCs w:val="32"/>
        </w:rPr>
        <w:t>体检</w:t>
      </w:r>
      <w:r>
        <w:rPr>
          <w:rFonts w:ascii="Times New Roman" w:hAnsi="Times New Roman" w:eastAsia="仿宋_GB2312" w:cs="Times New Roman"/>
          <w:color w:val="000000"/>
          <w:sz w:val="32"/>
          <w:szCs w:val="32"/>
        </w:rPr>
        <w:t>不符合岗位要求者不进入此后招录环节。应聘者对体检结果有疑议的，可以按照规定提出复检。体检结果以复检结论为准。</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（七）公示</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拟录用人员将在</w:t>
      </w:r>
      <w:r>
        <w:rPr>
          <w:rFonts w:ascii="Times New Roman" w:hAnsi="Times New Roman" w:eastAsia="仿宋_GB2312" w:cs="Times New Roman"/>
          <w:color w:val="000000"/>
          <w:sz w:val="32"/>
          <w:szCs w:val="32"/>
          <w:highlight w:val="none"/>
        </w:rPr>
        <w:t>河北高速集团官网公开发布</w:t>
      </w:r>
      <w:r>
        <w:rPr>
          <w:rFonts w:ascii="Times New Roman" w:hAnsi="Times New Roman" w:eastAsia="仿宋_GB2312" w:cs="Times New Roman"/>
          <w:color w:val="000000"/>
          <w:sz w:val="32"/>
          <w:szCs w:val="32"/>
        </w:rPr>
        <w:t>，公</w:t>
      </w:r>
      <w:r>
        <w:rPr>
          <w:rFonts w:hint="eastAsia" w:ascii="仿宋_GB2312" w:hAnsi="仿宋_GB2312" w:eastAsia="仿宋_GB2312" w:cs="仿宋_GB2312"/>
          <w:color w:val="000000"/>
          <w:sz w:val="32"/>
          <w:szCs w:val="32"/>
        </w:rPr>
        <w:t>示5天</w:t>
      </w:r>
      <w:r>
        <w:rPr>
          <w:rFonts w:ascii="Times New Roman" w:hAnsi="Times New Roman" w:eastAsia="仿宋_GB2312" w:cs="Times New Roman"/>
          <w:color w:val="000000"/>
          <w:sz w:val="32"/>
          <w:szCs w:val="32"/>
        </w:rPr>
        <w:t>。</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楷体" w:cs="Times New Roman"/>
          <w:color w:val="000000"/>
          <w:sz w:val="32"/>
          <w:szCs w:val="32"/>
        </w:rPr>
        <w:t>（八）录用方式及薪酬待遇</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签订劳动合</w:t>
      </w:r>
      <w:r>
        <w:rPr>
          <w:rFonts w:ascii="Times New Roman" w:hAnsi="Times New Roman" w:eastAsia="仿宋_GB2312" w:cs="Times New Roman"/>
          <w:color w:val="000000"/>
          <w:sz w:val="32"/>
          <w:szCs w:val="32"/>
          <w:highlight w:val="none"/>
        </w:rPr>
        <w:t>同</w:t>
      </w:r>
      <w:r>
        <w:rPr>
          <w:rFonts w:hint="eastAsia" w:ascii="Times New Roman" w:hAnsi="Times New Roman" w:eastAsia="仿宋_GB2312" w:cs="Times New Roman"/>
          <w:color w:val="000000"/>
          <w:sz w:val="32"/>
          <w:szCs w:val="32"/>
          <w:highlight w:val="none"/>
          <w:lang w:eastAsia="zh-CN"/>
        </w:rPr>
        <w:t>，</w:t>
      </w:r>
      <w:r>
        <w:rPr>
          <w:rFonts w:ascii="Times New Roman" w:hAnsi="Times New Roman" w:eastAsia="仿宋_GB2312" w:cs="Times New Roman"/>
          <w:color w:val="000000"/>
          <w:sz w:val="32"/>
          <w:szCs w:val="32"/>
        </w:rPr>
        <w:t>薪酬待遇按河北高速天呈</w:t>
      </w:r>
      <w:r>
        <w:rPr>
          <w:rFonts w:hint="eastAsia" w:ascii="Times New Roman" w:hAnsi="Times New Roman" w:eastAsia="仿宋_GB2312" w:cs="Times New Roman"/>
          <w:color w:val="000000"/>
          <w:sz w:val="32"/>
          <w:szCs w:val="32"/>
        </w:rPr>
        <w:t>投资</w:t>
      </w:r>
      <w:r>
        <w:rPr>
          <w:rFonts w:ascii="Times New Roman" w:hAnsi="Times New Roman" w:eastAsia="仿宋_GB2312" w:cs="Times New Roman"/>
          <w:color w:val="000000"/>
          <w:sz w:val="32"/>
          <w:szCs w:val="32"/>
        </w:rPr>
        <w:t>管理有限公司</w:t>
      </w:r>
      <w:r>
        <w:rPr>
          <w:rFonts w:hint="eastAsia" w:ascii="Times New Roman" w:hAnsi="Times New Roman" w:eastAsia="仿宋_GB2312" w:cs="Times New Roman"/>
          <w:color w:val="000000"/>
          <w:sz w:val="32"/>
          <w:szCs w:val="32"/>
        </w:rPr>
        <w:t>有关办法</w:t>
      </w:r>
      <w:r>
        <w:rPr>
          <w:rFonts w:ascii="Times New Roman" w:hAnsi="Times New Roman" w:eastAsia="仿宋_GB2312" w:cs="Times New Roman"/>
          <w:color w:val="000000"/>
          <w:sz w:val="32"/>
          <w:szCs w:val="32"/>
        </w:rPr>
        <w:t>核定，按照国家规定缴纳各项保险，发放福利待遇。</w:t>
      </w:r>
    </w:p>
    <w:p>
      <w:pPr>
        <w:pStyle w:val="5"/>
        <w:adjustRightInd w:val="0"/>
        <w:snapToGrid w:val="0"/>
        <w:spacing w:before="0" w:beforeAutospacing="0" w:after="0" w:afterAutospacing="0" w:line="600" w:lineRule="exact"/>
        <w:ind w:firstLine="645"/>
        <w:rPr>
          <w:rFonts w:ascii="Times New Roman" w:hAnsi="Times New Roman" w:eastAsia="微软雅黑" w:cs="Times New Roman"/>
          <w:color w:val="000000"/>
        </w:rPr>
      </w:pPr>
      <w:r>
        <w:rPr>
          <w:rFonts w:ascii="Times New Roman" w:hAnsi="Times New Roman" w:eastAsia="黑体" w:cs="Times New Roman"/>
          <w:color w:val="000000"/>
          <w:sz w:val="32"/>
          <w:szCs w:val="32"/>
        </w:rPr>
        <w:t>四、注意事项</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（一）资格审查贯穿招聘全过程。应聘人员有下列情形之一的，取消应聘资格和录用资格，并由个人承担一切责任：</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1.</w:t>
      </w:r>
      <w:r>
        <w:rPr>
          <w:rFonts w:ascii="Times New Roman" w:hAnsi="Times New Roman" w:eastAsia="仿宋_GB2312" w:cs="Times New Roman"/>
          <w:color w:val="000000"/>
          <w:sz w:val="32"/>
          <w:szCs w:val="32"/>
          <w:highlight w:val="none"/>
        </w:rPr>
        <w:t>提供的应聘资料存在弄虚作假的</w:t>
      </w:r>
      <w:r>
        <w:rPr>
          <w:rFonts w:hint="eastAsia" w:ascii="Times New Roman" w:hAnsi="Times New Roman" w:eastAsia="仿宋_GB2312" w:cs="Times New Roman"/>
          <w:color w:val="000000"/>
          <w:sz w:val="32"/>
          <w:szCs w:val="32"/>
          <w:highlight w:val="none"/>
        </w:rPr>
        <w:t>；</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2.</w:t>
      </w:r>
      <w:r>
        <w:rPr>
          <w:rFonts w:ascii="Times New Roman" w:hAnsi="Times New Roman" w:eastAsia="仿宋_GB2312" w:cs="Times New Roman"/>
          <w:color w:val="000000"/>
          <w:sz w:val="32"/>
          <w:szCs w:val="32"/>
          <w:highlight w:val="none"/>
        </w:rPr>
        <w:t>笔试、面试过程中存在作弊行为的</w:t>
      </w:r>
      <w:r>
        <w:rPr>
          <w:rFonts w:hint="eastAsia" w:ascii="Times New Roman" w:hAnsi="Times New Roman" w:eastAsia="仿宋_GB2312" w:cs="Times New Roman"/>
          <w:color w:val="000000"/>
          <w:sz w:val="32"/>
          <w:szCs w:val="32"/>
          <w:highlight w:val="none"/>
        </w:rPr>
        <w:t>；</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3.</w:t>
      </w:r>
      <w:r>
        <w:rPr>
          <w:rFonts w:ascii="Times New Roman" w:hAnsi="Times New Roman" w:eastAsia="仿宋_GB2312" w:cs="Times New Roman"/>
          <w:color w:val="000000"/>
          <w:sz w:val="32"/>
          <w:szCs w:val="32"/>
          <w:highlight w:val="none"/>
        </w:rPr>
        <w:t>经核实不符合报考资格条件、不符合岗位要求、不符合回避要求的</w:t>
      </w:r>
      <w:r>
        <w:rPr>
          <w:rFonts w:hint="eastAsia" w:ascii="Times New Roman" w:hAnsi="Times New Roman" w:eastAsia="仿宋_GB2312" w:cs="Times New Roman"/>
          <w:color w:val="000000"/>
          <w:sz w:val="32"/>
          <w:szCs w:val="32"/>
          <w:highlight w:val="none"/>
        </w:rPr>
        <w:t>；</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ascii="仿宋_GB2312" w:hAnsi="仿宋_GB2312" w:eastAsia="仿宋_GB2312" w:cs="仿宋_GB2312"/>
          <w:color w:val="000000"/>
          <w:sz w:val="32"/>
          <w:szCs w:val="32"/>
          <w:highlight w:val="none"/>
        </w:rPr>
        <w:t>4.无</w:t>
      </w:r>
      <w:r>
        <w:rPr>
          <w:rFonts w:ascii="Times New Roman" w:hAnsi="Times New Roman" w:eastAsia="仿宋_GB2312" w:cs="Times New Roman"/>
          <w:color w:val="000000"/>
          <w:sz w:val="32"/>
          <w:szCs w:val="32"/>
          <w:highlight w:val="none"/>
        </w:rPr>
        <w:t>法提供</w:t>
      </w:r>
      <w:r>
        <w:rPr>
          <w:rFonts w:hint="eastAsia" w:ascii="Times New Roman" w:hAnsi="Times New Roman" w:eastAsia="仿宋_GB2312" w:cs="Times New Roman"/>
          <w:color w:val="000000"/>
          <w:sz w:val="32"/>
          <w:szCs w:val="32"/>
          <w:highlight w:val="none"/>
        </w:rPr>
        <w:t>学历</w:t>
      </w:r>
      <w:r>
        <w:rPr>
          <w:rFonts w:ascii="Times New Roman" w:hAnsi="Times New Roman" w:eastAsia="仿宋_GB2312" w:cs="Times New Roman"/>
          <w:color w:val="000000"/>
          <w:sz w:val="32"/>
          <w:szCs w:val="32"/>
          <w:highlight w:val="none"/>
        </w:rPr>
        <w:t>、学位</w:t>
      </w:r>
      <w:r>
        <w:rPr>
          <w:rFonts w:hint="eastAsia" w:ascii="Times New Roman" w:hAnsi="Times New Roman" w:eastAsia="仿宋_GB2312" w:cs="Times New Roman"/>
          <w:color w:val="000000"/>
          <w:sz w:val="32"/>
          <w:szCs w:val="32"/>
          <w:highlight w:val="none"/>
        </w:rPr>
        <w:t>证书、资历或资格证件的；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5.不</w:t>
      </w:r>
      <w:r>
        <w:rPr>
          <w:rFonts w:hint="eastAsia" w:ascii="Times New Roman" w:hAnsi="Times New Roman" w:eastAsia="仿宋_GB2312" w:cs="Times New Roman"/>
          <w:color w:val="000000"/>
          <w:sz w:val="32"/>
          <w:szCs w:val="32"/>
          <w:highlight w:val="none"/>
        </w:rPr>
        <w:t>服从招聘安排，未按有关要求履行招聘程序的；</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highlight w:val="none"/>
        </w:rPr>
      </w:pPr>
      <w:r>
        <w:rPr>
          <w:rFonts w:hint="eastAsia" w:ascii="仿宋_GB2312" w:hAnsi="仿宋_GB2312" w:eastAsia="仿宋_GB2312" w:cs="仿宋_GB2312"/>
          <w:color w:val="000000"/>
          <w:sz w:val="32"/>
          <w:szCs w:val="32"/>
          <w:highlight w:val="none"/>
        </w:rPr>
        <w:t>6</w:t>
      </w:r>
      <w:r>
        <w:rPr>
          <w:rFonts w:ascii="仿宋_GB2312" w:hAnsi="仿宋_GB2312" w:eastAsia="仿宋_GB2312" w:cs="仿宋_GB2312"/>
          <w:color w:val="000000"/>
          <w:sz w:val="32"/>
          <w:szCs w:val="32"/>
          <w:highlight w:val="none"/>
        </w:rPr>
        <w:t>.在</w:t>
      </w:r>
      <w:r>
        <w:rPr>
          <w:rFonts w:ascii="Times New Roman" w:hAnsi="Times New Roman" w:eastAsia="仿宋_GB2312" w:cs="Times New Roman"/>
          <w:color w:val="000000"/>
          <w:sz w:val="32"/>
          <w:szCs w:val="32"/>
          <w:highlight w:val="none"/>
        </w:rPr>
        <w:t>招聘过程中存在其他影响招聘工作行为的</w:t>
      </w:r>
      <w:r>
        <w:rPr>
          <w:rFonts w:hint="eastAsia" w:ascii="Times New Roman" w:hAnsi="Times New Roman" w:eastAsia="仿宋_GB2312" w:cs="Times New Roman"/>
          <w:color w:val="000000"/>
          <w:sz w:val="32"/>
          <w:szCs w:val="32"/>
          <w:highlight w:val="none"/>
        </w:rPr>
        <w:t>。</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（二）本次招聘不收取任何费用，不指定任何辅导资料，不委托任何机构举办考试辅导培训班，谨防上当受骗。</w:t>
      </w:r>
    </w:p>
    <w:p>
      <w:pPr>
        <w:pStyle w:val="5"/>
        <w:adjustRightInd w:val="0"/>
        <w:snapToGrid w:val="0"/>
        <w:spacing w:before="0" w:beforeAutospacing="0" w:after="0" w:afterAutospacing="0" w:line="600" w:lineRule="exact"/>
        <w:ind w:firstLine="640" w:firstLineChars="200"/>
        <w:jc w:val="both"/>
        <w:rPr>
          <w:rFonts w:ascii="仿宋_GB2312" w:hAnsi="仿宋_GB2312" w:eastAsia="仿宋_GB2312" w:cs="仿宋_GB2312"/>
          <w:color w:val="000000"/>
          <w:sz w:val="32"/>
          <w:szCs w:val="32"/>
        </w:rPr>
      </w:pPr>
      <w:r>
        <w:rPr>
          <w:rFonts w:ascii="Times New Roman" w:hAnsi="Times New Roman" w:eastAsia="仿宋_GB2312" w:cs="Times New Roman"/>
          <w:color w:val="000000"/>
          <w:sz w:val="32"/>
          <w:szCs w:val="32"/>
        </w:rPr>
        <w:t>（三）</w:t>
      </w:r>
      <w:r>
        <w:rPr>
          <w:rFonts w:ascii="Times New Roman" w:hAnsi="Times New Roman" w:eastAsia="仿宋_GB2312" w:cs="Times New Roman"/>
          <w:color w:val="000000"/>
          <w:sz w:val="32"/>
          <w:szCs w:val="32"/>
          <w:highlight w:val="none"/>
        </w:rPr>
        <w:t>咨询</w:t>
      </w:r>
      <w:r>
        <w:rPr>
          <w:rFonts w:hint="eastAsia" w:ascii="仿宋_GB2312" w:hAnsi="仿宋_GB2312" w:eastAsia="仿宋_GB2312" w:cs="仿宋_GB2312"/>
          <w:color w:val="000000"/>
          <w:sz w:val="32"/>
          <w:szCs w:val="32"/>
          <w:highlight w:val="none"/>
        </w:rPr>
        <w:t>电话：0311-66620864；</w:t>
      </w:r>
      <w:r>
        <w:rPr>
          <w:rFonts w:hint="eastAsia" w:ascii="仿宋_GB2312" w:hAnsi="仿宋_GB2312" w:eastAsia="仿宋_GB2312" w:cs="仿宋_GB2312"/>
          <w:color w:val="000000"/>
          <w:sz w:val="32"/>
          <w:szCs w:val="32"/>
        </w:rPr>
        <w:t>咨询时间：工作日8:30-17:30。</w:t>
      </w:r>
      <w:r>
        <w:rPr>
          <w:rFonts w:hint="eastAsia" w:ascii="仿宋_GB2312" w:hAnsi="仿宋_GB2312" w:eastAsia="仿宋_GB2312" w:cs="仿宋_GB2312"/>
          <w:color w:val="000000"/>
          <w:sz w:val="32"/>
          <w:szCs w:val="32"/>
          <w:highlight w:val="none"/>
        </w:rPr>
        <w:t>报名系统技术支持电话：18533082158。</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（四）河北高速</w:t>
      </w:r>
      <w:r>
        <w:rPr>
          <w:rFonts w:hint="eastAsia" w:ascii="Times New Roman" w:hAnsi="Times New Roman" w:eastAsia="仿宋_GB2312" w:cs="Times New Roman"/>
          <w:color w:val="000000"/>
          <w:sz w:val="32"/>
          <w:szCs w:val="32"/>
        </w:rPr>
        <w:t>天呈投资管理有限公司</w:t>
      </w:r>
      <w:r>
        <w:rPr>
          <w:rFonts w:ascii="Times New Roman" w:hAnsi="Times New Roman" w:eastAsia="仿宋_GB2312" w:cs="Times New Roman"/>
          <w:color w:val="000000"/>
          <w:sz w:val="32"/>
          <w:szCs w:val="32"/>
        </w:rPr>
        <w:t>有权根据岗位需求变化及报名情况等因素，调整、取消或终止个别岗位的招聘工作，并对本次招聘享有最终解释权。</w:t>
      </w:r>
    </w:p>
    <w:p>
      <w:pPr>
        <w:pStyle w:val="5"/>
        <w:adjustRightInd w:val="0"/>
        <w:snapToGrid w:val="0"/>
        <w:spacing w:before="0" w:beforeAutospacing="0" w:after="0" w:afterAutospacing="0" w:line="600" w:lineRule="exact"/>
        <w:ind w:firstLine="640" w:firstLineChars="200"/>
        <w:jc w:val="both"/>
        <w:rPr>
          <w:rFonts w:ascii="Times New Roman" w:hAnsi="Times New Roman" w:eastAsia="仿宋_GB2312" w:cs="Times New Roman"/>
          <w:color w:val="000000"/>
          <w:sz w:val="32"/>
          <w:szCs w:val="32"/>
        </w:rPr>
      </w:pPr>
    </w:p>
    <w:p>
      <w:pPr>
        <w:pStyle w:val="5"/>
        <w:adjustRightInd w:val="0"/>
        <w:snapToGrid w:val="0"/>
        <w:spacing w:before="0" w:beforeAutospacing="0" w:after="0" w:afterAutospacing="0" w:line="600" w:lineRule="exact"/>
        <w:jc w:val="both"/>
        <w:rPr>
          <w:rFonts w:ascii="Times New Roman" w:hAnsi="Times New Roman" w:eastAsia="仿宋_GB2312" w:cs="Times New Roman"/>
          <w:color w:val="000000"/>
          <w:sz w:val="32"/>
          <w:szCs w:val="32"/>
        </w:rPr>
      </w:pPr>
      <w:bookmarkStart w:id="0" w:name="_GoBack"/>
      <w:bookmarkEnd w:id="0"/>
    </w:p>
    <w:p>
      <w:pPr>
        <w:pStyle w:val="5"/>
        <w:adjustRightInd w:val="0"/>
        <w:snapToGrid w:val="0"/>
        <w:spacing w:before="0" w:beforeAutospacing="0" w:after="0" w:afterAutospacing="0" w:line="600" w:lineRule="exact"/>
        <w:ind w:left="1918" w:leftChars="304" w:hanging="1280" w:hangingChars="4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附件：</w:t>
      </w:r>
      <w:r>
        <w:rPr>
          <w:rFonts w:hint="eastAsia" w:ascii="仿宋_GB2312" w:hAnsi="仿宋_GB2312" w:eastAsia="仿宋_GB2312" w:cs="仿宋_GB2312"/>
          <w:color w:val="000000"/>
          <w:sz w:val="32"/>
          <w:szCs w:val="32"/>
        </w:rPr>
        <w:t>1.</w:t>
      </w:r>
      <w:r>
        <w:rPr>
          <w:rFonts w:ascii="Times New Roman" w:hAnsi="Times New Roman" w:eastAsia="仿宋_GB2312" w:cs="Times New Roman"/>
          <w:color w:val="000000"/>
          <w:sz w:val="32"/>
          <w:szCs w:val="32"/>
        </w:rPr>
        <w:t>《河北高速</w:t>
      </w:r>
      <w:r>
        <w:rPr>
          <w:rFonts w:hint="eastAsia" w:ascii="Times New Roman" w:hAnsi="Times New Roman" w:eastAsia="仿宋_GB2312" w:cs="Times New Roman"/>
          <w:color w:val="000000"/>
          <w:sz w:val="32"/>
          <w:szCs w:val="32"/>
        </w:rPr>
        <w:t>天呈投资管理有限公司</w:t>
      </w:r>
      <w:r>
        <w:rPr>
          <w:rFonts w:hint="eastAsia" w:ascii="仿宋_GB2312" w:hAnsi="仿宋_GB2312" w:eastAsia="仿宋_GB2312" w:cs="仿宋_GB2312"/>
          <w:color w:val="000000"/>
          <w:sz w:val="32"/>
          <w:szCs w:val="32"/>
        </w:rPr>
        <w:t>2023年第二</w:t>
      </w:r>
      <w:r>
        <w:rPr>
          <w:rFonts w:hint="eastAsia" w:ascii="仿宋_GB2312" w:hAnsi="仿宋_GB2312" w:eastAsia="仿宋_GB2312" w:cs="仿宋_GB2312"/>
          <w:color w:val="000000"/>
          <w:sz w:val="32"/>
          <w:szCs w:val="32"/>
          <w:lang w:eastAsia="zh-CN"/>
        </w:rPr>
        <w:t>批</w:t>
      </w:r>
      <w:r>
        <w:rPr>
          <w:rFonts w:ascii="Times New Roman" w:hAnsi="Times New Roman" w:eastAsia="仿宋_GB2312" w:cs="Times New Roman"/>
          <w:color w:val="000000"/>
          <w:sz w:val="32"/>
          <w:szCs w:val="32"/>
        </w:rPr>
        <w:t>社会招聘需求信息表》</w:t>
      </w:r>
    </w:p>
    <w:p>
      <w:pPr>
        <w:pStyle w:val="5"/>
        <w:adjustRightInd w:val="0"/>
        <w:snapToGrid w:val="0"/>
        <w:spacing w:before="0" w:beforeAutospacing="0" w:after="0" w:afterAutospacing="0" w:line="600" w:lineRule="exact"/>
        <w:ind w:firstLine="1600" w:firstLineChars="500"/>
        <w:jc w:val="both"/>
        <w:rPr>
          <w:rFonts w:ascii="Times New Roman" w:hAnsi="Times New Roman" w:eastAsia="仿宋_GB2312" w:cs="Times New Roman"/>
          <w:color w:val="000000"/>
          <w:sz w:val="32"/>
          <w:szCs w:val="32"/>
        </w:rPr>
      </w:pPr>
      <w:r>
        <w:rPr>
          <w:rFonts w:hint="eastAsia" w:ascii="仿宋_GB2312" w:hAnsi="仿宋_GB2312" w:eastAsia="仿宋_GB2312" w:cs="仿宋_GB2312"/>
          <w:color w:val="000000"/>
          <w:sz w:val="32"/>
          <w:szCs w:val="32"/>
        </w:rPr>
        <w:t>2.</w:t>
      </w:r>
      <w:r>
        <w:rPr>
          <w:rFonts w:ascii="Times New Roman" w:hAnsi="Times New Roman" w:eastAsia="仿宋_GB2312" w:cs="Times New Roman"/>
          <w:color w:val="000000"/>
          <w:sz w:val="32"/>
          <w:szCs w:val="32"/>
        </w:rPr>
        <w:t>《诚信应聘承诺书》</w:t>
      </w:r>
    </w:p>
    <w:p>
      <w:pPr>
        <w:pStyle w:val="5"/>
        <w:adjustRightInd w:val="0"/>
        <w:snapToGrid w:val="0"/>
        <w:spacing w:before="0" w:beforeAutospacing="0" w:after="0" w:afterAutospacing="0" w:line="600" w:lineRule="exact"/>
        <w:rPr>
          <w:rFonts w:ascii="Times New Roman" w:hAnsi="Times New Roman" w:eastAsia="仿宋" w:cs="Times New Roman"/>
          <w:color w:val="000000"/>
          <w:sz w:val="32"/>
          <w:szCs w:val="32"/>
        </w:rPr>
      </w:pPr>
    </w:p>
    <w:p>
      <w:pPr>
        <w:pStyle w:val="5"/>
        <w:adjustRightInd w:val="0"/>
        <w:snapToGrid w:val="0"/>
        <w:spacing w:before="0" w:beforeAutospacing="0" w:after="0" w:afterAutospacing="0" w:line="600" w:lineRule="exact"/>
        <w:rPr>
          <w:rFonts w:ascii="Times New Roman" w:hAnsi="Times New Roman" w:eastAsia="仿宋" w:cs="Times New Roman"/>
          <w:color w:val="000000"/>
          <w:sz w:val="32"/>
          <w:szCs w:val="32"/>
        </w:rPr>
      </w:pPr>
    </w:p>
    <w:p>
      <w:pPr>
        <w:pStyle w:val="5"/>
        <w:adjustRightInd w:val="0"/>
        <w:snapToGrid w:val="0"/>
        <w:spacing w:before="0" w:beforeAutospacing="0" w:after="0" w:afterAutospacing="0" w:line="600" w:lineRule="exact"/>
        <w:ind w:firstLine="5958" w:firstLineChars="1862"/>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2023年7月</w:t>
      </w:r>
      <w:r>
        <w:rPr>
          <w:rFonts w:hint="eastAsia" w:ascii="仿宋_GB2312" w:hAnsi="仿宋_GB2312" w:eastAsia="仿宋_GB2312" w:cs="仿宋_GB2312"/>
          <w:color w:val="000000"/>
          <w:sz w:val="32"/>
          <w:szCs w:val="32"/>
          <w:lang w:val="en-US" w:eastAsia="zh-CN"/>
        </w:rPr>
        <w:t>26</w:t>
      </w:r>
      <w:r>
        <w:rPr>
          <w:rFonts w:hint="eastAsia" w:ascii="仿宋_GB2312" w:hAnsi="仿宋_GB2312" w:eastAsia="仿宋_GB2312" w:cs="仿宋_GB2312"/>
          <w:color w:val="000000"/>
          <w:sz w:val="32"/>
          <w:szCs w:val="32"/>
        </w:rPr>
        <w:t>日</w:t>
      </w:r>
    </w:p>
    <w:sectPr>
      <w:pgSz w:w="11906" w:h="16838"/>
      <w:pgMar w:top="1361" w:right="1457" w:bottom="1304" w:left="145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NDM1MWMxMmQzNmQ0YWY2MzY3ZTllZmYxNTFkNGYifQ=="/>
  </w:docVars>
  <w:rsids>
    <w:rsidRoot w:val="00120C1F"/>
    <w:rsid w:val="00017167"/>
    <w:rsid w:val="00017351"/>
    <w:rsid w:val="000344E6"/>
    <w:rsid w:val="000454B9"/>
    <w:rsid w:val="00064066"/>
    <w:rsid w:val="000A53AC"/>
    <w:rsid w:val="00105962"/>
    <w:rsid w:val="00120C1F"/>
    <w:rsid w:val="00151E0B"/>
    <w:rsid w:val="0019384D"/>
    <w:rsid w:val="001A38EC"/>
    <w:rsid w:val="001A75AF"/>
    <w:rsid w:val="001B3CD1"/>
    <w:rsid w:val="001C5066"/>
    <w:rsid w:val="001F0264"/>
    <w:rsid w:val="00211220"/>
    <w:rsid w:val="00256396"/>
    <w:rsid w:val="00283CD1"/>
    <w:rsid w:val="00327CB3"/>
    <w:rsid w:val="00345C12"/>
    <w:rsid w:val="00351DFF"/>
    <w:rsid w:val="00367128"/>
    <w:rsid w:val="00386B70"/>
    <w:rsid w:val="003A492F"/>
    <w:rsid w:val="003B2DF5"/>
    <w:rsid w:val="003C1CFC"/>
    <w:rsid w:val="003F6C59"/>
    <w:rsid w:val="0043180B"/>
    <w:rsid w:val="00440D67"/>
    <w:rsid w:val="00446E09"/>
    <w:rsid w:val="004A56EF"/>
    <w:rsid w:val="004D3F5B"/>
    <w:rsid w:val="004D58DB"/>
    <w:rsid w:val="004E7892"/>
    <w:rsid w:val="00517367"/>
    <w:rsid w:val="0055023D"/>
    <w:rsid w:val="005576A7"/>
    <w:rsid w:val="00571BBA"/>
    <w:rsid w:val="005D00DD"/>
    <w:rsid w:val="00637A22"/>
    <w:rsid w:val="006B279F"/>
    <w:rsid w:val="006B3714"/>
    <w:rsid w:val="006D398B"/>
    <w:rsid w:val="006D5A01"/>
    <w:rsid w:val="00722AB5"/>
    <w:rsid w:val="007665D5"/>
    <w:rsid w:val="00870810"/>
    <w:rsid w:val="008B07B0"/>
    <w:rsid w:val="008C344A"/>
    <w:rsid w:val="008C79C5"/>
    <w:rsid w:val="008D2F3D"/>
    <w:rsid w:val="008D6781"/>
    <w:rsid w:val="00926C2D"/>
    <w:rsid w:val="00954C48"/>
    <w:rsid w:val="009A11D5"/>
    <w:rsid w:val="009B5F80"/>
    <w:rsid w:val="009F7946"/>
    <w:rsid w:val="00A04072"/>
    <w:rsid w:val="00A251CD"/>
    <w:rsid w:val="00A325CD"/>
    <w:rsid w:val="00A66CC7"/>
    <w:rsid w:val="00A768DC"/>
    <w:rsid w:val="00A814DE"/>
    <w:rsid w:val="00AC6FB1"/>
    <w:rsid w:val="00AF1BA5"/>
    <w:rsid w:val="00AF2E73"/>
    <w:rsid w:val="00B047A8"/>
    <w:rsid w:val="00B46778"/>
    <w:rsid w:val="00B65B58"/>
    <w:rsid w:val="00C22677"/>
    <w:rsid w:val="00C42457"/>
    <w:rsid w:val="00C44B38"/>
    <w:rsid w:val="00C87BF5"/>
    <w:rsid w:val="00C93AA6"/>
    <w:rsid w:val="00D13EA4"/>
    <w:rsid w:val="00D26EF8"/>
    <w:rsid w:val="00DA63E8"/>
    <w:rsid w:val="00DB46BB"/>
    <w:rsid w:val="00DE6D8C"/>
    <w:rsid w:val="00E37DE8"/>
    <w:rsid w:val="00F813AF"/>
    <w:rsid w:val="00FA57D7"/>
    <w:rsid w:val="00FE4C9F"/>
    <w:rsid w:val="00FF7D02"/>
    <w:rsid w:val="010D7DD7"/>
    <w:rsid w:val="02071E52"/>
    <w:rsid w:val="03355A35"/>
    <w:rsid w:val="04A00648"/>
    <w:rsid w:val="071C7665"/>
    <w:rsid w:val="0F0B4B6E"/>
    <w:rsid w:val="0F997CCC"/>
    <w:rsid w:val="0FF86BD7"/>
    <w:rsid w:val="107D0B11"/>
    <w:rsid w:val="129C7A7D"/>
    <w:rsid w:val="18351C4E"/>
    <w:rsid w:val="1FF31C17"/>
    <w:rsid w:val="217D645B"/>
    <w:rsid w:val="21C73CB5"/>
    <w:rsid w:val="229F7D3A"/>
    <w:rsid w:val="2451222C"/>
    <w:rsid w:val="24CB19E2"/>
    <w:rsid w:val="27751A96"/>
    <w:rsid w:val="2A363611"/>
    <w:rsid w:val="2D23771B"/>
    <w:rsid w:val="2D6F5C56"/>
    <w:rsid w:val="2F266D26"/>
    <w:rsid w:val="31361F1D"/>
    <w:rsid w:val="343C56C0"/>
    <w:rsid w:val="356402A4"/>
    <w:rsid w:val="37CA6045"/>
    <w:rsid w:val="3ABB074D"/>
    <w:rsid w:val="3B28750B"/>
    <w:rsid w:val="3C5A05C1"/>
    <w:rsid w:val="3CE83F1E"/>
    <w:rsid w:val="3D74475E"/>
    <w:rsid w:val="4184599D"/>
    <w:rsid w:val="438B6F6E"/>
    <w:rsid w:val="447B33B1"/>
    <w:rsid w:val="45DC1849"/>
    <w:rsid w:val="4B774A11"/>
    <w:rsid w:val="5367211A"/>
    <w:rsid w:val="5686583D"/>
    <w:rsid w:val="582B1344"/>
    <w:rsid w:val="585635A8"/>
    <w:rsid w:val="63020899"/>
    <w:rsid w:val="66D64229"/>
    <w:rsid w:val="6CAC766E"/>
    <w:rsid w:val="6FB77B44"/>
    <w:rsid w:val="70F6557D"/>
    <w:rsid w:val="71E72709"/>
    <w:rsid w:val="73D60489"/>
    <w:rsid w:val="76ED6663"/>
    <w:rsid w:val="78FD502C"/>
    <w:rsid w:val="79BD547D"/>
    <w:rsid w:val="7AD22FFC"/>
    <w:rsid w:val="7D0005BE"/>
    <w:rsid w:val="7EAD30E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rPr>
      <w:rFonts w:ascii="Times New Roman"/>
    </w:rPr>
  </w:style>
  <w:style w:type="paragraph" w:styleId="3">
    <w:name w:val="footer"/>
    <w:basedOn w:val="1"/>
    <w:link w:val="15"/>
    <w:semiHidden/>
    <w:unhideWhenUsed/>
    <w:qFormat/>
    <w:uiPriority w:val="99"/>
    <w:pPr>
      <w:tabs>
        <w:tab w:val="center" w:pos="4153"/>
        <w:tab w:val="right" w:pos="8306"/>
      </w:tabs>
      <w:snapToGrid w:val="0"/>
      <w:jc w:val="left"/>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qFormat/>
    <w:uiPriority w:val="0"/>
    <w:pPr>
      <w:spacing w:before="240" w:after="60"/>
      <w:jc w:val="center"/>
      <w:outlineLvl w:val="0"/>
    </w:pPr>
    <w:rPr>
      <w:rFonts w:ascii="Calibri Light" w:hAnsi="Calibri Light"/>
      <w:b/>
      <w:bCs/>
      <w:sz w:val="32"/>
      <w:szCs w:val="32"/>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none"/>
    </w:rPr>
  </w:style>
  <w:style w:type="paragraph" w:customStyle="1" w:styleId="11">
    <w:name w:val="正文首行缩进1"/>
    <w:basedOn w:val="2"/>
    <w:qFormat/>
    <w:uiPriority w:val="0"/>
    <w:pPr>
      <w:ind w:firstLine="560"/>
    </w:pPr>
    <w:rPr>
      <w:rFonts w:hAnsi="Times New Roman"/>
    </w:rPr>
  </w:style>
  <w:style w:type="paragraph" w:customStyle="1" w:styleId="12">
    <w:name w:val="正文部分 Char Char Char"/>
    <w:basedOn w:val="2"/>
    <w:qFormat/>
    <w:uiPriority w:val="0"/>
    <w:pPr>
      <w:adjustRightInd w:val="0"/>
      <w:snapToGrid w:val="0"/>
      <w:spacing w:line="460" w:lineRule="exact"/>
    </w:pPr>
    <w:rPr>
      <w:sz w:val="24"/>
    </w:rPr>
  </w:style>
  <w:style w:type="paragraph" w:customStyle="1" w:styleId="13">
    <w:name w:val="章标题"/>
    <w:basedOn w:val="6"/>
    <w:qFormat/>
    <w:uiPriority w:val="0"/>
    <w:pPr>
      <w:spacing w:line="360" w:lineRule="auto"/>
    </w:pPr>
  </w:style>
  <w:style w:type="character" w:customStyle="1" w:styleId="14">
    <w:name w:val="页眉 Char"/>
    <w:basedOn w:val="8"/>
    <w:link w:val="4"/>
    <w:semiHidden/>
    <w:qFormat/>
    <w:uiPriority w:val="99"/>
    <w:rPr>
      <w:sz w:val="18"/>
      <w:szCs w:val="18"/>
    </w:rPr>
  </w:style>
  <w:style w:type="character" w:customStyle="1" w:styleId="15">
    <w:name w:val="页脚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423</Words>
  <Characters>2412</Characters>
  <Lines>20</Lines>
  <Paragraphs>5</Paragraphs>
  <TotalTime>41</TotalTime>
  <ScaleCrop>false</ScaleCrop>
  <LinksUpToDate>false</LinksUpToDate>
  <CharactersWithSpaces>2830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2022-06-10T01:52:00Z</dcterms:created>
  <dc:creator>ad</dc:creator>
  <cp:lastModifiedBy>秦蒙</cp:lastModifiedBy>
  <dcterms:modified xsi:type="dcterms:W3CDTF">2023-07-25T13:00:25Z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FCF0FD1502E44C2AB0579682D5718DB0_13</vt:lpwstr>
  </property>
</Properties>
</file>