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Autospacing="0" w:line="600" w:lineRule="exact"/>
        <w:jc w:val="center"/>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河北高速融资租赁和商业保理公司筹备组</w:t>
      </w:r>
    </w:p>
    <w:p>
      <w:pPr>
        <w:pStyle w:val="2"/>
        <w:widowControl/>
        <w:spacing w:beforeAutospacing="0" w:afterAutospacing="0" w:line="600" w:lineRule="exact"/>
        <w:jc w:val="center"/>
        <w:rPr>
          <w:rFonts w:hint="default"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2023年社会招聘公告</w:t>
      </w:r>
    </w:p>
    <w:p>
      <w:pPr>
        <w:pStyle w:val="6"/>
        <w:adjustRightInd w:val="0"/>
        <w:snapToGrid w:val="0"/>
        <w:spacing w:before="0" w:beforeAutospacing="0" w:after="0" w:afterAutospacing="0" w:line="600" w:lineRule="exact"/>
        <w:ind w:firstLine="227"/>
        <w:jc w:val="center"/>
        <w:rPr>
          <w:rFonts w:ascii="Times New Roman" w:hAnsi="Times New Roman" w:eastAsia="方正小标宋_GBK" w:cs="Times New Roman"/>
          <w:color w:val="000000"/>
          <w:sz w:val="44"/>
          <w:szCs w:val="44"/>
        </w:rPr>
      </w:pPr>
    </w:p>
    <w:p>
      <w:pPr>
        <w:pStyle w:val="6"/>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根据业务拓展需要，河北高速</w:t>
      </w:r>
      <w:r>
        <w:rPr>
          <w:rFonts w:hint="eastAsia" w:ascii="Times New Roman" w:hAnsi="Times New Roman" w:eastAsia="仿宋_GB2312" w:cs="Times New Roman"/>
          <w:color w:val="000000"/>
          <w:sz w:val="32"/>
          <w:szCs w:val="32"/>
        </w:rPr>
        <w:t>融资租赁和商业保理</w:t>
      </w:r>
      <w:r>
        <w:rPr>
          <w:rFonts w:ascii="Times New Roman" w:hAnsi="Times New Roman" w:eastAsia="仿宋_GB2312" w:cs="Times New Roman"/>
          <w:color w:val="000000"/>
          <w:sz w:val="32"/>
          <w:szCs w:val="32"/>
        </w:rPr>
        <w:t>公司</w:t>
      </w:r>
      <w:r>
        <w:rPr>
          <w:rFonts w:hint="eastAsia" w:ascii="Times New Roman" w:hAnsi="Times New Roman" w:eastAsia="仿宋_GB2312" w:cs="Times New Roman"/>
          <w:color w:val="000000"/>
          <w:sz w:val="32"/>
          <w:szCs w:val="32"/>
        </w:rPr>
        <w:t>筹备组</w:t>
      </w:r>
      <w:r>
        <w:rPr>
          <w:rFonts w:ascii="Times New Roman" w:hAnsi="Times New Roman" w:eastAsia="仿宋_GB2312" w:cs="Times New Roman"/>
          <w:color w:val="000000"/>
          <w:sz w:val="32"/>
          <w:szCs w:val="32"/>
        </w:rPr>
        <w:t>面向全国公开招聘优秀人才，诚挚欢迎有志之士加入，共创辉煌！具体招聘信息现公告如下：</w:t>
      </w:r>
    </w:p>
    <w:p>
      <w:pPr>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sz w:val="32"/>
          <w:szCs w:val="32"/>
        </w:rPr>
        <w:t>河北高速</w:t>
      </w:r>
      <w:r>
        <w:rPr>
          <w:rFonts w:hint="eastAsia" w:ascii="Times New Roman" w:hAnsi="Times New Roman" w:eastAsia="仿宋_GB2312" w:cs="Times New Roman"/>
          <w:color w:val="000000"/>
          <w:sz w:val="32"/>
          <w:szCs w:val="32"/>
        </w:rPr>
        <w:t>融资租赁和商业保理</w:t>
      </w:r>
      <w:r>
        <w:rPr>
          <w:rFonts w:ascii="Times New Roman" w:hAnsi="Times New Roman" w:eastAsia="仿宋_GB2312" w:cs="Times New Roman"/>
          <w:color w:val="000000"/>
          <w:sz w:val="32"/>
          <w:szCs w:val="32"/>
        </w:rPr>
        <w:t>公司已经省国资委主任办公室审批同意设立，</w:t>
      </w:r>
      <w:r>
        <w:rPr>
          <w:rFonts w:hint="eastAsia" w:ascii="Times New Roman" w:hAnsi="Times New Roman" w:eastAsia="仿宋_GB2312" w:cs="Times New Roman"/>
          <w:color w:val="000000"/>
          <w:kern w:val="0"/>
          <w:sz w:val="32"/>
          <w:szCs w:val="32"/>
        </w:rPr>
        <w:t>拟于近期在天津经济技术开发区注册成立，均为河北高速集团全资子公司</w:t>
      </w:r>
      <w:bookmarkStart w:id="0" w:name="_GoBack"/>
      <w:bookmarkEnd w:id="0"/>
      <w:r>
        <w:rPr>
          <w:rFonts w:hint="eastAsia" w:ascii="Times New Roman" w:hAnsi="Times New Roman" w:eastAsia="仿宋_GB2312" w:cs="Times New Roman"/>
          <w:color w:val="000000"/>
          <w:kern w:val="0"/>
          <w:sz w:val="32"/>
          <w:szCs w:val="32"/>
        </w:rPr>
        <w:t>。其中融资租赁公司注册资本2亿元，商业保理公司注册资本1亿元，两公司均以河北高速集团“产融协同”发展战略为导向，以上下游产业链为支撑，充分发挥河北高速集团融资成本低、现金流充足、市场声誉好的优势，融资租赁公司重点关注基础设施建设、交通运输、高端装备制造等领域的设备租赁，为供货商、物流方、经销商等机构提供完善的资金配套服务；商业保理公司主要针对集团公司上下游企业的应收账款开展保理业务，并拓展外部保理市场，在类金融领域主动作为，实现金融业务“量+质”的提升，建立完善的金融服务体系，发展形成一站式金融服务平台。</w:t>
      </w:r>
    </w:p>
    <w:p>
      <w:pPr>
        <w:pStyle w:val="6"/>
        <w:adjustRightInd w:val="0"/>
        <w:snapToGrid w:val="0"/>
        <w:spacing w:before="0" w:beforeAutospacing="0" w:after="0" w:afterAutospacing="0" w:line="600" w:lineRule="exact"/>
        <w:ind w:firstLine="645"/>
        <w:rPr>
          <w:rFonts w:ascii="Times New Roman" w:hAnsi="Times New Roman" w:eastAsia="黑体" w:cs="Times New Roman"/>
          <w:sz w:val="32"/>
          <w:szCs w:val="32"/>
        </w:rPr>
      </w:pPr>
      <w:r>
        <w:rPr>
          <w:rFonts w:hint="eastAsia" w:ascii="Times New Roman" w:hAnsi="Times New Roman" w:eastAsia="黑体" w:cs="Times New Roman"/>
          <w:sz w:val="32"/>
          <w:szCs w:val="32"/>
        </w:rPr>
        <w:t>一、招聘岗位及人数</w:t>
      </w:r>
    </w:p>
    <w:p>
      <w:pPr>
        <w:pStyle w:val="6"/>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河北高速</w:t>
      </w:r>
      <w:r>
        <w:rPr>
          <w:rFonts w:hint="eastAsia" w:ascii="Times New Roman" w:hAnsi="Times New Roman" w:eastAsia="仿宋_GB2312" w:cs="Times New Roman"/>
          <w:color w:val="000000"/>
          <w:sz w:val="32"/>
          <w:szCs w:val="32"/>
        </w:rPr>
        <w:t>融资租赁和商业保理公司筹备组</w:t>
      </w:r>
      <w:r>
        <w:rPr>
          <w:rFonts w:ascii="Times New Roman" w:hAnsi="Times New Roman" w:eastAsia="仿宋_GB2312" w:cs="Times New Roman"/>
          <w:color w:val="000000"/>
          <w:sz w:val="32"/>
          <w:szCs w:val="32"/>
        </w:rPr>
        <w:t>招聘优秀人才</w:t>
      </w:r>
      <w:r>
        <w:rPr>
          <w:rFonts w:hint="eastAsia" w:ascii="Times New Roman" w:hAnsi="Times New Roman" w:eastAsia="仿宋_GB2312" w:cs="Times New Roman"/>
          <w:color w:val="000000"/>
          <w:sz w:val="32"/>
          <w:szCs w:val="32"/>
        </w:rPr>
        <w:t>1</w:t>
      </w:r>
      <w:r>
        <w:rPr>
          <w:rFonts w:ascii="Times New Roman" w:hAnsi="Times New Roman" w:eastAsia="仿宋_GB2312" w:cs="Times New Roman"/>
          <w:color w:val="000000"/>
          <w:sz w:val="32"/>
          <w:szCs w:val="32"/>
        </w:rPr>
        <w:t>名</w:t>
      </w:r>
      <w:r>
        <w:rPr>
          <w:rFonts w:hint="eastAsia" w:ascii="Times New Roman" w:hAnsi="Times New Roman" w:eastAsia="仿宋_GB2312" w:cs="Times New Roman"/>
          <w:color w:val="000000"/>
          <w:sz w:val="32"/>
          <w:szCs w:val="32"/>
        </w:rPr>
        <w:t>，岗位为业务发展部部长</w:t>
      </w:r>
      <w:r>
        <w:rPr>
          <w:rFonts w:ascii="Times New Roman" w:hAnsi="Times New Roman" w:eastAsia="仿宋_GB2312" w:cs="Times New Roman"/>
          <w:color w:val="000000"/>
          <w:sz w:val="32"/>
          <w:szCs w:val="32"/>
        </w:rPr>
        <w:t>（职业经理人）。</w:t>
      </w:r>
    </w:p>
    <w:p>
      <w:pPr>
        <w:pStyle w:val="6"/>
        <w:adjustRightInd w:val="0"/>
        <w:snapToGrid w:val="0"/>
        <w:spacing w:before="0" w:beforeAutospacing="0" w:after="0" w:afterAutospacing="0" w:line="600" w:lineRule="exact"/>
        <w:ind w:firstLine="645"/>
        <w:rPr>
          <w:rFonts w:ascii="Times New Roman" w:hAnsi="Times New Roman" w:eastAsia="微软雅黑" w:cs="Times New Roman"/>
        </w:rPr>
      </w:pPr>
      <w:r>
        <w:rPr>
          <w:rFonts w:ascii="Times New Roman" w:hAnsi="Times New Roman" w:eastAsia="黑体" w:cs="Times New Roman"/>
          <w:sz w:val="32"/>
          <w:szCs w:val="32"/>
        </w:rPr>
        <w:t>二、招聘条件</w:t>
      </w:r>
    </w:p>
    <w:p>
      <w:pPr>
        <w:pStyle w:val="6"/>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（一）具有中华人民共和国国籍，遵纪守法，品行端正。</w:t>
      </w:r>
    </w:p>
    <w:p>
      <w:pPr>
        <w:pStyle w:val="6"/>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（二）拥护中国共产党的领导，认真贯彻党的路线方针，思想政治素质好，具有良好的道德品质和职业操守，无违法犯罪、失信记录。</w:t>
      </w:r>
    </w:p>
    <w:p>
      <w:pPr>
        <w:pStyle w:val="6"/>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（三）具有招聘岗位要求相适应的年龄、学历、专业背景和工作技能等条件。</w:t>
      </w:r>
    </w:p>
    <w:p>
      <w:pPr>
        <w:pStyle w:val="6"/>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（四）身体健康，具有正常履行岗位职责的身体条件，体检按《国家公务员录取体检通用标准》掌握和执行。</w:t>
      </w:r>
    </w:p>
    <w:p>
      <w:pPr>
        <w:pStyle w:val="6"/>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（五）认同并自觉遵守河北高速集团及河北高速天呈私募基金管理有限公司企业文化和核心人才理念，具有较强的事业心和较高的创业热诚，具有较强的团队协作精神和沟通协调能力。</w:t>
      </w:r>
    </w:p>
    <w:p>
      <w:pPr>
        <w:pStyle w:val="6"/>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（六）具体资格条件详见《河北高速</w:t>
      </w:r>
      <w:r>
        <w:rPr>
          <w:rFonts w:hint="eastAsia" w:ascii="Times New Roman" w:hAnsi="Times New Roman" w:eastAsia="仿宋_GB2312" w:cs="Times New Roman"/>
          <w:color w:val="000000"/>
          <w:sz w:val="32"/>
          <w:szCs w:val="32"/>
        </w:rPr>
        <w:t>融资租赁和商业保理公司筹备组</w:t>
      </w:r>
      <w:r>
        <w:rPr>
          <w:rFonts w:ascii="Times New Roman" w:hAnsi="Times New Roman" w:eastAsia="仿宋_GB2312" w:cs="Times New Roman"/>
          <w:color w:val="000000"/>
          <w:sz w:val="32"/>
          <w:szCs w:val="32"/>
        </w:rPr>
        <w:t>202</w:t>
      </w:r>
      <w:r>
        <w:rPr>
          <w:rFonts w:hint="eastAsia" w:ascii="Times New Roman" w:hAnsi="Times New Roman" w:eastAsia="仿宋_GB2312" w:cs="Times New Roman"/>
          <w:color w:val="000000"/>
          <w:sz w:val="32"/>
          <w:szCs w:val="32"/>
        </w:rPr>
        <w:t>3</w:t>
      </w:r>
      <w:r>
        <w:rPr>
          <w:rFonts w:ascii="Times New Roman" w:hAnsi="Times New Roman" w:eastAsia="仿宋_GB2312" w:cs="Times New Roman"/>
          <w:color w:val="000000"/>
          <w:sz w:val="32"/>
          <w:szCs w:val="32"/>
        </w:rPr>
        <w:t>年</w:t>
      </w:r>
      <w:r>
        <w:rPr>
          <w:rFonts w:hint="eastAsia" w:ascii="Times New Roman" w:hAnsi="Times New Roman" w:eastAsia="仿宋_GB2312" w:cs="Times New Roman"/>
          <w:color w:val="000000"/>
          <w:sz w:val="32"/>
          <w:szCs w:val="32"/>
        </w:rPr>
        <w:t>春</w:t>
      </w:r>
      <w:r>
        <w:rPr>
          <w:rFonts w:ascii="Times New Roman" w:hAnsi="Times New Roman" w:eastAsia="仿宋_GB2312" w:cs="Times New Roman"/>
          <w:color w:val="000000"/>
          <w:sz w:val="32"/>
          <w:szCs w:val="32"/>
        </w:rPr>
        <w:t>季社会招聘需求信息表》（附件1）。</w:t>
      </w:r>
    </w:p>
    <w:p>
      <w:pPr>
        <w:pStyle w:val="6"/>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（七）法律、法规对应聘人员资格条件另有规定的从其规定。</w:t>
      </w:r>
    </w:p>
    <w:p>
      <w:pPr>
        <w:pStyle w:val="6"/>
        <w:adjustRightInd w:val="0"/>
        <w:snapToGrid w:val="0"/>
        <w:spacing w:before="0" w:beforeAutospacing="0" w:after="0" w:afterAutospacing="0" w:line="600" w:lineRule="exact"/>
        <w:ind w:firstLine="645"/>
        <w:rPr>
          <w:rFonts w:ascii="Times New Roman" w:hAnsi="Times New Roman" w:eastAsia="微软雅黑" w:cs="Times New Roman"/>
        </w:rPr>
      </w:pPr>
      <w:r>
        <w:rPr>
          <w:rFonts w:ascii="Times New Roman" w:hAnsi="Times New Roman" w:eastAsia="黑体" w:cs="Times New Roman"/>
          <w:sz w:val="32"/>
          <w:szCs w:val="32"/>
        </w:rPr>
        <w:t>三、招聘程序</w:t>
      </w:r>
    </w:p>
    <w:p>
      <w:pPr>
        <w:pStyle w:val="6"/>
        <w:adjustRightInd w:val="0"/>
        <w:snapToGrid w:val="0"/>
        <w:spacing w:before="0" w:beforeAutospacing="0" w:after="0" w:afterAutospacing="0" w:line="600" w:lineRule="exact"/>
        <w:ind w:firstLine="640" w:firstLineChars="200"/>
        <w:jc w:val="both"/>
        <w:rPr>
          <w:rFonts w:ascii="Times New Roman" w:hAnsi="Times New Roman" w:eastAsia="微软雅黑" w:cs="Times New Roman"/>
          <w:color w:val="000000"/>
        </w:rPr>
      </w:pPr>
      <w:r>
        <w:rPr>
          <w:rFonts w:ascii="Times New Roman" w:hAnsi="Times New Roman" w:eastAsia="楷体" w:cs="Times New Roman"/>
          <w:color w:val="000000"/>
          <w:sz w:val="32"/>
          <w:szCs w:val="32"/>
        </w:rPr>
        <w:t>（一）发布公告</w:t>
      </w:r>
    </w:p>
    <w:p>
      <w:pPr>
        <w:pStyle w:val="6"/>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公告时间：202</w:t>
      </w:r>
      <w:r>
        <w:rPr>
          <w:rFonts w:hint="eastAsia" w:ascii="Times New Roman" w:hAnsi="Times New Roman" w:eastAsia="仿宋_GB2312" w:cs="Times New Roman"/>
          <w:color w:val="000000"/>
          <w:sz w:val="32"/>
          <w:szCs w:val="32"/>
        </w:rPr>
        <w:t>3</w:t>
      </w:r>
      <w:r>
        <w:rPr>
          <w:rFonts w:ascii="Times New Roman" w:hAnsi="Times New Roman" w:eastAsia="仿宋_GB2312" w:cs="Times New Roman"/>
          <w:color w:val="000000"/>
          <w:sz w:val="32"/>
          <w:szCs w:val="32"/>
        </w:rPr>
        <w:t>年</w:t>
      </w:r>
      <w:r>
        <w:rPr>
          <w:rFonts w:hint="eastAsia" w:ascii="Times New Roman" w:hAnsi="Times New Roman" w:eastAsia="仿宋_GB2312" w:cs="Times New Roman"/>
          <w:color w:val="000000"/>
          <w:sz w:val="32"/>
          <w:szCs w:val="32"/>
        </w:rPr>
        <w:t>5</w:t>
      </w:r>
      <w:r>
        <w:rPr>
          <w:rFonts w:ascii="Times New Roman" w:hAnsi="Times New Roman" w:eastAsia="仿宋_GB2312" w:cs="Times New Roman"/>
          <w:color w:val="000000"/>
          <w:sz w:val="32"/>
          <w:szCs w:val="32"/>
        </w:rPr>
        <w:t>月</w:t>
      </w:r>
      <w:r>
        <w:rPr>
          <w:rFonts w:hint="eastAsia" w:ascii="Times New Roman" w:hAnsi="Times New Roman" w:eastAsia="仿宋_GB2312" w:cs="Times New Roman"/>
          <w:color w:val="000000"/>
          <w:sz w:val="32"/>
          <w:szCs w:val="32"/>
          <w:highlight w:val="none"/>
        </w:rPr>
        <w:t>23</w:t>
      </w:r>
      <w:r>
        <w:rPr>
          <w:rFonts w:ascii="Times New Roman" w:hAnsi="Times New Roman" w:eastAsia="仿宋_GB2312" w:cs="Times New Roman"/>
          <w:color w:val="000000"/>
          <w:sz w:val="32"/>
          <w:szCs w:val="32"/>
          <w:highlight w:val="none"/>
        </w:rPr>
        <w:t>日至</w:t>
      </w:r>
      <w:r>
        <w:rPr>
          <w:rFonts w:hint="eastAsia" w:ascii="Times New Roman" w:hAnsi="Times New Roman" w:eastAsia="仿宋_GB2312" w:cs="Times New Roman"/>
          <w:color w:val="000000"/>
          <w:sz w:val="32"/>
          <w:szCs w:val="32"/>
          <w:highlight w:val="none"/>
        </w:rPr>
        <w:t>6月6</w:t>
      </w:r>
      <w:r>
        <w:rPr>
          <w:rFonts w:ascii="Times New Roman" w:hAnsi="Times New Roman" w:eastAsia="仿宋_GB2312" w:cs="Times New Roman"/>
          <w:color w:val="000000"/>
          <w:sz w:val="32"/>
          <w:szCs w:val="32"/>
          <w:highlight w:val="none"/>
        </w:rPr>
        <w:t>日。</w:t>
      </w:r>
      <w:r>
        <w:rPr>
          <w:rFonts w:ascii="Times New Roman" w:hAnsi="Times New Roman" w:eastAsia="仿宋_GB2312" w:cs="Times New Roman"/>
          <w:color w:val="000000"/>
          <w:sz w:val="32"/>
          <w:szCs w:val="32"/>
        </w:rPr>
        <w:t>公告在河北高速集团官网、官微及集团所属单位官网发布，并在</w:t>
      </w:r>
      <w:r>
        <w:rPr>
          <w:rFonts w:hint="eastAsia" w:ascii="Times New Roman" w:hAnsi="Times New Roman" w:eastAsia="仿宋_GB2312" w:cs="Times New Roman"/>
          <w:color w:val="000000"/>
          <w:sz w:val="32"/>
          <w:szCs w:val="32"/>
        </w:rPr>
        <w:t>智联招聘</w:t>
      </w:r>
      <w:r>
        <w:rPr>
          <w:rFonts w:ascii="Times New Roman" w:hAnsi="Times New Roman" w:eastAsia="仿宋_GB2312" w:cs="Times New Roman"/>
          <w:color w:val="000000"/>
          <w:sz w:val="32"/>
          <w:szCs w:val="32"/>
        </w:rPr>
        <w:t>等招聘网站进行社会发布。</w:t>
      </w:r>
    </w:p>
    <w:p>
      <w:pPr>
        <w:pStyle w:val="6"/>
        <w:adjustRightInd w:val="0"/>
        <w:snapToGrid w:val="0"/>
        <w:spacing w:before="0" w:beforeAutospacing="0" w:after="0" w:afterAutospacing="0" w:line="600" w:lineRule="exact"/>
        <w:ind w:firstLine="645"/>
        <w:rPr>
          <w:rFonts w:ascii="Times New Roman" w:hAnsi="Times New Roman" w:eastAsia="微软雅黑" w:cs="Times New Roman"/>
          <w:color w:val="000000"/>
        </w:rPr>
      </w:pPr>
      <w:r>
        <w:rPr>
          <w:rFonts w:ascii="Times New Roman" w:hAnsi="Times New Roman" w:eastAsia="楷体" w:cs="Times New Roman"/>
          <w:color w:val="000000"/>
          <w:sz w:val="32"/>
          <w:szCs w:val="32"/>
        </w:rPr>
        <w:t>（二）网上报名和资格初审</w:t>
      </w:r>
    </w:p>
    <w:p>
      <w:pPr>
        <w:pStyle w:val="6"/>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报名及资格初审时间：202</w:t>
      </w:r>
      <w:r>
        <w:rPr>
          <w:rFonts w:hint="eastAsia" w:ascii="Times New Roman" w:hAnsi="Times New Roman" w:eastAsia="仿宋_GB2312" w:cs="Times New Roman"/>
          <w:color w:val="000000"/>
          <w:sz w:val="32"/>
          <w:szCs w:val="32"/>
        </w:rPr>
        <w:t>3</w:t>
      </w:r>
      <w:r>
        <w:rPr>
          <w:rFonts w:ascii="Times New Roman" w:hAnsi="Times New Roman" w:eastAsia="仿宋_GB2312" w:cs="Times New Roman"/>
          <w:color w:val="000000"/>
          <w:sz w:val="32"/>
          <w:szCs w:val="32"/>
        </w:rPr>
        <w:t>年</w:t>
      </w:r>
      <w:r>
        <w:rPr>
          <w:rFonts w:hint="eastAsia" w:ascii="Times New Roman" w:hAnsi="Times New Roman" w:eastAsia="仿宋_GB2312" w:cs="Times New Roman"/>
          <w:color w:val="000000"/>
          <w:sz w:val="32"/>
          <w:szCs w:val="32"/>
        </w:rPr>
        <w:t>5</w:t>
      </w:r>
      <w:r>
        <w:rPr>
          <w:rFonts w:ascii="Times New Roman" w:hAnsi="Times New Roman" w:eastAsia="仿宋_GB2312" w:cs="Times New Roman"/>
          <w:color w:val="000000"/>
          <w:sz w:val="32"/>
          <w:szCs w:val="32"/>
        </w:rPr>
        <w:t>月</w:t>
      </w:r>
      <w:r>
        <w:rPr>
          <w:rFonts w:hint="eastAsia" w:ascii="Times New Roman" w:hAnsi="Times New Roman" w:eastAsia="仿宋_GB2312" w:cs="Times New Roman"/>
          <w:color w:val="000000"/>
          <w:sz w:val="32"/>
          <w:szCs w:val="32"/>
        </w:rPr>
        <w:t>23</w:t>
      </w:r>
      <w:r>
        <w:rPr>
          <w:rFonts w:ascii="Times New Roman" w:hAnsi="Times New Roman" w:eastAsia="仿宋_GB2312" w:cs="Times New Roman"/>
          <w:color w:val="000000"/>
          <w:sz w:val="32"/>
          <w:szCs w:val="32"/>
        </w:rPr>
        <w:t>日</w:t>
      </w:r>
      <w:r>
        <w:rPr>
          <w:rFonts w:hint="eastAsia" w:ascii="Times New Roman" w:hAnsi="Times New Roman" w:eastAsia="仿宋_GB2312" w:cs="Times New Roman"/>
          <w:color w:val="000000"/>
          <w:sz w:val="32"/>
          <w:szCs w:val="32"/>
        </w:rPr>
        <w:t>12:00</w:t>
      </w:r>
      <w:r>
        <w:rPr>
          <w:rFonts w:ascii="Times New Roman" w:hAnsi="Times New Roman" w:eastAsia="仿宋_GB2312" w:cs="Times New Roman"/>
          <w:color w:val="000000"/>
          <w:sz w:val="32"/>
          <w:szCs w:val="32"/>
        </w:rPr>
        <w:t>至202</w:t>
      </w:r>
      <w:r>
        <w:rPr>
          <w:rFonts w:hint="eastAsia" w:ascii="Times New Roman" w:hAnsi="Times New Roman" w:eastAsia="仿宋_GB2312" w:cs="Times New Roman"/>
          <w:color w:val="000000"/>
          <w:sz w:val="32"/>
          <w:szCs w:val="32"/>
        </w:rPr>
        <w:t>3</w:t>
      </w:r>
      <w:r>
        <w:rPr>
          <w:rFonts w:ascii="Times New Roman" w:hAnsi="Times New Roman" w:eastAsia="仿宋_GB2312" w:cs="Times New Roman"/>
          <w:color w:val="000000"/>
          <w:sz w:val="32"/>
          <w:szCs w:val="32"/>
        </w:rPr>
        <w:t>年</w:t>
      </w:r>
      <w:r>
        <w:rPr>
          <w:rFonts w:hint="eastAsia" w:ascii="Times New Roman" w:hAnsi="Times New Roman" w:eastAsia="仿宋_GB2312" w:cs="Times New Roman"/>
          <w:color w:val="000000"/>
          <w:sz w:val="32"/>
          <w:szCs w:val="32"/>
        </w:rPr>
        <w:t>6</w:t>
      </w:r>
      <w:r>
        <w:rPr>
          <w:rFonts w:ascii="Times New Roman" w:hAnsi="Times New Roman" w:eastAsia="仿宋_GB2312" w:cs="Times New Roman"/>
          <w:color w:val="000000"/>
          <w:sz w:val="32"/>
          <w:szCs w:val="32"/>
        </w:rPr>
        <w:t>月</w:t>
      </w:r>
      <w:r>
        <w:rPr>
          <w:rFonts w:hint="eastAsia" w:ascii="Times New Roman" w:hAnsi="Times New Roman" w:eastAsia="仿宋_GB2312" w:cs="Times New Roman"/>
          <w:color w:val="000000"/>
          <w:sz w:val="32"/>
          <w:szCs w:val="32"/>
        </w:rPr>
        <w:t>6</w:t>
      </w:r>
      <w:r>
        <w:rPr>
          <w:rFonts w:ascii="Times New Roman" w:hAnsi="Times New Roman" w:eastAsia="仿宋_GB2312" w:cs="Times New Roman"/>
          <w:color w:val="000000"/>
          <w:sz w:val="32"/>
          <w:szCs w:val="32"/>
        </w:rPr>
        <w:t>日</w:t>
      </w:r>
      <w:r>
        <w:rPr>
          <w:rFonts w:hint="eastAsia" w:ascii="Times New Roman" w:hAnsi="Times New Roman" w:eastAsia="仿宋_GB2312" w:cs="Times New Roman"/>
          <w:color w:val="000000"/>
          <w:sz w:val="32"/>
          <w:szCs w:val="32"/>
        </w:rPr>
        <w:t>17:30</w:t>
      </w:r>
      <w:r>
        <w:rPr>
          <w:rFonts w:ascii="Times New Roman" w:hAnsi="Times New Roman" w:eastAsia="仿宋_GB2312" w:cs="Times New Roman"/>
          <w:color w:val="000000"/>
          <w:sz w:val="32"/>
          <w:szCs w:val="32"/>
        </w:rPr>
        <w:t>，逾期不再受理。</w:t>
      </w:r>
    </w:p>
    <w:p>
      <w:pPr>
        <w:pStyle w:val="6"/>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1.应聘人员须于报名期间在以下网址登陆报名：</w:t>
      </w:r>
      <w:r>
        <w:rPr>
          <w:rFonts w:hint="eastAsia" w:ascii="仿宋_GB2312" w:hAnsi="Times New Roman" w:eastAsia="仿宋_GB2312"/>
          <w:color w:val="000000" w:themeColor="text1"/>
          <w:sz w:val="32"/>
          <w:szCs w:val="32"/>
        </w:rPr>
        <w:t>https://hbgs2023.zhaopin.com。</w:t>
      </w:r>
      <w:r>
        <w:rPr>
          <w:rFonts w:ascii="Times New Roman" w:hAnsi="Times New Roman" w:eastAsia="仿宋_GB2312" w:cs="Times New Roman"/>
          <w:color w:val="000000"/>
          <w:sz w:val="32"/>
          <w:szCs w:val="32"/>
        </w:rPr>
        <w:t>按照报名要求进行注册、选择应聘岗位、填写信息并上传相关资料。</w:t>
      </w:r>
    </w:p>
    <w:p>
      <w:pPr>
        <w:pStyle w:val="6"/>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上传资料包括但不限于：本人近期免冠电子证件照，有效期内二代身份证正反两面扫描件，毕业证，学位证，学信网《教育部学籍（学历）在线验证报告》（留学回国人员需上传教育部留学服务中心国外学历学位认证书），相关资质证书以及其它需要上传的证明材料等。</w:t>
      </w:r>
    </w:p>
    <w:p>
      <w:pPr>
        <w:pStyle w:val="6"/>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3.报名时应当仔细阅读《诚信应聘承诺书》（附件2），下载《诚信应聘承诺书》签名后拍照上传至报名系统。</w:t>
      </w:r>
    </w:p>
    <w:p>
      <w:pPr>
        <w:pStyle w:val="6"/>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4.应聘人员只能选</w:t>
      </w:r>
      <w:r>
        <w:rPr>
          <w:rFonts w:ascii="Times New Roman" w:hAnsi="Times New Roman" w:eastAsia="仿宋_GB2312" w:cs="Times New Roman"/>
          <w:color w:val="000000"/>
          <w:sz w:val="32"/>
          <w:szCs w:val="32"/>
          <w:highlight w:val="none"/>
        </w:rPr>
        <w:t>择</w:t>
      </w:r>
      <w:r>
        <w:rPr>
          <w:rFonts w:hint="eastAsia" w:ascii="Times New Roman" w:hAnsi="Times New Roman" w:eastAsia="仿宋_GB2312" w:cs="Times New Roman"/>
          <w:color w:val="000000"/>
          <w:sz w:val="32"/>
          <w:szCs w:val="32"/>
          <w:highlight w:val="none"/>
        </w:rPr>
        <w:t>河北高速集团招聘</w:t>
      </w:r>
      <w:r>
        <w:rPr>
          <w:rFonts w:ascii="Times New Roman" w:hAnsi="Times New Roman" w:eastAsia="仿宋_GB2312" w:cs="Times New Roman"/>
          <w:color w:val="000000"/>
          <w:sz w:val="32"/>
          <w:szCs w:val="32"/>
          <w:highlight w:val="none"/>
        </w:rPr>
        <w:t>一个岗位报名，请</w:t>
      </w:r>
      <w:r>
        <w:rPr>
          <w:rFonts w:ascii="Times New Roman" w:hAnsi="Times New Roman" w:eastAsia="仿宋_GB2312" w:cs="Times New Roman"/>
          <w:color w:val="000000"/>
          <w:sz w:val="32"/>
          <w:szCs w:val="32"/>
        </w:rPr>
        <w:t>慎重选择。</w:t>
      </w:r>
    </w:p>
    <w:p>
      <w:pPr>
        <w:pStyle w:val="6"/>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5.应聘人员所填报、提交的所有信息应当真实、准确、完整、有效，不符合应聘条件的请勿报名。</w:t>
      </w:r>
    </w:p>
    <w:p>
      <w:pPr>
        <w:pStyle w:val="6"/>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6.根据应聘条件对应聘者进行资格审查，并确定参加初试名单，具体以短信、电话通知为准。未按要求上传材料、提交信息不完整、不真实、不符合招聘岗位资格条件以及不符合回避要求的均视为不合格。报名人员的资料将代为保密，恕不退还。</w:t>
      </w:r>
    </w:p>
    <w:p>
      <w:pPr>
        <w:pStyle w:val="6"/>
        <w:adjustRightInd w:val="0"/>
        <w:snapToGrid w:val="0"/>
        <w:spacing w:before="0" w:beforeAutospacing="0" w:after="0" w:afterAutospacing="0" w:line="600" w:lineRule="exact"/>
        <w:ind w:firstLine="645"/>
        <w:rPr>
          <w:rFonts w:ascii="Times New Roman" w:hAnsi="Times New Roman" w:eastAsia="微软雅黑" w:cs="Times New Roman"/>
          <w:color w:val="000000"/>
        </w:rPr>
      </w:pPr>
      <w:r>
        <w:rPr>
          <w:rFonts w:ascii="Times New Roman" w:hAnsi="Times New Roman" w:eastAsia="楷体" w:cs="Times New Roman"/>
          <w:color w:val="000000"/>
          <w:sz w:val="32"/>
          <w:szCs w:val="32"/>
        </w:rPr>
        <w:t>（三）初试</w:t>
      </w: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初试时间初步定于</w:t>
      </w:r>
      <w:r>
        <w:rPr>
          <w:rFonts w:hint="eastAsia" w:ascii="Times New Roman" w:hAnsi="Times New Roman" w:eastAsia="仿宋_GB2312" w:cs="Times New Roman"/>
          <w:color w:val="000000"/>
          <w:sz w:val="32"/>
          <w:szCs w:val="32"/>
        </w:rPr>
        <w:t>2</w:t>
      </w:r>
      <w:r>
        <w:rPr>
          <w:rFonts w:hint="eastAsia" w:ascii="Times New Roman" w:hAnsi="Times New Roman" w:eastAsia="仿宋_GB2312" w:cs="Times New Roman"/>
          <w:color w:val="000000"/>
          <w:sz w:val="32"/>
          <w:szCs w:val="32"/>
          <w:highlight w:val="none"/>
        </w:rPr>
        <w:t>023年6</w:t>
      </w:r>
      <w:r>
        <w:rPr>
          <w:rFonts w:ascii="Times New Roman" w:hAnsi="Times New Roman" w:eastAsia="仿宋_GB2312" w:cs="Times New Roman"/>
          <w:color w:val="000000"/>
          <w:sz w:val="32"/>
          <w:szCs w:val="32"/>
          <w:highlight w:val="none"/>
        </w:rPr>
        <w:t>月</w:t>
      </w:r>
      <w:r>
        <w:rPr>
          <w:rFonts w:hint="eastAsia" w:ascii="Times New Roman" w:hAnsi="Times New Roman" w:eastAsia="仿宋_GB2312" w:cs="Times New Roman"/>
          <w:color w:val="000000"/>
          <w:sz w:val="32"/>
          <w:szCs w:val="32"/>
          <w:highlight w:val="none"/>
        </w:rPr>
        <w:t>12</w:t>
      </w:r>
      <w:r>
        <w:rPr>
          <w:rFonts w:ascii="Times New Roman" w:hAnsi="Times New Roman" w:eastAsia="仿宋_GB2312" w:cs="Times New Roman"/>
          <w:color w:val="000000"/>
          <w:sz w:val="32"/>
          <w:szCs w:val="32"/>
          <w:highlight w:val="none"/>
        </w:rPr>
        <w:t>日举行</w:t>
      </w:r>
      <w:r>
        <w:rPr>
          <w:rFonts w:ascii="Times New Roman" w:hAnsi="Times New Roman" w:eastAsia="仿宋_GB2312" w:cs="Times New Roman"/>
          <w:color w:val="000000"/>
          <w:sz w:val="32"/>
          <w:szCs w:val="32"/>
        </w:rPr>
        <w:t>。初试为面试形式，初试具体安排和要求请以初试准考证为准，请至以下网址登陆查询初试准考证：</w:t>
      </w:r>
      <w:r>
        <w:rPr>
          <w:rFonts w:hint="eastAsia" w:ascii="仿宋_GB2312" w:hAnsi="Times New Roman" w:eastAsia="仿宋_GB2312"/>
          <w:color w:val="000000" w:themeColor="text1"/>
          <w:sz w:val="32"/>
          <w:szCs w:val="32"/>
        </w:rPr>
        <w:t>https://hbgs2023.zhaopin.com。</w:t>
      </w: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1.初试时间30分钟。初试采取结构化面试的方式进行，面试分为3个环节：第一环节为面试者自我介绍，时间5分钟；第二环节为模拟</w:t>
      </w:r>
      <w:r>
        <w:rPr>
          <w:rFonts w:hint="eastAsia" w:ascii="Times New Roman" w:hAnsi="Times New Roman" w:eastAsia="仿宋_GB2312" w:cs="Times New Roman"/>
          <w:color w:val="000000"/>
          <w:sz w:val="32"/>
          <w:szCs w:val="32"/>
        </w:rPr>
        <w:t>融资租赁</w:t>
      </w:r>
      <w:r>
        <w:rPr>
          <w:rFonts w:ascii="Times New Roman" w:hAnsi="Times New Roman" w:eastAsia="仿宋_GB2312" w:cs="Times New Roman"/>
          <w:color w:val="000000"/>
          <w:sz w:val="32"/>
          <w:szCs w:val="32"/>
        </w:rPr>
        <w:t>项目阐述，时间15分钟；第三环节为答题环节，3道题，时间10分钟</w:t>
      </w:r>
      <w:r>
        <w:rPr>
          <w:rFonts w:hint="eastAsia" w:ascii="Times New Roman" w:hAnsi="Times New Roman" w:eastAsia="仿宋_GB2312" w:cs="Times New Roman"/>
          <w:color w:val="000000"/>
          <w:sz w:val="32"/>
          <w:szCs w:val="32"/>
        </w:rPr>
        <w:t>；第四环节为评委追问环节，不计入总时长</w:t>
      </w:r>
      <w:r>
        <w:rPr>
          <w:rFonts w:ascii="Times New Roman" w:hAnsi="Times New Roman" w:eastAsia="仿宋_GB2312" w:cs="Times New Roman"/>
          <w:color w:val="000000"/>
          <w:sz w:val="32"/>
          <w:szCs w:val="32"/>
        </w:rPr>
        <w:t>。重点考察应聘人员综合业务素质，应用专业知识分析、解决实际问题的能力。</w:t>
      </w:r>
    </w:p>
    <w:p>
      <w:pPr>
        <w:pStyle w:val="6"/>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2.初试成绩从高分到低分顺序排列，按具体招聘岗位进入复试人数与拟录用人数</w:t>
      </w:r>
      <w:r>
        <w:rPr>
          <w:rFonts w:hint="eastAsia" w:ascii="Times New Roman" w:hAnsi="Times New Roman" w:eastAsia="仿宋_GB2312" w:cs="Times New Roman"/>
          <w:color w:val="000000"/>
          <w:sz w:val="32"/>
          <w:szCs w:val="32"/>
        </w:rPr>
        <w:t>5</w:t>
      </w:r>
      <w:r>
        <w:rPr>
          <w:rFonts w:ascii="Times New Roman" w:hAnsi="Times New Roman" w:eastAsia="仿宋_GB2312" w:cs="Times New Roman"/>
          <w:color w:val="000000"/>
          <w:sz w:val="32"/>
          <w:szCs w:val="32"/>
        </w:rPr>
        <w:t>:1的比例进入复试环节，具体招聘岗位初试人员不足</w:t>
      </w:r>
      <w:r>
        <w:rPr>
          <w:rFonts w:hint="eastAsia" w:ascii="Times New Roman" w:hAnsi="Times New Roman" w:eastAsia="仿宋_GB2312" w:cs="Times New Roman"/>
          <w:color w:val="000000"/>
          <w:sz w:val="32"/>
          <w:szCs w:val="32"/>
        </w:rPr>
        <w:t>5</w:t>
      </w:r>
      <w:r>
        <w:rPr>
          <w:rFonts w:ascii="Times New Roman" w:hAnsi="Times New Roman" w:eastAsia="仿宋_GB2312" w:cs="Times New Roman"/>
          <w:color w:val="000000"/>
          <w:sz w:val="32"/>
          <w:szCs w:val="32"/>
        </w:rPr>
        <w:t>人的，全部进入复试。</w:t>
      </w:r>
    </w:p>
    <w:p>
      <w:pPr>
        <w:pStyle w:val="6"/>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3.初试成绩低于70分不得进入</w:t>
      </w:r>
      <w:r>
        <w:rPr>
          <w:rFonts w:hint="eastAsia" w:ascii="Times New Roman" w:hAnsi="Times New Roman" w:eastAsia="仿宋_GB2312" w:cs="Times New Roman"/>
          <w:color w:val="000000"/>
          <w:sz w:val="32"/>
          <w:szCs w:val="32"/>
        </w:rPr>
        <w:t>复试</w:t>
      </w:r>
      <w:r>
        <w:rPr>
          <w:rFonts w:ascii="Times New Roman" w:hAnsi="Times New Roman" w:eastAsia="仿宋_GB2312" w:cs="Times New Roman"/>
          <w:color w:val="000000"/>
          <w:sz w:val="32"/>
          <w:szCs w:val="32"/>
        </w:rPr>
        <w:t>环节。</w:t>
      </w:r>
    </w:p>
    <w:p>
      <w:pPr>
        <w:pStyle w:val="6"/>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4.初试成绩请至以下网址登陆查询：</w:t>
      </w:r>
    </w:p>
    <w:p>
      <w:pPr>
        <w:pStyle w:val="6"/>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hint="eastAsia" w:ascii="仿宋_GB2312" w:hAnsi="Times New Roman" w:eastAsia="仿宋_GB2312"/>
          <w:color w:val="000000" w:themeColor="text1"/>
          <w:sz w:val="32"/>
          <w:szCs w:val="32"/>
        </w:rPr>
        <w:t>https://hbgs2023.zhaopin.com。</w:t>
      </w:r>
    </w:p>
    <w:p>
      <w:pPr>
        <w:pStyle w:val="6"/>
        <w:adjustRightInd w:val="0"/>
        <w:snapToGrid w:val="0"/>
        <w:spacing w:before="0" w:beforeAutospacing="0" w:after="0" w:afterAutospacing="0" w:line="600" w:lineRule="exact"/>
        <w:ind w:firstLine="645"/>
        <w:rPr>
          <w:rFonts w:ascii="Times New Roman" w:hAnsi="Times New Roman" w:eastAsia="微软雅黑" w:cs="Times New Roman"/>
          <w:color w:val="000000"/>
        </w:rPr>
      </w:pPr>
      <w:r>
        <w:rPr>
          <w:rFonts w:ascii="Times New Roman" w:hAnsi="Times New Roman" w:eastAsia="楷体" w:cs="Times New Roman"/>
          <w:color w:val="000000"/>
          <w:sz w:val="32"/>
          <w:szCs w:val="32"/>
        </w:rPr>
        <w:t>（四）复试</w:t>
      </w:r>
    </w:p>
    <w:p>
      <w:pPr>
        <w:pStyle w:val="6"/>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复试时间初步定于</w:t>
      </w:r>
      <w:r>
        <w:rPr>
          <w:rFonts w:hint="eastAsia" w:ascii="Times New Roman" w:hAnsi="Times New Roman" w:eastAsia="仿宋_GB2312" w:cs="Times New Roman"/>
          <w:color w:val="000000"/>
          <w:sz w:val="32"/>
          <w:szCs w:val="32"/>
        </w:rPr>
        <w:t>202</w:t>
      </w:r>
      <w:r>
        <w:rPr>
          <w:rFonts w:hint="eastAsia" w:ascii="Times New Roman" w:hAnsi="Times New Roman" w:eastAsia="仿宋_GB2312" w:cs="Times New Roman"/>
          <w:color w:val="000000"/>
          <w:sz w:val="32"/>
          <w:szCs w:val="32"/>
          <w:highlight w:val="none"/>
        </w:rPr>
        <w:t>3年6</w:t>
      </w:r>
      <w:r>
        <w:rPr>
          <w:rFonts w:ascii="Times New Roman" w:hAnsi="Times New Roman" w:eastAsia="仿宋_GB2312" w:cs="Times New Roman"/>
          <w:color w:val="000000"/>
          <w:sz w:val="32"/>
          <w:szCs w:val="32"/>
          <w:highlight w:val="none"/>
        </w:rPr>
        <w:t>月</w:t>
      </w:r>
      <w:r>
        <w:rPr>
          <w:rFonts w:hint="eastAsia" w:ascii="Times New Roman" w:hAnsi="Times New Roman" w:eastAsia="仿宋_GB2312" w:cs="Times New Roman"/>
          <w:color w:val="000000"/>
          <w:sz w:val="32"/>
          <w:szCs w:val="32"/>
          <w:highlight w:val="none"/>
        </w:rPr>
        <w:t>13</w:t>
      </w:r>
      <w:r>
        <w:rPr>
          <w:rFonts w:ascii="Times New Roman" w:hAnsi="Times New Roman" w:eastAsia="仿宋_GB2312" w:cs="Times New Roman"/>
          <w:color w:val="000000"/>
          <w:sz w:val="32"/>
          <w:szCs w:val="32"/>
          <w:highlight w:val="none"/>
        </w:rPr>
        <w:t>日举行</w:t>
      </w:r>
      <w:r>
        <w:rPr>
          <w:rFonts w:hint="eastAsia" w:ascii="Times New Roman" w:hAnsi="Times New Roman" w:eastAsia="仿宋_GB2312" w:cs="Times New Roman"/>
          <w:color w:val="000000"/>
          <w:sz w:val="32"/>
          <w:szCs w:val="32"/>
          <w:highlight w:val="none"/>
        </w:rPr>
        <w:t>。复</w:t>
      </w:r>
      <w:r>
        <w:rPr>
          <w:rFonts w:ascii="Times New Roman" w:hAnsi="Times New Roman" w:eastAsia="仿宋_GB2312" w:cs="Times New Roman"/>
          <w:color w:val="000000"/>
          <w:sz w:val="32"/>
          <w:szCs w:val="32"/>
          <w:highlight w:val="none"/>
        </w:rPr>
        <w:t>试为</w:t>
      </w:r>
      <w:r>
        <w:rPr>
          <w:rFonts w:ascii="Times New Roman" w:hAnsi="Times New Roman" w:eastAsia="仿宋_GB2312" w:cs="Times New Roman"/>
          <w:color w:val="000000"/>
          <w:sz w:val="32"/>
          <w:szCs w:val="32"/>
        </w:rPr>
        <w:t>面试形式，具体安排和要求请以</w:t>
      </w:r>
      <w:r>
        <w:rPr>
          <w:rFonts w:hint="eastAsia" w:ascii="Times New Roman" w:hAnsi="Times New Roman" w:eastAsia="仿宋_GB2312" w:cs="Times New Roman"/>
          <w:color w:val="000000"/>
          <w:sz w:val="32"/>
          <w:szCs w:val="32"/>
        </w:rPr>
        <w:t>复</w:t>
      </w:r>
      <w:r>
        <w:rPr>
          <w:rFonts w:ascii="Times New Roman" w:hAnsi="Times New Roman" w:eastAsia="仿宋_GB2312" w:cs="Times New Roman"/>
          <w:color w:val="000000"/>
          <w:sz w:val="32"/>
          <w:szCs w:val="32"/>
        </w:rPr>
        <w:t>试准考证为准，请至以下网址登陆查询初试准考证：</w:t>
      </w:r>
      <w:r>
        <w:rPr>
          <w:rFonts w:hint="eastAsia" w:ascii="仿宋_GB2312" w:hAnsi="Times New Roman" w:eastAsia="仿宋_GB2312"/>
          <w:color w:val="000000" w:themeColor="text1"/>
          <w:sz w:val="32"/>
          <w:szCs w:val="32"/>
        </w:rPr>
        <w:t>https://hbgs2023.zhaopin.com。</w:t>
      </w:r>
    </w:p>
    <w:p>
      <w:pPr>
        <w:pStyle w:val="6"/>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1.每名应聘人员复试时间2小时。采取访谈形式进行，由复试考官和应聘者进行深入交流，重点考察应聘人员沟通协调能力、团队协作精神和综合业务素养。</w:t>
      </w:r>
    </w:p>
    <w:p>
      <w:pPr>
        <w:pStyle w:val="6"/>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2.如有应聘人员在复试前放弃，则</w:t>
      </w:r>
      <w:r>
        <w:rPr>
          <w:rFonts w:hint="eastAsia" w:ascii="Times New Roman" w:hAnsi="Times New Roman" w:eastAsia="仿宋_GB2312" w:cs="Times New Roman"/>
          <w:color w:val="000000"/>
          <w:sz w:val="32"/>
          <w:szCs w:val="32"/>
        </w:rPr>
        <w:t>依次</w:t>
      </w:r>
      <w:r>
        <w:rPr>
          <w:rFonts w:ascii="Times New Roman" w:hAnsi="Times New Roman" w:eastAsia="仿宋_GB2312" w:cs="Times New Roman"/>
          <w:color w:val="000000"/>
          <w:sz w:val="32"/>
          <w:szCs w:val="32"/>
        </w:rPr>
        <w:t>递补。</w:t>
      </w:r>
    </w:p>
    <w:p>
      <w:pPr>
        <w:pStyle w:val="6"/>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3.复试成绩低于70分不得进入</w:t>
      </w:r>
      <w:r>
        <w:rPr>
          <w:rFonts w:hint="eastAsia" w:ascii="Times New Roman" w:hAnsi="Times New Roman" w:eastAsia="仿宋_GB2312" w:cs="Times New Roman"/>
          <w:color w:val="000000"/>
          <w:sz w:val="32"/>
          <w:szCs w:val="32"/>
        </w:rPr>
        <w:t>考察</w:t>
      </w:r>
      <w:r>
        <w:rPr>
          <w:rFonts w:ascii="Times New Roman" w:hAnsi="Times New Roman" w:eastAsia="仿宋_GB2312" w:cs="Times New Roman"/>
          <w:color w:val="000000"/>
          <w:sz w:val="32"/>
          <w:szCs w:val="32"/>
        </w:rPr>
        <w:t>或背景调查环节。</w:t>
      </w:r>
    </w:p>
    <w:p>
      <w:pPr>
        <w:pStyle w:val="6"/>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4.复试成绩请至以下网址登陆查询：</w:t>
      </w:r>
    </w:p>
    <w:p>
      <w:pPr>
        <w:pStyle w:val="6"/>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hint="eastAsia" w:ascii="仿宋_GB2312" w:hAnsi="Times New Roman" w:eastAsia="仿宋_GB2312"/>
          <w:color w:val="000000" w:themeColor="text1"/>
          <w:sz w:val="32"/>
          <w:szCs w:val="32"/>
        </w:rPr>
        <w:t>https://hbgs2023.zhaopin.com。</w:t>
      </w:r>
    </w:p>
    <w:p>
      <w:pPr>
        <w:pStyle w:val="6"/>
        <w:adjustRightInd w:val="0"/>
        <w:snapToGrid w:val="0"/>
        <w:spacing w:before="0" w:beforeAutospacing="0" w:after="0" w:afterAutospacing="0" w:line="600" w:lineRule="exact"/>
        <w:ind w:firstLine="640" w:firstLineChars="200"/>
        <w:rPr>
          <w:rFonts w:ascii="Times New Roman" w:hAnsi="Times New Roman" w:eastAsia="微软雅黑" w:cs="Times New Roman"/>
          <w:color w:val="000000"/>
        </w:rPr>
      </w:pPr>
      <w:r>
        <w:rPr>
          <w:rFonts w:ascii="Times New Roman" w:hAnsi="Times New Roman" w:eastAsia="楷体" w:cs="Times New Roman"/>
          <w:color w:val="000000"/>
          <w:sz w:val="32"/>
          <w:szCs w:val="32"/>
        </w:rPr>
        <w:t>（五）考察或背景调查</w:t>
      </w:r>
    </w:p>
    <w:p>
      <w:pPr>
        <w:pStyle w:val="6"/>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考察或背景调查内容包括但不限于身份信息、学历信息、家庭情况、工作经历、工作业绩、奖惩情况、违纪违法犯罪记录等。</w:t>
      </w:r>
    </w:p>
    <w:p>
      <w:pPr>
        <w:pStyle w:val="6"/>
        <w:adjustRightInd w:val="0"/>
        <w:snapToGrid w:val="0"/>
        <w:spacing w:before="0" w:beforeAutospacing="0" w:after="0" w:afterAutospacing="0" w:line="600" w:lineRule="exact"/>
        <w:ind w:firstLine="645"/>
        <w:rPr>
          <w:rFonts w:ascii="Times New Roman" w:hAnsi="Times New Roman" w:eastAsia="微软雅黑" w:cs="Times New Roman"/>
          <w:color w:val="000000"/>
        </w:rPr>
      </w:pPr>
      <w:r>
        <w:rPr>
          <w:rFonts w:ascii="Times New Roman" w:hAnsi="Times New Roman" w:eastAsia="楷体" w:cs="Times New Roman"/>
          <w:color w:val="000000"/>
          <w:sz w:val="32"/>
          <w:szCs w:val="32"/>
        </w:rPr>
        <w:t>（六）体检</w:t>
      </w:r>
    </w:p>
    <w:p>
      <w:pPr>
        <w:pStyle w:val="6"/>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体检安排以手机短信或电话形式通知进入体检环节人选。</w:t>
      </w:r>
    </w:p>
    <w:p>
      <w:pPr>
        <w:pStyle w:val="6"/>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1.体检标准参照国家公务员录用体检标准执行。</w:t>
      </w:r>
    </w:p>
    <w:p>
      <w:pPr>
        <w:pStyle w:val="6"/>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2.体检不符合岗位要求者不进入此后招录环节。应聘者对体检结果有疑议的，可以按照规定提出复检。体检结果以复检结论为准。</w:t>
      </w:r>
    </w:p>
    <w:p>
      <w:pPr>
        <w:pStyle w:val="6"/>
        <w:adjustRightInd w:val="0"/>
        <w:snapToGrid w:val="0"/>
        <w:spacing w:before="0" w:beforeAutospacing="0" w:after="0" w:afterAutospacing="0" w:line="600" w:lineRule="exact"/>
        <w:ind w:firstLine="645"/>
        <w:rPr>
          <w:rFonts w:ascii="Times New Roman" w:hAnsi="Times New Roman" w:eastAsia="微软雅黑" w:cs="Times New Roman"/>
          <w:color w:val="000000"/>
        </w:rPr>
      </w:pPr>
      <w:r>
        <w:rPr>
          <w:rFonts w:ascii="Times New Roman" w:hAnsi="Times New Roman" w:eastAsia="楷体" w:cs="Times New Roman"/>
          <w:color w:val="000000"/>
          <w:sz w:val="32"/>
          <w:szCs w:val="32"/>
        </w:rPr>
        <w:t>（七）公示</w:t>
      </w:r>
    </w:p>
    <w:p>
      <w:pPr>
        <w:pStyle w:val="6"/>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拟录用人员将在河北高速集团官网公开发布，公示7天。</w:t>
      </w:r>
    </w:p>
    <w:p>
      <w:pPr>
        <w:pStyle w:val="6"/>
        <w:adjustRightInd w:val="0"/>
        <w:snapToGrid w:val="0"/>
        <w:spacing w:before="0" w:beforeAutospacing="0" w:after="0" w:afterAutospacing="0" w:line="600" w:lineRule="exact"/>
        <w:ind w:firstLine="645"/>
        <w:rPr>
          <w:rFonts w:ascii="Times New Roman" w:hAnsi="Times New Roman" w:eastAsia="微软雅黑" w:cs="Times New Roman"/>
          <w:color w:val="000000"/>
        </w:rPr>
      </w:pPr>
      <w:r>
        <w:rPr>
          <w:rFonts w:ascii="Times New Roman" w:hAnsi="Times New Roman" w:eastAsia="楷体" w:cs="Times New Roman"/>
          <w:color w:val="000000"/>
          <w:sz w:val="32"/>
          <w:szCs w:val="32"/>
        </w:rPr>
        <w:t>（八）录用方式及薪酬待遇</w:t>
      </w:r>
    </w:p>
    <w:p>
      <w:pPr>
        <w:pStyle w:val="6"/>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本次招聘录用人员，签订劳动合同，约定试用期。薪酬待遇按</w:t>
      </w:r>
      <w:r>
        <w:rPr>
          <w:rFonts w:hint="eastAsia" w:ascii="Times New Roman" w:hAnsi="Times New Roman" w:eastAsia="仿宋_GB2312" w:cs="Times New Roman"/>
          <w:color w:val="000000"/>
          <w:sz w:val="32"/>
          <w:szCs w:val="32"/>
        </w:rPr>
        <w:t>公司有关</w:t>
      </w:r>
      <w:r>
        <w:rPr>
          <w:rFonts w:ascii="Times New Roman" w:hAnsi="Times New Roman" w:eastAsia="仿宋_GB2312" w:cs="Times New Roman"/>
          <w:color w:val="000000"/>
          <w:sz w:val="32"/>
          <w:szCs w:val="32"/>
        </w:rPr>
        <w:t>办法核定，按照国家规定缴纳各项保险，发放福利待遇。</w:t>
      </w:r>
    </w:p>
    <w:p>
      <w:pPr>
        <w:pStyle w:val="6"/>
        <w:adjustRightInd w:val="0"/>
        <w:snapToGrid w:val="0"/>
        <w:spacing w:before="0" w:beforeAutospacing="0" w:after="0" w:afterAutospacing="0" w:line="600" w:lineRule="exact"/>
        <w:ind w:firstLine="645"/>
        <w:rPr>
          <w:rFonts w:ascii="Times New Roman" w:hAnsi="Times New Roman" w:eastAsia="微软雅黑" w:cs="Times New Roman"/>
          <w:color w:val="000000"/>
        </w:rPr>
      </w:pPr>
      <w:r>
        <w:rPr>
          <w:rFonts w:ascii="Times New Roman" w:hAnsi="Times New Roman" w:eastAsia="黑体" w:cs="Times New Roman"/>
          <w:color w:val="000000"/>
          <w:sz w:val="32"/>
          <w:szCs w:val="32"/>
        </w:rPr>
        <w:t>四、注意事项</w:t>
      </w:r>
    </w:p>
    <w:p>
      <w:pPr>
        <w:pStyle w:val="6"/>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（一）资格审查贯穿招聘全过程。应聘人员有下列情形之一的，取消应聘资格和录用资格，并由个人承担一切责任：</w:t>
      </w:r>
    </w:p>
    <w:p>
      <w:pPr>
        <w:pStyle w:val="6"/>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1.提供的应聘资料存在弄虚作假行为的。</w:t>
      </w:r>
    </w:p>
    <w:p>
      <w:pPr>
        <w:pStyle w:val="6"/>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2.初试、复试过程中存在作弊行为的。</w:t>
      </w:r>
    </w:p>
    <w:p>
      <w:pPr>
        <w:pStyle w:val="6"/>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3.经核实不符合报考资格条件、不符合岗位要求、不符合回避要求的。</w:t>
      </w:r>
    </w:p>
    <w:p>
      <w:pPr>
        <w:pStyle w:val="6"/>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4.拟录用人员报到时无法提供毕业证、学位证及招录岗位要求的相关资质证书的。</w:t>
      </w:r>
    </w:p>
    <w:p>
      <w:pPr>
        <w:pStyle w:val="6"/>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5.在招聘过程中存在其他影响招聘工作行为的。</w:t>
      </w:r>
    </w:p>
    <w:p>
      <w:pPr>
        <w:pStyle w:val="6"/>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（二）本次招聘不收取任何费用，不指定任何辅导资料，不委托任何机构举办考试辅导培训班，谨防上当受骗。</w:t>
      </w:r>
    </w:p>
    <w:p>
      <w:pPr>
        <w:pStyle w:val="6"/>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（三）咨询电话：0311-66620864；咨询时间：工作日8:30-17:30。报名系统技术支持电话：</w:t>
      </w:r>
      <w:r>
        <w:rPr>
          <w:rFonts w:hint="eastAsia" w:ascii="Times New Roman" w:hAnsi="Times New Roman" w:eastAsia="仿宋_GB2312" w:cs="Times New Roman"/>
          <w:color w:val="000000"/>
          <w:sz w:val="32"/>
          <w:szCs w:val="32"/>
        </w:rPr>
        <w:t>18533082158</w:t>
      </w:r>
      <w:r>
        <w:rPr>
          <w:rFonts w:ascii="Times New Roman" w:hAnsi="Times New Roman" w:eastAsia="仿宋_GB2312" w:cs="Times New Roman"/>
          <w:color w:val="000000"/>
          <w:sz w:val="32"/>
          <w:szCs w:val="32"/>
        </w:rPr>
        <w:t>。</w:t>
      </w:r>
    </w:p>
    <w:p>
      <w:pPr>
        <w:pStyle w:val="6"/>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（四）河北高速</w:t>
      </w:r>
      <w:r>
        <w:rPr>
          <w:rFonts w:hint="eastAsia" w:ascii="Times New Roman" w:hAnsi="Times New Roman" w:eastAsia="仿宋_GB2312" w:cs="Times New Roman"/>
          <w:color w:val="000000"/>
          <w:sz w:val="32"/>
          <w:szCs w:val="32"/>
        </w:rPr>
        <w:t>融资租赁和商业保理公司筹备组</w:t>
      </w:r>
      <w:r>
        <w:rPr>
          <w:rFonts w:ascii="Times New Roman" w:hAnsi="Times New Roman" w:eastAsia="仿宋_GB2312" w:cs="Times New Roman"/>
          <w:color w:val="000000"/>
          <w:sz w:val="32"/>
          <w:szCs w:val="32"/>
        </w:rPr>
        <w:t>有权根据岗位需求变化及报名情况等因素，调整、取消或终止个别岗位的招聘工作，并对本次招聘享有最终解释权。</w:t>
      </w:r>
    </w:p>
    <w:p>
      <w:pPr>
        <w:pStyle w:val="6"/>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p>
    <w:p>
      <w:pPr>
        <w:pStyle w:val="6"/>
        <w:adjustRightInd w:val="0"/>
        <w:snapToGrid w:val="0"/>
        <w:spacing w:before="0" w:beforeAutospacing="0" w:after="0" w:afterAutospacing="0" w:line="600" w:lineRule="exact"/>
        <w:ind w:left="1918" w:leftChars="304" w:hanging="1280" w:hangingChars="4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附件：1.《河北高速</w:t>
      </w:r>
      <w:r>
        <w:rPr>
          <w:rFonts w:hint="eastAsia" w:ascii="Times New Roman" w:hAnsi="Times New Roman" w:eastAsia="仿宋_GB2312" w:cs="Times New Roman"/>
          <w:color w:val="000000"/>
          <w:sz w:val="32"/>
          <w:szCs w:val="32"/>
        </w:rPr>
        <w:t>融资租赁和商业保理公司筹备组</w:t>
      </w:r>
      <w:r>
        <w:rPr>
          <w:rFonts w:ascii="Times New Roman" w:hAnsi="Times New Roman" w:eastAsia="仿宋_GB2312" w:cs="Times New Roman"/>
          <w:color w:val="000000"/>
          <w:sz w:val="32"/>
          <w:szCs w:val="32"/>
        </w:rPr>
        <w:t>20</w:t>
      </w:r>
      <w:r>
        <w:rPr>
          <w:rFonts w:hint="eastAsia" w:ascii="Times New Roman" w:hAnsi="Times New Roman" w:eastAsia="仿宋_GB2312" w:cs="Times New Roman"/>
          <w:color w:val="000000"/>
          <w:sz w:val="32"/>
          <w:szCs w:val="32"/>
        </w:rPr>
        <w:t>23</w:t>
      </w:r>
      <w:r>
        <w:rPr>
          <w:rFonts w:ascii="Times New Roman" w:hAnsi="Times New Roman" w:eastAsia="仿宋_GB2312" w:cs="Times New Roman"/>
          <w:color w:val="000000"/>
          <w:sz w:val="32"/>
          <w:szCs w:val="32"/>
        </w:rPr>
        <w:t>年社会招聘需求信息表》</w:t>
      </w:r>
    </w:p>
    <w:p>
      <w:pPr>
        <w:pStyle w:val="6"/>
        <w:adjustRightInd w:val="0"/>
        <w:snapToGrid w:val="0"/>
        <w:spacing w:before="0" w:beforeAutospacing="0" w:after="0" w:afterAutospacing="0" w:line="600" w:lineRule="exact"/>
        <w:ind w:firstLine="1600" w:firstLineChars="5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2.《诚信应聘承诺书》</w:t>
      </w:r>
    </w:p>
    <w:p>
      <w:pPr>
        <w:pStyle w:val="6"/>
        <w:adjustRightInd w:val="0"/>
        <w:snapToGrid w:val="0"/>
        <w:spacing w:before="0" w:beforeAutospacing="0" w:after="0" w:afterAutospacing="0" w:line="600" w:lineRule="exact"/>
        <w:ind w:firstLine="3404" w:firstLineChars="1064"/>
        <w:rPr>
          <w:rFonts w:ascii="Times New Roman" w:hAnsi="Times New Roman" w:eastAsia="仿宋" w:cs="Times New Roman"/>
          <w:color w:val="000000"/>
          <w:sz w:val="32"/>
          <w:szCs w:val="32"/>
        </w:rPr>
      </w:pPr>
    </w:p>
    <w:p>
      <w:pPr>
        <w:pStyle w:val="6"/>
        <w:adjustRightInd w:val="0"/>
        <w:snapToGrid w:val="0"/>
        <w:spacing w:before="0" w:beforeAutospacing="0" w:after="0" w:afterAutospacing="0" w:line="600" w:lineRule="exact"/>
        <w:ind w:firstLine="3404" w:firstLineChars="1064"/>
        <w:rPr>
          <w:rFonts w:ascii="Times New Roman" w:hAnsi="Times New Roman" w:eastAsia="仿宋" w:cs="Times New Roman"/>
          <w:color w:val="000000"/>
          <w:sz w:val="32"/>
          <w:szCs w:val="32"/>
        </w:rPr>
      </w:pPr>
    </w:p>
    <w:p>
      <w:pPr>
        <w:pStyle w:val="6"/>
        <w:adjustRightInd w:val="0"/>
        <w:snapToGrid w:val="0"/>
        <w:spacing w:before="0" w:beforeAutospacing="0" w:after="0" w:afterAutospacing="0" w:line="600" w:lineRule="exact"/>
        <w:ind w:firstLine="2880" w:firstLineChars="900"/>
        <w:rPr>
          <w:rFonts w:ascii="Times New Roman" w:hAnsi="Times New Roman" w:eastAsia="仿宋_GB2312" w:cs="Times New Roman"/>
          <w:color w:val="000000"/>
          <w:sz w:val="32"/>
          <w:szCs w:val="32"/>
        </w:rPr>
      </w:pPr>
      <w:r>
        <w:rPr>
          <w:rFonts w:ascii="Times New Roman" w:hAnsi="仿宋_GB2312" w:eastAsia="仿宋_GB2312" w:cs="Times New Roman"/>
          <w:color w:val="000000"/>
          <w:sz w:val="32"/>
          <w:szCs w:val="32"/>
        </w:rPr>
        <w:t>河北高速</w:t>
      </w:r>
      <w:r>
        <w:rPr>
          <w:rFonts w:hint="eastAsia" w:ascii="Times New Roman" w:hAnsi="仿宋_GB2312" w:eastAsia="仿宋_GB2312" w:cs="Times New Roman"/>
          <w:color w:val="000000"/>
          <w:sz w:val="32"/>
          <w:szCs w:val="32"/>
        </w:rPr>
        <w:t>融资租赁和行业保理公司筹备组</w:t>
      </w:r>
    </w:p>
    <w:p>
      <w:pPr>
        <w:pStyle w:val="6"/>
        <w:adjustRightInd w:val="0"/>
        <w:snapToGrid w:val="0"/>
        <w:spacing w:before="0" w:beforeAutospacing="0" w:after="0" w:afterAutospacing="0" w:line="600" w:lineRule="exact"/>
        <w:ind w:firstLine="4320" w:firstLineChars="135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2023年5月23日</w:t>
      </w:r>
    </w:p>
    <w:p>
      <w:pPr>
        <w:pStyle w:val="6"/>
        <w:adjustRightInd w:val="0"/>
        <w:snapToGrid w:val="0"/>
        <w:spacing w:before="0" w:beforeAutospacing="0" w:after="0" w:afterAutospacing="0" w:line="600" w:lineRule="exact"/>
        <w:rPr>
          <w:rFonts w:ascii="Times New Roman" w:hAnsi="仿宋_GB2312" w:eastAsia="仿宋_GB2312" w:cs="Times New Roman"/>
          <w:color w:val="171A1D"/>
          <w:sz w:val="32"/>
          <w:szCs w:val="32"/>
          <w:shd w:val="clear" w:color="auto" w:fill="FFFFFF"/>
        </w:rPr>
      </w:pPr>
    </w:p>
    <w:sectPr>
      <w:pgSz w:w="11906" w:h="16838"/>
      <w:pgMar w:top="1361" w:right="1457" w:bottom="1304" w:left="14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ViNjRkN2M2ZTdlNDU1YjhiNWI4NTdkZWE2NzZlOTIifQ=="/>
  </w:docVars>
  <w:rsids>
    <w:rsidRoot w:val="00120C1F"/>
    <w:rsid w:val="000344E6"/>
    <w:rsid w:val="000454B9"/>
    <w:rsid w:val="00064066"/>
    <w:rsid w:val="000D29C3"/>
    <w:rsid w:val="00120C1F"/>
    <w:rsid w:val="00151E0B"/>
    <w:rsid w:val="0019384D"/>
    <w:rsid w:val="001A38EC"/>
    <w:rsid w:val="001A75AF"/>
    <w:rsid w:val="001B3CD1"/>
    <w:rsid w:val="00211220"/>
    <w:rsid w:val="00256396"/>
    <w:rsid w:val="00283CD1"/>
    <w:rsid w:val="002F2EF2"/>
    <w:rsid w:val="00327CB3"/>
    <w:rsid w:val="00351DFF"/>
    <w:rsid w:val="003C1CFC"/>
    <w:rsid w:val="0043180B"/>
    <w:rsid w:val="00446E09"/>
    <w:rsid w:val="004A56EF"/>
    <w:rsid w:val="004B115F"/>
    <w:rsid w:val="004D3F5B"/>
    <w:rsid w:val="004D58DB"/>
    <w:rsid w:val="004E7892"/>
    <w:rsid w:val="004F5E6D"/>
    <w:rsid w:val="0055023D"/>
    <w:rsid w:val="00571BBA"/>
    <w:rsid w:val="006B279F"/>
    <w:rsid w:val="006C6F6C"/>
    <w:rsid w:val="007E1C24"/>
    <w:rsid w:val="00870810"/>
    <w:rsid w:val="008C344A"/>
    <w:rsid w:val="008C79C5"/>
    <w:rsid w:val="008D2F3D"/>
    <w:rsid w:val="008D6781"/>
    <w:rsid w:val="00954C48"/>
    <w:rsid w:val="009A11D5"/>
    <w:rsid w:val="009D6A12"/>
    <w:rsid w:val="009F7946"/>
    <w:rsid w:val="00A04072"/>
    <w:rsid w:val="00A325CD"/>
    <w:rsid w:val="00A814DE"/>
    <w:rsid w:val="00AC6FB1"/>
    <w:rsid w:val="00AF2E73"/>
    <w:rsid w:val="00B047A8"/>
    <w:rsid w:val="00B43EAC"/>
    <w:rsid w:val="00B65B58"/>
    <w:rsid w:val="00C22677"/>
    <w:rsid w:val="00C22C94"/>
    <w:rsid w:val="00C44B38"/>
    <w:rsid w:val="00C93AA6"/>
    <w:rsid w:val="00D13EA4"/>
    <w:rsid w:val="00F44DF1"/>
    <w:rsid w:val="00F813AF"/>
    <w:rsid w:val="00FE4C9F"/>
    <w:rsid w:val="00FF7D02"/>
    <w:rsid w:val="01DE1F65"/>
    <w:rsid w:val="03355A35"/>
    <w:rsid w:val="0392018E"/>
    <w:rsid w:val="04A00648"/>
    <w:rsid w:val="09F434FA"/>
    <w:rsid w:val="0E3F6C7C"/>
    <w:rsid w:val="0F997CCC"/>
    <w:rsid w:val="0FF86BD7"/>
    <w:rsid w:val="107D0B11"/>
    <w:rsid w:val="17402826"/>
    <w:rsid w:val="236C1807"/>
    <w:rsid w:val="2451222C"/>
    <w:rsid w:val="31361F1D"/>
    <w:rsid w:val="37CA6045"/>
    <w:rsid w:val="3B28750B"/>
    <w:rsid w:val="3CE81B63"/>
    <w:rsid w:val="3D206CD2"/>
    <w:rsid w:val="4184599D"/>
    <w:rsid w:val="43100E7B"/>
    <w:rsid w:val="438B6F6E"/>
    <w:rsid w:val="45DC1849"/>
    <w:rsid w:val="49573828"/>
    <w:rsid w:val="582B1344"/>
    <w:rsid w:val="585635A8"/>
    <w:rsid w:val="5AF75479"/>
    <w:rsid w:val="638124EA"/>
    <w:rsid w:val="65DA5005"/>
    <w:rsid w:val="66D64229"/>
    <w:rsid w:val="6CAC766E"/>
    <w:rsid w:val="70F6557D"/>
    <w:rsid w:val="71E72709"/>
    <w:rsid w:val="72DF2EC6"/>
    <w:rsid w:val="73D60489"/>
    <w:rsid w:val="772D0C3E"/>
    <w:rsid w:val="79BD547D"/>
    <w:rsid w:val="7AD22FFC"/>
    <w:rsid w:val="7D0005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szCs w:val="24"/>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99"/>
    <w:pPr>
      <w:spacing w:after="120"/>
    </w:pPr>
    <w:rPr>
      <w:rFonts w:ascii="Times New Roman"/>
    </w:rPr>
  </w:style>
  <w:style w:type="paragraph" w:styleId="4">
    <w:name w:val="footer"/>
    <w:basedOn w:val="1"/>
    <w:link w:val="16"/>
    <w:semiHidden/>
    <w:unhideWhenUsed/>
    <w:qFormat/>
    <w:uiPriority w:val="99"/>
    <w:pPr>
      <w:tabs>
        <w:tab w:val="center" w:pos="4153"/>
        <w:tab w:val="right" w:pos="8306"/>
      </w:tabs>
      <w:snapToGrid w:val="0"/>
      <w:jc w:val="left"/>
    </w:pPr>
    <w:rPr>
      <w:sz w:val="18"/>
      <w:szCs w:val="18"/>
    </w:rPr>
  </w:style>
  <w:style w:type="paragraph" w:styleId="5">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Title"/>
    <w:basedOn w:val="1"/>
    <w:qFormat/>
    <w:uiPriority w:val="0"/>
    <w:pPr>
      <w:spacing w:before="240" w:after="60"/>
      <w:jc w:val="center"/>
      <w:outlineLvl w:val="0"/>
    </w:pPr>
    <w:rPr>
      <w:rFonts w:ascii="Calibri Light" w:hAnsi="Calibri Light"/>
      <w:b/>
      <w:bCs/>
      <w:sz w:val="32"/>
      <w:szCs w:val="32"/>
    </w:rPr>
  </w:style>
  <w:style w:type="character" w:styleId="10">
    <w:name w:val="Strong"/>
    <w:basedOn w:val="9"/>
    <w:qFormat/>
    <w:uiPriority w:val="22"/>
    <w:rPr>
      <w:b/>
      <w:bCs/>
    </w:rPr>
  </w:style>
  <w:style w:type="character" w:styleId="11">
    <w:name w:val="Hyperlink"/>
    <w:basedOn w:val="9"/>
    <w:semiHidden/>
    <w:unhideWhenUsed/>
    <w:qFormat/>
    <w:uiPriority w:val="99"/>
    <w:rPr>
      <w:color w:val="0000FF"/>
      <w:u w:val="none"/>
    </w:rPr>
  </w:style>
  <w:style w:type="paragraph" w:customStyle="1" w:styleId="12">
    <w:name w:val="正文首行缩进1"/>
    <w:basedOn w:val="3"/>
    <w:qFormat/>
    <w:uiPriority w:val="0"/>
    <w:pPr>
      <w:ind w:firstLine="560"/>
    </w:pPr>
    <w:rPr>
      <w:rFonts w:hAnsi="Times New Roman"/>
    </w:rPr>
  </w:style>
  <w:style w:type="paragraph" w:customStyle="1" w:styleId="13">
    <w:name w:val="正文部分 Char Char Char"/>
    <w:basedOn w:val="3"/>
    <w:qFormat/>
    <w:uiPriority w:val="0"/>
    <w:pPr>
      <w:adjustRightInd w:val="0"/>
      <w:snapToGrid w:val="0"/>
      <w:spacing w:line="460" w:lineRule="exact"/>
    </w:pPr>
    <w:rPr>
      <w:sz w:val="24"/>
    </w:rPr>
  </w:style>
  <w:style w:type="paragraph" w:customStyle="1" w:styleId="14">
    <w:name w:val="章标题"/>
    <w:basedOn w:val="7"/>
    <w:qFormat/>
    <w:uiPriority w:val="0"/>
    <w:pPr>
      <w:spacing w:line="360" w:lineRule="auto"/>
    </w:pPr>
  </w:style>
  <w:style w:type="character" w:customStyle="1" w:styleId="15">
    <w:name w:val="页眉 Char"/>
    <w:basedOn w:val="9"/>
    <w:link w:val="5"/>
    <w:semiHidden/>
    <w:qFormat/>
    <w:uiPriority w:val="99"/>
    <w:rPr>
      <w:sz w:val="18"/>
      <w:szCs w:val="18"/>
    </w:rPr>
  </w:style>
  <w:style w:type="character" w:customStyle="1" w:styleId="16">
    <w:name w:val="页脚 Char"/>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2521</Words>
  <Characters>2757</Characters>
  <Lines>20</Lines>
  <Paragraphs>5</Paragraphs>
  <TotalTime>9</TotalTime>
  <ScaleCrop>false</ScaleCrop>
  <LinksUpToDate>false</LinksUpToDate>
  <CharactersWithSpaces>2757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2022-06-10T01:52:00Z</dcterms:created>
  <dc:creator>ad</dc:creator>
  <cp:lastModifiedBy>Administrator</cp:lastModifiedBy>
  <dcterms:modified xsi:type="dcterms:W3CDTF">2023-05-23T05:05:31Z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F6AF1C490A5746B9B6097E939659D485</vt:lpwstr>
  </property>
</Properties>
</file>